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D5D" w:rsidRPr="00962DCA" w:rsidRDefault="00540D5D" w:rsidP="00166F45">
      <w:pPr>
        <w:spacing w:after="0" w:line="240" w:lineRule="auto"/>
        <w:rPr>
          <w:rFonts w:ascii="Arial Narrow" w:hAnsi="Arial Narrow"/>
          <w:b/>
          <w:color w:val="002060"/>
        </w:rPr>
      </w:pPr>
    </w:p>
    <w:p w:rsidR="00127BE5" w:rsidRPr="00962DCA" w:rsidRDefault="00127BE5" w:rsidP="00127BE5">
      <w:pPr>
        <w:pBdr>
          <w:top w:val="single" w:sz="4" w:space="1" w:color="auto"/>
          <w:left w:val="single" w:sz="4" w:space="4" w:color="auto"/>
          <w:bottom w:val="single" w:sz="4" w:space="0" w:color="auto"/>
          <w:right w:val="single" w:sz="4" w:space="4" w:color="auto"/>
        </w:pBdr>
        <w:tabs>
          <w:tab w:val="left" w:pos="2160"/>
          <w:tab w:val="left" w:pos="2508"/>
          <w:tab w:val="center" w:pos="6979"/>
        </w:tabs>
        <w:jc w:val="center"/>
        <w:rPr>
          <w:rFonts w:ascii="Arial Narrow" w:hAnsi="Arial Narrow"/>
          <w:b/>
          <w:color w:val="002060"/>
          <w:sz w:val="40"/>
          <w:szCs w:val="40"/>
        </w:rPr>
      </w:pPr>
      <w:r w:rsidRPr="00962DCA">
        <w:rPr>
          <w:rFonts w:ascii="Arial Narrow" w:hAnsi="Arial Narrow"/>
          <w:b/>
          <w:color w:val="002060"/>
          <w:sz w:val="40"/>
          <w:szCs w:val="40"/>
        </w:rPr>
        <w:t>LIMPOPO PROVINCE</w:t>
      </w:r>
    </w:p>
    <w:p w:rsidR="00E63C66" w:rsidRPr="00962DCA" w:rsidRDefault="00694908" w:rsidP="00E63C66">
      <w:pPr>
        <w:pBdr>
          <w:top w:val="single" w:sz="4" w:space="1" w:color="auto"/>
          <w:left w:val="single" w:sz="4" w:space="4" w:color="auto"/>
          <w:bottom w:val="single" w:sz="4" w:space="0" w:color="auto"/>
          <w:right w:val="single" w:sz="4" w:space="4" w:color="auto"/>
        </w:pBdr>
        <w:tabs>
          <w:tab w:val="left" w:pos="2160"/>
          <w:tab w:val="left" w:pos="2508"/>
          <w:tab w:val="center" w:pos="6979"/>
        </w:tabs>
        <w:jc w:val="center"/>
        <w:rPr>
          <w:rFonts w:ascii="Arial Narrow" w:hAnsi="Arial Narrow"/>
          <w:b/>
          <w:color w:val="002060"/>
          <w:sz w:val="40"/>
          <w:szCs w:val="40"/>
        </w:rPr>
      </w:pPr>
      <w:r w:rsidRPr="00694908">
        <w:rPr>
          <w:rFonts w:ascii="Arial Narrow" w:hAnsi="Arial Narrow"/>
          <w:b/>
          <w:color w:val="002060"/>
          <w:sz w:val="40"/>
          <w:szCs w:val="40"/>
        </w:rPr>
        <w:t>BACK TO BASICS PROGRESS REPORT</w:t>
      </w:r>
      <w:r>
        <w:rPr>
          <w:rFonts w:ascii="Arial Narrow" w:hAnsi="Arial Narrow"/>
          <w:b/>
          <w:color w:val="002060"/>
          <w:sz w:val="40"/>
          <w:szCs w:val="40"/>
        </w:rPr>
        <w:t xml:space="preserve"> </w:t>
      </w:r>
      <w:r w:rsidR="00127BE5" w:rsidRPr="00962DCA">
        <w:rPr>
          <w:rFonts w:ascii="Arial Narrow" w:hAnsi="Arial Narrow"/>
          <w:b/>
          <w:color w:val="002060"/>
          <w:sz w:val="40"/>
          <w:szCs w:val="40"/>
        </w:rPr>
        <w:t>2017/2018</w:t>
      </w:r>
    </w:p>
    <w:p w:rsidR="001B7C3F" w:rsidRPr="00962DCA" w:rsidRDefault="00694908" w:rsidP="00694908">
      <w:pPr>
        <w:pBdr>
          <w:top w:val="single" w:sz="4" w:space="1" w:color="auto"/>
          <w:left w:val="single" w:sz="4" w:space="4" w:color="auto"/>
          <w:bottom w:val="single" w:sz="4" w:space="0" w:color="auto"/>
          <w:right w:val="single" w:sz="4" w:space="4" w:color="auto"/>
        </w:pBdr>
        <w:jc w:val="center"/>
        <w:rPr>
          <w:rFonts w:ascii="Arial Narrow" w:hAnsi="Arial Narrow"/>
          <w:color w:val="002060"/>
          <w:sz w:val="40"/>
          <w:szCs w:val="40"/>
        </w:rPr>
      </w:pPr>
      <w:r w:rsidRPr="00694908">
        <w:rPr>
          <w:rFonts w:ascii="Arial Narrow" w:hAnsi="Arial Narrow"/>
          <w:color w:val="002060"/>
          <w:sz w:val="40"/>
          <w:szCs w:val="40"/>
        </w:rPr>
        <w:t>SEKHUKHUNE DISTRICT MUNICIPALITY</w:t>
      </w:r>
    </w:p>
    <w:p w:rsidR="001B7C3F" w:rsidRPr="00962DCA" w:rsidRDefault="000C309C" w:rsidP="000C309C">
      <w:pPr>
        <w:pBdr>
          <w:top w:val="single" w:sz="4" w:space="1" w:color="auto"/>
          <w:left w:val="single" w:sz="4" w:space="4" w:color="auto"/>
          <w:bottom w:val="single" w:sz="4" w:space="0" w:color="auto"/>
          <w:right w:val="single" w:sz="4" w:space="4" w:color="auto"/>
        </w:pBdr>
        <w:shd w:val="clear" w:color="auto" w:fill="D6E3BC" w:themeFill="accent3" w:themeFillTint="66"/>
        <w:rPr>
          <w:rFonts w:ascii="Arial Narrow" w:hAnsi="Arial Narrow"/>
          <w:b/>
          <w:color w:val="002060"/>
          <w:sz w:val="40"/>
          <w:szCs w:val="40"/>
        </w:rPr>
      </w:pPr>
      <w:r>
        <w:rPr>
          <w:rFonts w:ascii="Arial Narrow" w:hAnsi="Arial Narrow"/>
          <w:b/>
          <w:color w:val="002060"/>
          <w:sz w:val="40"/>
          <w:szCs w:val="40"/>
        </w:rPr>
        <w:t xml:space="preserve">                                         EPRHAIM MOGALE LOCAL MUNICIPALITY</w:t>
      </w:r>
    </w:p>
    <w:p w:rsidR="00694908" w:rsidRPr="00694908" w:rsidRDefault="00694908" w:rsidP="00694908">
      <w:pPr>
        <w:pBdr>
          <w:top w:val="single" w:sz="4" w:space="1" w:color="auto"/>
          <w:left w:val="single" w:sz="4" w:space="4" w:color="auto"/>
          <w:bottom w:val="single" w:sz="4" w:space="0" w:color="auto"/>
          <w:right w:val="single" w:sz="4" w:space="4" w:color="auto"/>
        </w:pBdr>
        <w:shd w:val="clear" w:color="auto" w:fill="D6E3BC" w:themeFill="accent3" w:themeFillTint="66"/>
        <w:jc w:val="center"/>
        <w:rPr>
          <w:rFonts w:ascii="Arial Narrow" w:hAnsi="Arial Narrow"/>
          <w:b/>
          <w:color w:val="002060"/>
          <w:sz w:val="32"/>
          <w:szCs w:val="32"/>
        </w:rPr>
      </w:pPr>
      <w:r w:rsidRPr="00694908">
        <w:rPr>
          <w:rFonts w:ascii="Arial Narrow" w:hAnsi="Arial Narrow"/>
          <w:b/>
          <w:color w:val="002060"/>
          <w:sz w:val="32"/>
          <w:szCs w:val="32"/>
        </w:rPr>
        <w:t>T</w:t>
      </w:r>
      <w:r w:rsidR="00596E97">
        <w:rPr>
          <w:rFonts w:ascii="Arial Narrow" w:hAnsi="Arial Narrow"/>
          <w:b/>
          <w:color w:val="002060"/>
          <w:sz w:val="32"/>
          <w:szCs w:val="32"/>
        </w:rPr>
        <w:t>ERM</w:t>
      </w:r>
      <w:r w:rsidRPr="00694908">
        <w:rPr>
          <w:rFonts w:ascii="Arial Narrow" w:hAnsi="Arial Narrow"/>
          <w:b/>
          <w:color w:val="002060"/>
          <w:sz w:val="32"/>
          <w:szCs w:val="32"/>
        </w:rPr>
        <w:t>: FIRST QUARTER</w:t>
      </w:r>
      <w:r w:rsidR="00596E97">
        <w:rPr>
          <w:rFonts w:ascii="Arial Narrow" w:hAnsi="Arial Narrow"/>
          <w:b/>
          <w:color w:val="002060"/>
          <w:sz w:val="32"/>
          <w:szCs w:val="32"/>
        </w:rPr>
        <w:t xml:space="preserve"> (JULY-SEPTEMBER 2017)</w:t>
      </w:r>
    </w:p>
    <w:p w:rsidR="00E63C66" w:rsidRPr="00694908" w:rsidRDefault="00694908" w:rsidP="00694908">
      <w:pPr>
        <w:pBdr>
          <w:top w:val="single" w:sz="4" w:space="1" w:color="auto"/>
          <w:left w:val="single" w:sz="4" w:space="4" w:color="auto"/>
          <w:bottom w:val="single" w:sz="4" w:space="0" w:color="auto"/>
          <w:right w:val="single" w:sz="4" w:space="4" w:color="auto"/>
        </w:pBdr>
        <w:shd w:val="clear" w:color="auto" w:fill="D6E3BC" w:themeFill="accent3" w:themeFillTint="66"/>
        <w:jc w:val="center"/>
        <w:rPr>
          <w:rFonts w:ascii="Arial Narrow" w:hAnsi="Arial Narrow"/>
          <w:b/>
          <w:color w:val="002060"/>
          <w:sz w:val="32"/>
          <w:szCs w:val="32"/>
        </w:rPr>
      </w:pPr>
      <w:r>
        <w:rPr>
          <w:rFonts w:ascii="Arial Narrow" w:hAnsi="Arial Narrow"/>
          <w:b/>
          <w:color w:val="002060"/>
          <w:sz w:val="32"/>
          <w:szCs w:val="32"/>
        </w:rPr>
        <w:t xml:space="preserve">DATED:  </w:t>
      </w:r>
      <w:r w:rsidR="00F93D9F">
        <w:rPr>
          <w:rFonts w:ascii="Arial Narrow" w:hAnsi="Arial Narrow"/>
          <w:b/>
          <w:color w:val="002060"/>
          <w:sz w:val="32"/>
          <w:szCs w:val="32"/>
        </w:rPr>
        <w:t xml:space="preserve">16 </w:t>
      </w:r>
      <w:r>
        <w:rPr>
          <w:rFonts w:ascii="Arial Narrow" w:hAnsi="Arial Narrow"/>
          <w:b/>
          <w:color w:val="002060"/>
          <w:sz w:val="32"/>
          <w:szCs w:val="32"/>
        </w:rPr>
        <w:t>OCTOBER 2017</w:t>
      </w:r>
    </w:p>
    <w:p w:rsidR="001B7C3F" w:rsidRPr="00962DCA" w:rsidRDefault="004D52C1" w:rsidP="004D52C1">
      <w:pPr>
        <w:pBdr>
          <w:top w:val="single" w:sz="4" w:space="1" w:color="auto"/>
          <w:left w:val="single" w:sz="4" w:space="4" w:color="auto"/>
          <w:bottom w:val="single" w:sz="4" w:space="0" w:color="auto"/>
          <w:right w:val="single" w:sz="4" w:space="4" w:color="auto"/>
        </w:pBdr>
        <w:jc w:val="center"/>
        <w:rPr>
          <w:rFonts w:ascii="Arial Narrow" w:hAnsi="Arial Narrow"/>
          <w:b/>
          <w:color w:val="002060"/>
        </w:rPr>
      </w:pPr>
      <w:r w:rsidRPr="00962DCA">
        <w:rPr>
          <w:rFonts w:ascii="Arial Narrow" w:hAnsi="Arial Narrow"/>
          <w:noProof/>
          <w:color w:val="002060"/>
          <w:w w:val="0"/>
          <w:u w:color="000000"/>
          <w:bdr w:val="none" w:sz="0" w:space="0" w:color="000000"/>
          <w:shd w:val="clear" w:color="000000" w:fill="000000"/>
          <w:lang w:val="en-GB" w:eastAsia="en-GB"/>
        </w:rPr>
        <w:drawing>
          <wp:inline distT="0" distB="0" distL="0" distR="0" wp14:anchorId="04810A07" wp14:editId="656A714D">
            <wp:extent cx="6764655" cy="1163955"/>
            <wp:effectExtent l="0" t="0" r="0" b="0"/>
            <wp:docPr id="4" name="Picture 4" descr="EMAIL SIGNA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SIGNA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4655" cy="1163955"/>
                    </a:xfrm>
                    <a:prstGeom prst="rect">
                      <a:avLst/>
                    </a:prstGeom>
                    <a:noFill/>
                    <a:ln>
                      <a:noFill/>
                    </a:ln>
                  </pic:spPr>
                </pic:pic>
              </a:graphicData>
            </a:graphic>
          </wp:inline>
        </w:drawing>
      </w:r>
    </w:p>
    <w:p w:rsidR="00373B22" w:rsidRPr="00962DCA" w:rsidRDefault="00373B22" w:rsidP="004D52C1">
      <w:pPr>
        <w:pBdr>
          <w:top w:val="single" w:sz="4" w:space="1" w:color="auto"/>
          <w:left w:val="single" w:sz="4" w:space="4" w:color="auto"/>
          <w:bottom w:val="single" w:sz="4" w:space="0" w:color="auto"/>
          <w:right w:val="single" w:sz="4" w:space="4" w:color="auto"/>
        </w:pBdr>
        <w:jc w:val="center"/>
        <w:rPr>
          <w:rFonts w:ascii="Arial Narrow" w:hAnsi="Arial Narrow"/>
          <w:b/>
          <w:color w:val="002060"/>
        </w:rPr>
      </w:pPr>
    </w:p>
    <w:p w:rsidR="00950B14" w:rsidRPr="00962DCA" w:rsidRDefault="00950B14" w:rsidP="002C1DC3">
      <w:pPr>
        <w:pBdr>
          <w:top w:val="single" w:sz="4" w:space="1" w:color="auto"/>
          <w:left w:val="single" w:sz="4" w:space="4" w:color="auto"/>
          <w:bottom w:val="single" w:sz="4" w:space="1" w:color="auto"/>
          <w:right w:val="single" w:sz="4" w:space="4" w:color="auto"/>
        </w:pBdr>
        <w:rPr>
          <w:rFonts w:ascii="Arial Narrow" w:hAnsi="Arial Narrow"/>
          <w:b/>
          <w:color w:val="002060"/>
        </w:rPr>
      </w:pPr>
    </w:p>
    <w:p w:rsidR="003B2C47" w:rsidRPr="00962DCA" w:rsidRDefault="003B2C47" w:rsidP="002C1DC3">
      <w:pPr>
        <w:pBdr>
          <w:top w:val="single" w:sz="4" w:space="1" w:color="auto"/>
          <w:left w:val="single" w:sz="4" w:space="4" w:color="auto"/>
          <w:bottom w:val="single" w:sz="4" w:space="1" w:color="auto"/>
          <w:right w:val="single" w:sz="4" w:space="4" w:color="auto"/>
        </w:pBdr>
        <w:rPr>
          <w:rFonts w:ascii="Arial Narrow" w:hAnsi="Arial Narrow"/>
          <w:b/>
          <w:color w:val="002060"/>
        </w:rPr>
      </w:pPr>
    </w:p>
    <w:p w:rsidR="003B2C47" w:rsidRDefault="003B2C47" w:rsidP="002C1DC3">
      <w:pPr>
        <w:pBdr>
          <w:top w:val="single" w:sz="4" w:space="1" w:color="auto"/>
          <w:left w:val="single" w:sz="4" w:space="4" w:color="auto"/>
          <w:bottom w:val="single" w:sz="4" w:space="1" w:color="auto"/>
          <w:right w:val="single" w:sz="4" w:space="4" w:color="auto"/>
        </w:pBdr>
        <w:rPr>
          <w:rFonts w:ascii="Arial Narrow" w:hAnsi="Arial Narrow"/>
          <w:b/>
          <w:color w:val="002060"/>
        </w:rPr>
      </w:pPr>
    </w:p>
    <w:p w:rsidR="00552D50" w:rsidRDefault="00552D50" w:rsidP="002C1DC3">
      <w:pPr>
        <w:pBdr>
          <w:top w:val="single" w:sz="4" w:space="1" w:color="auto"/>
          <w:left w:val="single" w:sz="4" w:space="4" w:color="auto"/>
          <w:bottom w:val="single" w:sz="4" w:space="1" w:color="auto"/>
          <w:right w:val="single" w:sz="4" w:space="4" w:color="auto"/>
        </w:pBdr>
        <w:rPr>
          <w:rFonts w:ascii="Arial Narrow" w:hAnsi="Arial Narrow"/>
          <w:b/>
          <w:color w:val="002060"/>
        </w:rPr>
      </w:pPr>
    </w:p>
    <w:p w:rsidR="002020C3" w:rsidRPr="00962DCA" w:rsidRDefault="002020C3" w:rsidP="002C1DC3">
      <w:pPr>
        <w:pBdr>
          <w:top w:val="single" w:sz="4" w:space="1" w:color="auto"/>
          <w:left w:val="single" w:sz="4" w:space="4" w:color="auto"/>
          <w:bottom w:val="single" w:sz="4" w:space="1" w:color="auto"/>
          <w:right w:val="single" w:sz="4" w:space="4" w:color="auto"/>
        </w:pBdr>
        <w:rPr>
          <w:rFonts w:ascii="Arial Narrow" w:hAnsi="Arial Narrow"/>
          <w:b/>
          <w:color w:val="002060"/>
        </w:rPr>
      </w:pPr>
    </w:p>
    <w:tbl>
      <w:tblPr>
        <w:tblStyle w:val="TableGrid"/>
        <w:tblW w:w="5836" w:type="pct"/>
        <w:tblInd w:w="-1106" w:type="dxa"/>
        <w:tblLayout w:type="fixed"/>
        <w:tblLook w:val="04A0" w:firstRow="1" w:lastRow="0" w:firstColumn="1" w:lastColumn="0" w:noHBand="0" w:noVBand="1"/>
      </w:tblPr>
      <w:tblGrid>
        <w:gridCol w:w="607"/>
        <w:gridCol w:w="1397"/>
        <w:gridCol w:w="1983"/>
        <w:gridCol w:w="1608"/>
        <w:gridCol w:w="2032"/>
        <w:gridCol w:w="2155"/>
        <w:gridCol w:w="1156"/>
        <w:gridCol w:w="1735"/>
        <w:gridCol w:w="1885"/>
        <w:gridCol w:w="1722"/>
      </w:tblGrid>
      <w:tr w:rsidR="00E10C16" w:rsidRPr="0009408C" w:rsidTr="0009408C">
        <w:trPr>
          <w:tblHeader/>
        </w:trPr>
        <w:tc>
          <w:tcPr>
            <w:tcW w:w="186" w:type="pct"/>
            <w:tcBorders>
              <w:top w:val="double" w:sz="4" w:space="0" w:color="auto"/>
              <w:left w:val="double" w:sz="4" w:space="0" w:color="auto"/>
              <w:bottom w:val="double" w:sz="4" w:space="0" w:color="auto"/>
              <w:right w:val="double" w:sz="4" w:space="0" w:color="auto"/>
            </w:tcBorders>
            <w:shd w:val="clear" w:color="auto" w:fill="auto"/>
          </w:tcPr>
          <w:p w:rsidR="00694908" w:rsidRPr="0009408C" w:rsidRDefault="00694908" w:rsidP="00E722B1">
            <w:pPr>
              <w:tabs>
                <w:tab w:val="left" w:pos="7768"/>
              </w:tabs>
              <w:rPr>
                <w:rFonts w:ascii="Arial Narrow" w:hAnsi="Arial Narrow" w:cs="Arial"/>
                <w:b/>
                <w:sz w:val="20"/>
                <w:szCs w:val="20"/>
              </w:rPr>
            </w:pPr>
            <w:r w:rsidRPr="0009408C">
              <w:rPr>
                <w:rFonts w:ascii="Arial Narrow" w:hAnsi="Arial Narrow" w:cs="Arial"/>
                <w:b/>
                <w:sz w:val="20"/>
                <w:szCs w:val="20"/>
              </w:rPr>
              <w:lastRenderedPageBreak/>
              <w:t>NO</w:t>
            </w:r>
          </w:p>
        </w:tc>
        <w:tc>
          <w:tcPr>
            <w:tcW w:w="429" w:type="pct"/>
            <w:tcBorders>
              <w:top w:val="double" w:sz="4" w:space="0" w:color="auto"/>
              <w:left w:val="double" w:sz="4" w:space="0" w:color="auto"/>
              <w:bottom w:val="double" w:sz="4" w:space="0" w:color="auto"/>
              <w:right w:val="double" w:sz="4" w:space="0" w:color="auto"/>
            </w:tcBorders>
            <w:shd w:val="clear" w:color="auto" w:fill="auto"/>
          </w:tcPr>
          <w:p w:rsidR="00694908" w:rsidRPr="0009408C" w:rsidRDefault="00694908" w:rsidP="00E722B1">
            <w:pPr>
              <w:tabs>
                <w:tab w:val="left" w:pos="7768"/>
              </w:tabs>
              <w:rPr>
                <w:rFonts w:ascii="Arial Narrow" w:hAnsi="Arial Narrow" w:cs="Arial"/>
                <w:b/>
                <w:sz w:val="20"/>
                <w:szCs w:val="20"/>
              </w:rPr>
            </w:pPr>
            <w:r w:rsidRPr="0009408C">
              <w:rPr>
                <w:rFonts w:ascii="Arial Narrow" w:hAnsi="Arial Narrow" w:cs="Arial"/>
                <w:b/>
                <w:sz w:val="20"/>
                <w:szCs w:val="20"/>
              </w:rPr>
              <w:t>Key focus area</w:t>
            </w:r>
          </w:p>
        </w:tc>
        <w:tc>
          <w:tcPr>
            <w:tcW w:w="609" w:type="pct"/>
            <w:tcBorders>
              <w:top w:val="double" w:sz="4" w:space="0" w:color="auto"/>
              <w:left w:val="double" w:sz="4" w:space="0" w:color="auto"/>
              <w:bottom w:val="double" w:sz="4" w:space="0" w:color="auto"/>
              <w:right w:val="double" w:sz="4" w:space="0" w:color="auto"/>
            </w:tcBorders>
            <w:shd w:val="clear" w:color="auto" w:fill="auto"/>
          </w:tcPr>
          <w:p w:rsidR="00694908" w:rsidRPr="0009408C" w:rsidRDefault="00694908" w:rsidP="00E722B1">
            <w:pPr>
              <w:tabs>
                <w:tab w:val="left" w:pos="7768"/>
              </w:tabs>
              <w:rPr>
                <w:rFonts w:ascii="Arial Narrow" w:hAnsi="Arial Narrow" w:cs="Arial"/>
                <w:b/>
                <w:sz w:val="20"/>
                <w:szCs w:val="20"/>
              </w:rPr>
            </w:pPr>
            <w:r w:rsidRPr="0009408C">
              <w:rPr>
                <w:rFonts w:ascii="Arial Narrow" w:hAnsi="Arial Narrow" w:cs="Arial"/>
                <w:b/>
                <w:sz w:val="20"/>
                <w:szCs w:val="20"/>
              </w:rPr>
              <w:t>Baseline/ Status</w:t>
            </w:r>
          </w:p>
        </w:tc>
        <w:tc>
          <w:tcPr>
            <w:tcW w:w="494" w:type="pct"/>
            <w:tcBorders>
              <w:top w:val="double" w:sz="4" w:space="0" w:color="auto"/>
              <w:left w:val="double" w:sz="4" w:space="0" w:color="auto"/>
              <w:bottom w:val="double" w:sz="4" w:space="0" w:color="auto"/>
              <w:right w:val="double" w:sz="4" w:space="0" w:color="auto"/>
            </w:tcBorders>
          </w:tcPr>
          <w:p w:rsidR="00694908" w:rsidRPr="0009408C" w:rsidRDefault="00694908" w:rsidP="00E722B1">
            <w:pPr>
              <w:tabs>
                <w:tab w:val="left" w:pos="7768"/>
              </w:tabs>
              <w:rPr>
                <w:rFonts w:ascii="Arial Narrow" w:hAnsi="Arial Narrow" w:cs="Arial"/>
                <w:b/>
                <w:sz w:val="20"/>
                <w:szCs w:val="20"/>
              </w:rPr>
            </w:pPr>
            <w:r w:rsidRPr="0009408C">
              <w:rPr>
                <w:rFonts w:ascii="Arial Narrow" w:hAnsi="Arial Narrow" w:cs="Arial"/>
                <w:b/>
                <w:sz w:val="20"/>
                <w:szCs w:val="20"/>
              </w:rPr>
              <w:t>KPI  for reporting</w:t>
            </w:r>
          </w:p>
        </w:tc>
        <w:tc>
          <w:tcPr>
            <w:tcW w:w="624" w:type="pct"/>
            <w:tcBorders>
              <w:top w:val="double" w:sz="4" w:space="0" w:color="auto"/>
              <w:left w:val="double" w:sz="4" w:space="0" w:color="auto"/>
              <w:bottom w:val="double" w:sz="4" w:space="0" w:color="auto"/>
              <w:right w:val="double" w:sz="4" w:space="0" w:color="auto"/>
            </w:tcBorders>
          </w:tcPr>
          <w:p w:rsidR="00694908" w:rsidRPr="0009408C" w:rsidRDefault="00694908" w:rsidP="00E722B1">
            <w:pPr>
              <w:tabs>
                <w:tab w:val="left" w:pos="7768"/>
              </w:tabs>
              <w:rPr>
                <w:rFonts w:ascii="Arial Narrow" w:hAnsi="Arial Narrow" w:cs="Arial"/>
                <w:b/>
                <w:sz w:val="20"/>
                <w:szCs w:val="20"/>
              </w:rPr>
            </w:pPr>
            <w:r w:rsidRPr="0009408C">
              <w:rPr>
                <w:rFonts w:ascii="Arial Narrow" w:hAnsi="Arial Narrow" w:cs="Arial"/>
                <w:b/>
                <w:sz w:val="20"/>
                <w:szCs w:val="20"/>
              </w:rPr>
              <w:t>Expected Output</w:t>
            </w:r>
          </w:p>
        </w:tc>
        <w:tc>
          <w:tcPr>
            <w:tcW w:w="662" w:type="pct"/>
            <w:tcBorders>
              <w:top w:val="double" w:sz="4" w:space="0" w:color="auto"/>
              <w:left w:val="double" w:sz="4" w:space="0" w:color="auto"/>
              <w:bottom w:val="double" w:sz="4" w:space="0" w:color="auto"/>
              <w:right w:val="double" w:sz="4" w:space="0" w:color="auto"/>
            </w:tcBorders>
            <w:shd w:val="clear" w:color="auto" w:fill="auto"/>
          </w:tcPr>
          <w:p w:rsidR="00694908" w:rsidRPr="0009408C" w:rsidRDefault="00694908" w:rsidP="00E722B1">
            <w:pPr>
              <w:tabs>
                <w:tab w:val="left" w:pos="7768"/>
              </w:tabs>
              <w:rPr>
                <w:rFonts w:ascii="Arial Narrow" w:hAnsi="Arial Narrow" w:cs="Arial"/>
                <w:b/>
                <w:sz w:val="20"/>
                <w:szCs w:val="20"/>
              </w:rPr>
            </w:pPr>
            <w:r w:rsidRPr="0009408C">
              <w:rPr>
                <w:rFonts w:ascii="Arial Narrow" w:hAnsi="Arial Narrow" w:cs="Arial"/>
                <w:b/>
                <w:sz w:val="20"/>
                <w:szCs w:val="20"/>
              </w:rPr>
              <w:t>Recommended  Actions</w:t>
            </w:r>
          </w:p>
        </w:tc>
        <w:tc>
          <w:tcPr>
            <w:tcW w:w="355" w:type="pct"/>
            <w:tcBorders>
              <w:top w:val="double" w:sz="4" w:space="0" w:color="auto"/>
              <w:left w:val="double" w:sz="4" w:space="0" w:color="auto"/>
              <w:bottom w:val="double" w:sz="4" w:space="0" w:color="auto"/>
              <w:right w:val="double" w:sz="4" w:space="0" w:color="auto"/>
            </w:tcBorders>
            <w:shd w:val="clear" w:color="auto" w:fill="auto"/>
          </w:tcPr>
          <w:p w:rsidR="00694908" w:rsidRPr="0009408C" w:rsidRDefault="00B42A98" w:rsidP="00E722B1">
            <w:pPr>
              <w:tabs>
                <w:tab w:val="left" w:pos="7768"/>
              </w:tabs>
              <w:rPr>
                <w:rFonts w:ascii="Arial Narrow" w:hAnsi="Arial Narrow" w:cs="Arial"/>
                <w:b/>
                <w:sz w:val="20"/>
                <w:szCs w:val="20"/>
              </w:rPr>
            </w:pPr>
            <w:r w:rsidRPr="0009408C">
              <w:rPr>
                <w:rFonts w:ascii="Arial Narrow" w:hAnsi="Arial Narrow" w:cs="Arial"/>
                <w:b/>
                <w:sz w:val="20"/>
                <w:szCs w:val="20"/>
              </w:rPr>
              <w:t>Timeframes</w:t>
            </w:r>
          </w:p>
        </w:tc>
        <w:tc>
          <w:tcPr>
            <w:tcW w:w="533" w:type="pct"/>
            <w:tcBorders>
              <w:top w:val="double" w:sz="4" w:space="0" w:color="auto"/>
              <w:left w:val="double" w:sz="4" w:space="0" w:color="auto"/>
              <w:bottom w:val="double" w:sz="4" w:space="0" w:color="auto"/>
              <w:right w:val="double" w:sz="4" w:space="0" w:color="auto"/>
            </w:tcBorders>
            <w:shd w:val="clear" w:color="auto" w:fill="auto"/>
          </w:tcPr>
          <w:p w:rsidR="00694908" w:rsidRPr="0009408C" w:rsidRDefault="00B42A98" w:rsidP="00E722B1">
            <w:pPr>
              <w:tabs>
                <w:tab w:val="left" w:pos="7768"/>
              </w:tabs>
              <w:rPr>
                <w:rFonts w:ascii="Arial Narrow" w:hAnsi="Arial Narrow" w:cs="Arial"/>
                <w:b/>
                <w:sz w:val="20"/>
                <w:szCs w:val="20"/>
              </w:rPr>
            </w:pPr>
            <w:r w:rsidRPr="0009408C">
              <w:rPr>
                <w:rFonts w:ascii="Arial Narrow" w:hAnsi="Arial Narrow" w:cs="Arial"/>
                <w:b/>
                <w:sz w:val="20"/>
                <w:szCs w:val="20"/>
              </w:rPr>
              <w:t>Progress to date</w:t>
            </w:r>
          </w:p>
        </w:tc>
        <w:tc>
          <w:tcPr>
            <w:tcW w:w="579" w:type="pct"/>
            <w:tcBorders>
              <w:top w:val="double" w:sz="4" w:space="0" w:color="auto"/>
              <w:left w:val="double" w:sz="4" w:space="0" w:color="auto"/>
              <w:bottom w:val="double" w:sz="4" w:space="0" w:color="auto"/>
              <w:right w:val="double" w:sz="4" w:space="0" w:color="auto"/>
            </w:tcBorders>
            <w:shd w:val="clear" w:color="auto" w:fill="auto"/>
          </w:tcPr>
          <w:p w:rsidR="00694908" w:rsidRPr="0009408C" w:rsidRDefault="00694908" w:rsidP="00E722B1">
            <w:pPr>
              <w:tabs>
                <w:tab w:val="left" w:pos="7768"/>
              </w:tabs>
              <w:rPr>
                <w:rFonts w:ascii="Arial Narrow" w:hAnsi="Arial Narrow" w:cs="Arial"/>
                <w:b/>
                <w:sz w:val="20"/>
                <w:szCs w:val="20"/>
              </w:rPr>
            </w:pPr>
            <w:r w:rsidRPr="0009408C">
              <w:rPr>
                <w:rFonts w:ascii="Arial Narrow" w:hAnsi="Arial Narrow" w:cs="Arial"/>
                <w:b/>
                <w:sz w:val="20"/>
                <w:szCs w:val="20"/>
              </w:rPr>
              <w:t>Challenge</w:t>
            </w:r>
          </w:p>
        </w:tc>
        <w:tc>
          <w:tcPr>
            <w:tcW w:w="529" w:type="pct"/>
            <w:tcBorders>
              <w:top w:val="double" w:sz="4" w:space="0" w:color="auto"/>
              <w:left w:val="double" w:sz="4" w:space="0" w:color="auto"/>
              <w:bottom w:val="double" w:sz="4" w:space="0" w:color="auto"/>
              <w:right w:val="double" w:sz="4" w:space="0" w:color="auto"/>
            </w:tcBorders>
          </w:tcPr>
          <w:p w:rsidR="00694908" w:rsidRPr="0009408C" w:rsidRDefault="00694908" w:rsidP="00E722B1">
            <w:pPr>
              <w:tabs>
                <w:tab w:val="left" w:pos="7768"/>
              </w:tabs>
              <w:rPr>
                <w:rFonts w:ascii="Arial Narrow" w:hAnsi="Arial Narrow" w:cs="Arial"/>
                <w:b/>
                <w:sz w:val="20"/>
                <w:szCs w:val="20"/>
              </w:rPr>
            </w:pPr>
            <w:r w:rsidRPr="0009408C">
              <w:rPr>
                <w:rFonts w:ascii="Arial Narrow" w:hAnsi="Arial Narrow" w:cs="Arial"/>
                <w:b/>
                <w:sz w:val="20"/>
                <w:szCs w:val="20"/>
              </w:rPr>
              <w:t>Mitigation</w:t>
            </w:r>
          </w:p>
        </w:tc>
      </w:tr>
      <w:tr w:rsidR="00E10C16" w:rsidRPr="0009408C" w:rsidTr="002020C3">
        <w:trPr>
          <w:trHeight w:val="144"/>
        </w:trPr>
        <w:tc>
          <w:tcPr>
            <w:tcW w:w="186" w:type="pct"/>
            <w:shd w:val="clear" w:color="auto" w:fill="auto"/>
          </w:tcPr>
          <w:p w:rsidR="00694908" w:rsidRPr="0009408C" w:rsidRDefault="00694908" w:rsidP="00E722B1">
            <w:pPr>
              <w:tabs>
                <w:tab w:val="left" w:pos="7768"/>
              </w:tabs>
              <w:rPr>
                <w:rFonts w:ascii="Arial Narrow" w:hAnsi="Arial Narrow" w:cs="Arial"/>
                <w:sz w:val="20"/>
                <w:szCs w:val="20"/>
              </w:rPr>
            </w:pPr>
            <w:r w:rsidRPr="0009408C">
              <w:rPr>
                <w:rFonts w:ascii="Arial Narrow" w:hAnsi="Arial Narrow" w:cs="Arial"/>
                <w:sz w:val="20"/>
                <w:szCs w:val="20"/>
              </w:rPr>
              <w:t>1</w:t>
            </w:r>
          </w:p>
        </w:tc>
        <w:tc>
          <w:tcPr>
            <w:tcW w:w="4285" w:type="pct"/>
            <w:gridSpan w:val="8"/>
          </w:tcPr>
          <w:p w:rsidR="00694908" w:rsidRDefault="00694908" w:rsidP="00E722B1">
            <w:pPr>
              <w:tabs>
                <w:tab w:val="left" w:pos="7768"/>
              </w:tabs>
              <w:rPr>
                <w:rFonts w:ascii="Arial Narrow" w:hAnsi="Arial Narrow" w:cs="Arial"/>
                <w:b/>
                <w:sz w:val="20"/>
                <w:szCs w:val="20"/>
              </w:rPr>
            </w:pPr>
            <w:r w:rsidRPr="0009408C">
              <w:rPr>
                <w:rFonts w:ascii="Arial Narrow" w:hAnsi="Arial Narrow" w:cs="Arial"/>
                <w:b/>
                <w:sz w:val="20"/>
                <w:szCs w:val="20"/>
              </w:rPr>
              <w:t>PUTTING PEOPLE FIRST</w:t>
            </w:r>
          </w:p>
          <w:p w:rsidR="002020C3" w:rsidRPr="0009408C" w:rsidRDefault="002020C3" w:rsidP="00E722B1">
            <w:pPr>
              <w:tabs>
                <w:tab w:val="left" w:pos="7768"/>
              </w:tabs>
              <w:rPr>
                <w:rFonts w:ascii="Arial Narrow" w:hAnsi="Arial Narrow" w:cs="Arial"/>
                <w:sz w:val="20"/>
                <w:szCs w:val="20"/>
              </w:rPr>
            </w:pPr>
          </w:p>
        </w:tc>
        <w:tc>
          <w:tcPr>
            <w:tcW w:w="529" w:type="pct"/>
          </w:tcPr>
          <w:p w:rsidR="00694908" w:rsidRPr="0009408C" w:rsidRDefault="00694908" w:rsidP="00E722B1">
            <w:pPr>
              <w:tabs>
                <w:tab w:val="left" w:pos="7768"/>
              </w:tabs>
              <w:rPr>
                <w:rFonts w:ascii="Arial Narrow" w:hAnsi="Arial Narrow" w:cs="Arial"/>
                <w:b/>
                <w:sz w:val="20"/>
                <w:szCs w:val="20"/>
              </w:rPr>
            </w:pPr>
          </w:p>
        </w:tc>
      </w:tr>
      <w:tr w:rsidR="00E10C16" w:rsidRPr="0009408C" w:rsidTr="0009408C">
        <w:trPr>
          <w:trHeight w:val="569"/>
        </w:trPr>
        <w:tc>
          <w:tcPr>
            <w:tcW w:w="186" w:type="pct"/>
            <w:vMerge w:val="restart"/>
            <w:shd w:val="clear" w:color="auto" w:fill="auto"/>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1.1.</w:t>
            </w:r>
          </w:p>
        </w:tc>
        <w:tc>
          <w:tcPr>
            <w:tcW w:w="429" w:type="pct"/>
            <w:vMerge w:val="restart"/>
            <w:shd w:val="clear" w:color="auto" w:fill="auto"/>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 xml:space="preserve">Public Participation/ community engagement </w:t>
            </w:r>
          </w:p>
        </w:tc>
        <w:tc>
          <w:tcPr>
            <w:tcW w:w="609" w:type="pct"/>
            <w:shd w:val="clear" w:color="auto" w:fill="auto"/>
          </w:tcPr>
          <w:p w:rsidR="003C334A" w:rsidRPr="0009408C" w:rsidRDefault="003C334A" w:rsidP="003C334A">
            <w:pPr>
              <w:rPr>
                <w:rFonts w:ascii="Arial Narrow" w:hAnsi="Arial Narrow" w:cs="Arial"/>
                <w:sz w:val="20"/>
                <w:szCs w:val="20"/>
              </w:rPr>
            </w:pPr>
            <w:r w:rsidRPr="0009408C">
              <w:rPr>
                <w:rFonts w:ascii="Arial Narrow" w:hAnsi="Arial Narrow" w:cs="Arial"/>
                <w:sz w:val="20"/>
                <w:szCs w:val="20"/>
              </w:rPr>
              <w:t>09 Public Participations and Stakeholder Engagement Conducted</w:t>
            </w:r>
          </w:p>
          <w:p w:rsidR="003C334A" w:rsidRPr="0009408C" w:rsidRDefault="003C334A" w:rsidP="003C334A">
            <w:pPr>
              <w:rPr>
                <w:rFonts w:ascii="Arial Narrow" w:hAnsi="Arial Narrow" w:cs="Arial"/>
                <w:sz w:val="20"/>
                <w:szCs w:val="20"/>
              </w:rPr>
            </w:pPr>
            <w:r w:rsidRPr="0009408C">
              <w:rPr>
                <w:rFonts w:ascii="Arial Narrow" w:hAnsi="Arial Narrow" w:cs="Arial"/>
                <w:sz w:val="20"/>
                <w:szCs w:val="20"/>
              </w:rPr>
              <w:t>- Annual Report 2015/16</w:t>
            </w:r>
          </w:p>
          <w:p w:rsidR="003C334A" w:rsidRPr="0009408C" w:rsidRDefault="003C334A" w:rsidP="003C334A">
            <w:pPr>
              <w:rPr>
                <w:rFonts w:ascii="Arial Narrow" w:hAnsi="Arial Narrow" w:cs="Arial"/>
                <w:sz w:val="20"/>
                <w:szCs w:val="20"/>
              </w:rPr>
            </w:pPr>
            <w:r w:rsidRPr="0009408C">
              <w:rPr>
                <w:rFonts w:ascii="Arial Narrow" w:hAnsi="Arial Narrow" w:cs="Arial"/>
                <w:sz w:val="20"/>
                <w:szCs w:val="20"/>
              </w:rPr>
              <w:t>- Back to School Opening Campaign</w:t>
            </w:r>
          </w:p>
          <w:p w:rsidR="003C334A" w:rsidRPr="0009408C" w:rsidRDefault="003C334A" w:rsidP="003C334A">
            <w:pPr>
              <w:rPr>
                <w:rFonts w:ascii="Arial Narrow" w:hAnsi="Arial Narrow" w:cs="Arial"/>
                <w:sz w:val="20"/>
                <w:szCs w:val="20"/>
              </w:rPr>
            </w:pPr>
            <w:r w:rsidRPr="0009408C">
              <w:rPr>
                <w:rFonts w:ascii="Arial Narrow" w:hAnsi="Arial Narrow" w:cs="Arial"/>
                <w:sz w:val="20"/>
                <w:szCs w:val="20"/>
              </w:rPr>
              <w:t>- MPAC Annual Report 2015/16 Public Hearing</w:t>
            </w:r>
          </w:p>
          <w:p w:rsidR="003C334A" w:rsidRPr="0009408C" w:rsidRDefault="003C334A" w:rsidP="003C334A">
            <w:pPr>
              <w:rPr>
                <w:rFonts w:ascii="Arial Narrow" w:hAnsi="Arial Narrow" w:cs="Arial"/>
                <w:sz w:val="20"/>
                <w:szCs w:val="20"/>
              </w:rPr>
            </w:pPr>
            <w:r w:rsidRPr="0009408C">
              <w:rPr>
                <w:rFonts w:ascii="Arial Narrow" w:hAnsi="Arial Narrow" w:cs="Arial"/>
                <w:sz w:val="20"/>
                <w:szCs w:val="20"/>
              </w:rPr>
              <w:t>- SOMA</w:t>
            </w:r>
          </w:p>
          <w:p w:rsidR="003C334A" w:rsidRPr="0009408C" w:rsidRDefault="003C334A" w:rsidP="003C334A">
            <w:pPr>
              <w:rPr>
                <w:rFonts w:ascii="Arial Narrow" w:hAnsi="Arial Narrow" w:cs="Arial"/>
                <w:sz w:val="20"/>
                <w:szCs w:val="20"/>
              </w:rPr>
            </w:pPr>
            <w:r w:rsidRPr="0009408C">
              <w:rPr>
                <w:rFonts w:ascii="Arial Narrow" w:hAnsi="Arial Narrow" w:cs="Arial"/>
                <w:sz w:val="20"/>
                <w:szCs w:val="20"/>
              </w:rPr>
              <w:t>- Annual Ward Committee Conference 2016/17</w:t>
            </w:r>
          </w:p>
          <w:p w:rsidR="003C334A" w:rsidRPr="0009408C" w:rsidRDefault="003C334A" w:rsidP="003C334A">
            <w:pPr>
              <w:rPr>
                <w:rFonts w:ascii="Arial Narrow" w:hAnsi="Arial Narrow" w:cs="Arial"/>
                <w:sz w:val="20"/>
                <w:szCs w:val="20"/>
              </w:rPr>
            </w:pPr>
            <w:r w:rsidRPr="0009408C">
              <w:rPr>
                <w:rFonts w:ascii="Arial Narrow" w:hAnsi="Arial Narrow" w:cs="Arial"/>
                <w:sz w:val="20"/>
                <w:szCs w:val="20"/>
              </w:rPr>
              <w:t>- IDP Review 2016/17</w:t>
            </w:r>
          </w:p>
          <w:p w:rsidR="003C334A" w:rsidRPr="0009408C" w:rsidRDefault="003C334A" w:rsidP="003C334A">
            <w:pPr>
              <w:rPr>
                <w:rFonts w:ascii="Arial Narrow" w:hAnsi="Arial Narrow" w:cs="Arial"/>
                <w:sz w:val="20"/>
                <w:szCs w:val="20"/>
              </w:rPr>
            </w:pPr>
            <w:r w:rsidRPr="0009408C">
              <w:rPr>
                <w:rFonts w:ascii="Arial Narrow" w:hAnsi="Arial Narrow" w:cs="Arial"/>
                <w:sz w:val="20"/>
                <w:szCs w:val="20"/>
              </w:rPr>
              <w:t>- Draft IDP/Budget 2016/17</w:t>
            </w:r>
          </w:p>
          <w:p w:rsidR="003C334A" w:rsidRPr="0009408C" w:rsidRDefault="003C334A" w:rsidP="003C334A">
            <w:pPr>
              <w:rPr>
                <w:rFonts w:ascii="Arial Narrow" w:hAnsi="Arial Narrow" w:cs="Arial"/>
                <w:sz w:val="20"/>
                <w:szCs w:val="20"/>
              </w:rPr>
            </w:pPr>
            <w:r w:rsidRPr="0009408C">
              <w:rPr>
                <w:rFonts w:ascii="Arial Narrow" w:hAnsi="Arial Narrow" w:cs="Arial"/>
                <w:sz w:val="20"/>
                <w:szCs w:val="20"/>
              </w:rPr>
              <w:t>- Ward Committee Induction</w:t>
            </w:r>
          </w:p>
          <w:p w:rsidR="003C334A" w:rsidRPr="0009408C" w:rsidRDefault="003C334A" w:rsidP="003C334A">
            <w:pPr>
              <w:pStyle w:val="ListParagraph"/>
              <w:ind w:left="0"/>
              <w:rPr>
                <w:rFonts w:ascii="Arial Narrow" w:hAnsi="Arial Narrow" w:cstheme="minorHAnsi"/>
                <w:sz w:val="20"/>
                <w:szCs w:val="20"/>
              </w:rPr>
            </w:pPr>
            <w:r w:rsidRPr="0009408C">
              <w:rPr>
                <w:rFonts w:ascii="Arial Narrow" w:hAnsi="Arial Narrow" w:cs="Arial"/>
                <w:sz w:val="20"/>
                <w:szCs w:val="20"/>
              </w:rPr>
              <w:t>- General Valuation Roll</w:t>
            </w:r>
          </w:p>
        </w:tc>
        <w:tc>
          <w:tcPr>
            <w:tcW w:w="49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Number of public participation meetings held (</w:t>
            </w:r>
            <w:proofErr w:type="spellStart"/>
            <w:r w:rsidRPr="0009408C">
              <w:rPr>
                <w:rFonts w:ascii="Arial Narrow" w:hAnsi="Arial Narrow" w:cs="Arial"/>
                <w:sz w:val="20"/>
                <w:szCs w:val="20"/>
              </w:rPr>
              <w:t>Imbizos</w:t>
            </w:r>
            <w:proofErr w:type="spellEnd"/>
            <w:r w:rsidRPr="0009408C">
              <w:rPr>
                <w:rFonts w:ascii="Arial Narrow" w:hAnsi="Arial Narrow" w:cs="Arial"/>
                <w:sz w:val="20"/>
                <w:szCs w:val="20"/>
              </w:rPr>
              <w:t>)</w:t>
            </w:r>
          </w:p>
        </w:tc>
        <w:tc>
          <w:tcPr>
            <w:tcW w:w="62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04 public participation meetings</w:t>
            </w:r>
          </w:p>
        </w:tc>
        <w:tc>
          <w:tcPr>
            <w:tcW w:w="662"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 xml:space="preserve">To coordinate </w:t>
            </w:r>
            <w:proofErr w:type="spellStart"/>
            <w:r w:rsidRPr="0009408C">
              <w:rPr>
                <w:rFonts w:ascii="Arial Narrow" w:hAnsi="Arial Narrow" w:cs="Arial"/>
                <w:sz w:val="20"/>
                <w:szCs w:val="20"/>
              </w:rPr>
              <w:t>imbizos</w:t>
            </w:r>
            <w:proofErr w:type="spellEnd"/>
            <w:r w:rsidRPr="0009408C">
              <w:rPr>
                <w:rFonts w:ascii="Arial Narrow" w:hAnsi="Arial Narrow" w:cs="Arial"/>
                <w:sz w:val="20"/>
                <w:szCs w:val="20"/>
              </w:rPr>
              <w:t xml:space="preserve"> to give feedback to communities on service delivery and to consult on IDP/BUDGET matters</w:t>
            </w:r>
          </w:p>
        </w:tc>
        <w:tc>
          <w:tcPr>
            <w:tcW w:w="355"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3C334A" w:rsidRPr="0009408C" w:rsidRDefault="003C334A" w:rsidP="0009408C">
            <w:pPr>
              <w:tabs>
                <w:tab w:val="left" w:pos="7768"/>
              </w:tabs>
              <w:rPr>
                <w:rFonts w:ascii="Arial Narrow" w:hAnsi="Arial Narrow" w:cs="Arial"/>
                <w:sz w:val="20"/>
                <w:szCs w:val="20"/>
              </w:rPr>
            </w:pPr>
            <w:r w:rsidRPr="0009408C">
              <w:rPr>
                <w:rFonts w:ascii="Arial Narrow" w:hAnsi="Arial Narrow" w:cs="Arial"/>
                <w:sz w:val="20"/>
                <w:szCs w:val="20"/>
              </w:rPr>
              <w:t>No meeting was held during the 1</w:t>
            </w:r>
            <w:r w:rsidRPr="0009408C">
              <w:rPr>
                <w:rFonts w:ascii="Arial Narrow" w:hAnsi="Arial Narrow" w:cs="Arial"/>
                <w:sz w:val="20"/>
                <w:szCs w:val="20"/>
                <w:vertAlign w:val="superscript"/>
              </w:rPr>
              <w:t>st</w:t>
            </w:r>
            <w:r w:rsidRPr="0009408C">
              <w:rPr>
                <w:rFonts w:ascii="Arial Narrow" w:hAnsi="Arial Narrow" w:cs="Arial"/>
                <w:sz w:val="20"/>
                <w:szCs w:val="20"/>
              </w:rPr>
              <w:t xml:space="preserve"> quarter</w:t>
            </w:r>
          </w:p>
        </w:tc>
        <w:tc>
          <w:tcPr>
            <w:tcW w:w="579" w:type="pct"/>
            <w:shd w:val="clear" w:color="auto" w:fill="auto"/>
          </w:tcPr>
          <w:p w:rsidR="003C334A" w:rsidRPr="0009408C" w:rsidRDefault="003C334A" w:rsidP="0009408C">
            <w:pPr>
              <w:tabs>
                <w:tab w:val="left" w:pos="7768"/>
              </w:tabs>
              <w:rPr>
                <w:rFonts w:ascii="Arial Narrow" w:hAnsi="Arial Narrow" w:cs="Arial"/>
                <w:sz w:val="20"/>
                <w:szCs w:val="20"/>
              </w:rPr>
            </w:pPr>
            <w:r w:rsidRPr="0009408C">
              <w:rPr>
                <w:rFonts w:ascii="Arial Narrow" w:hAnsi="Arial Narrow" w:cs="Arial"/>
                <w:sz w:val="20"/>
                <w:szCs w:val="20"/>
              </w:rPr>
              <w:t>program not adopted</w:t>
            </w:r>
          </w:p>
        </w:tc>
        <w:tc>
          <w:tcPr>
            <w:tcW w:w="529" w:type="pct"/>
          </w:tcPr>
          <w:p w:rsidR="003C334A" w:rsidRPr="0009408C" w:rsidRDefault="003C334A" w:rsidP="0009408C">
            <w:pPr>
              <w:tabs>
                <w:tab w:val="left" w:pos="7768"/>
              </w:tabs>
              <w:rPr>
                <w:rFonts w:ascii="Arial Narrow" w:hAnsi="Arial Narrow" w:cs="Arial"/>
                <w:sz w:val="20"/>
                <w:szCs w:val="20"/>
              </w:rPr>
            </w:pPr>
            <w:r w:rsidRPr="0009408C">
              <w:rPr>
                <w:rFonts w:ascii="Arial Narrow" w:hAnsi="Arial Narrow" w:cs="Arial"/>
                <w:sz w:val="20"/>
                <w:szCs w:val="20"/>
              </w:rPr>
              <w:t>Draft program to be table during next council sitting</w:t>
            </w:r>
          </w:p>
        </w:tc>
      </w:tr>
      <w:tr w:rsidR="00E10C16" w:rsidRPr="0009408C" w:rsidTr="0009408C">
        <w:trPr>
          <w:trHeight w:val="570"/>
        </w:trPr>
        <w:tc>
          <w:tcPr>
            <w:tcW w:w="186" w:type="pct"/>
            <w:vMerge/>
            <w:shd w:val="clear" w:color="auto" w:fill="auto"/>
          </w:tcPr>
          <w:p w:rsidR="003C334A" w:rsidRPr="0009408C" w:rsidRDefault="003C334A" w:rsidP="003C334A">
            <w:pPr>
              <w:tabs>
                <w:tab w:val="left" w:pos="7768"/>
              </w:tabs>
              <w:rPr>
                <w:rFonts w:ascii="Arial Narrow" w:hAnsi="Arial Narrow" w:cs="Arial"/>
                <w:sz w:val="20"/>
                <w:szCs w:val="20"/>
              </w:rPr>
            </w:pPr>
          </w:p>
        </w:tc>
        <w:tc>
          <w:tcPr>
            <w:tcW w:w="429" w:type="pct"/>
            <w:vMerge/>
            <w:shd w:val="clear" w:color="auto" w:fill="auto"/>
          </w:tcPr>
          <w:p w:rsidR="003C334A" w:rsidRPr="0009408C" w:rsidRDefault="003C334A" w:rsidP="003C334A">
            <w:pPr>
              <w:tabs>
                <w:tab w:val="left" w:pos="7768"/>
              </w:tabs>
              <w:rPr>
                <w:rFonts w:ascii="Arial Narrow" w:hAnsi="Arial Narrow" w:cs="Arial"/>
                <w:sz w:val="20"/>
                <w:szCs w:val="20"/>
              </w:rPr>
            </w:pPr>
          </w:p>
        </w:tc>
        <w:tc>
          <w:tcPr>
            <w:tcW w:w="609" w:type="pct"/>
            <w:shd w:val="clear" w:color="auto" w:fill="auto"/>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theme="minorHAnsi"/>
                <w:sz w:val="20"/>
                <w:szCs w:val="20"/>
              </w:rPr>
              <w:t>100% of issues raised resolved</w:t>
            </w:r>
          </w:p>
        </w:tc>
        <w:tc>
          <w:tcPr>
            <w:tcW w:w="49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Number of issues raised and resolved</w:t>
            </w:r>
          </w:p>
        </w:tc>
        <w:tc>
          <w:tcPr>
            <w:tcW w:w="62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 xml:space="preserve">100% resolve of all issues raised </w:t>
            </w:r>
          </w:p>
        </w:tc>
        <w:tc>
          <w:tcPr>
            <w:tcW w:w="662"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Address all issues raised</w:t>
            </w:r>
          </w:p>
        </w:tc>
        <w:tc>
          <w:tcPr>
            <w:tcW w:w="355"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3C334A" w:rsidRPr="0009408C" w:rsidRDefault="003C334A" w:rsidP="0009408C">
            <w:pPr>
              <w:tabs>
                <w:tab w:val="left" w:pos="7768"/>
              </w:tabs>
              <w:rPr>
                <w:rFonts w:ascii="Arial Narrow" w:hAnsi="Arial Narrow" w:cs="Arial"/>
                <w:sz w:val="20"/>
                <w:szCs w:val="20"/>
              </w:rPr>
            </w:pPr>
            <w:r w:rsidRPr="0009408C">
              <w:rPr>
                <w:rFonts w:ascii="Arial Narrow" w:hAnsi="Arial Narrow" w:cs="Arial"/>
                <w:sz w:val="20"/>
                <w:szCs w:val="20"/>
              </w:rPr>
              <w:t>No meetings held</w:t>
            </w:r>
          </w:p>
        </w:tc>
        <w:tc>
          <w:tcPr>
            <w:tcW w:w="579" w:type="pct"/>
            <w:shd w:val="clear" w:color="auto" w:fill="auto"/>
          </w:tcPr>
          <w:p w:rsidR="003C334A" w:rsidRPr="0009408C" w:rsidRDefault="003C334A"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3C334A" w:rsidRPr="0009408C" w:rsidRDefault="003C334A" w:rsidP="0009408C">
            <w:pPr>
              <w:rPr>
                <w:rFonts w:ascii="Arial Narrow" w:hAnsi="Arial Narrow" w:cs="Arial"/>
                <w:sz w:val="20"/>
                <w:szCs w:val="20"/>
              </w:rPr>
            </w:pPr>
            <w:r w:rsidRPr="0009408C">
              <w:rPr>
                <w:rFonts w:ascii="Arial Narrow" w:hAnsi="Arial Narrow" w:cs="Arial"/>
                <w:sz w:val="20"/>
                <w:szCs w:val="20"/>
              </w:rPr>
              <w:t>Draft program to be table during next council sitting</w:t>
            </w:r>
          </w:p>
        </w:tc>
      </w:tr>
      <w:tr w:rsidR="00E10C16" w:rsidRPr="0009408C" w:rsidTr="0009408C">
        <w:trPr>
          <w:trHeight w:val="418"/>
        </w:trPr>
        <w:tc>
          <w:tcPr>
            <w:tcW w:w="186" w:type="pct"/>
            <w:vMerge w:val="restart"/>
            <w:shd w:val="clear" w:color="auto" w:fill="auto"/>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1.2.</w:t>
            </w:r>
          </w:p>
        </w:tc>
        <w:tc>
          <w:tcPr>
            <w:tcW w:w="429" w:type="pct"/>
            <w:vMerge w:val="restart"/>
            <w:shd w:val="clear" w:color="auto" w:fill="auto"/>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Communication</w:t>
            </w:r>
          </w:p>
          <w:p w:rsidR="003C334A" w:rsidRPr="0009408C" w:rsidRDefault="003C334A" w:rsidP="003C334A">
            <w:pPr>
              <w:tabs>
                <w:tab w:val="left" w:pos="7768"/>
              </w:tabs>
              <w:rPr>
                <w:rFonts w:ascii="Arial Narrow" w:hAnsi="Arial Narrow" w:cs="Arial"/>
                <w:sz w:val="20"/>
                <w:szCs w:val="20"/>
              </w:rPr>
            </w:pPr>
          </w:p>
        </w:tc>
        <w:tc>
          <w:tcPr>
            <w:tcW w:w="609" w:type="pct"/>
            <w:shd w:val="clear" w:color="auto" w:fill="auto"/>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Communication strategy was in place</w:t>
            </w:r>
          </w:p>
        </w:tc>
        <w:tc>
          <w:tcPr>
            <w:tcW w:w="49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Communication strategy in place</w:t>
            </w:r>
          </w:p>
        </w:tc>
        <w:tc>
          <w:tcPr>
            <w:tcW w:w="62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1 Communication strategy review</w:t>
            </w:r>
          </w:p>
        </w:tc>
        <w:tc>
          <w:tcPr>
            <w:tcW w:w="662"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Review strategy</w:t>
            </w:r>
          </w:p>
        </w:tc>
        <w:tc>
          <w:tcPr>
            <w:tcW w:w="355"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31 December 2017</w:t>
            </w:r>
          </w:p>
        </w:tc>
        <w:tc>
          <w:tcPr>
            <w:tcW w:w="533" w:type="pct"/>
            <w:shd w:val="clear" w:color="auto" w:fill="auto"/>
          </w:tcPr>
          <w:p w:rsidR="003C334A" w:rsidRPr="0009408C" w:rsidRDefault="003C334A" w:rsidP="0009408C">
            <w:pPr>
              <w:tabs>
                <w:tab w:val="left" w:pos="7768"/>
              </w:tabs>
              <w:rPr>
                <w:rFonts w:ascii="Arial Narrow" w:hAnsi="Arial Narrow" w:cs="Arial"/>
                <w:sz w:val="20"/>
                <w:szCs w:val="20"/>
              </w:rPr>
            </w:pPr>
            <w:r w:rsidRPr="0009408C">
              <w:rPr>
                <w:rFonts w:ascii="Arial Narrow" w:hAnsi="Arial Narrow" w:cs="Arial"/>
                <w:sz w:val="20"/>
                <w:szCs w:val="20"/>
              </w:rPr>
              <w:t>No strategy in place</w:t>
            </w:r>
          </w:p>
        </w:tc>
        <w:tc>
          <w:tcPr>
            <w:tcW w:w="579" w:type="pct"/>
            <w:shd w:val="clear" w:color="auto" w:fill="auto"/>
          </w:tcPr>
          <w:p w:rsidR="003C334A" w:rsidRPr="0009408C" w:rsidRDefault="003C334A" w:rsidP="0009408C">
            <w:pPr>
              <w:rPr>
                <w:rFonts w:ascii="Arial Narrow" w:hAnsi="Arial Narrow" w:cs="Arial"/>
                <w:sz w:val="20"/>
                <w:szCs w:val="20"/>
              </w:rPr>
            </w:pPr>
            <w:r w:rsidRPr="0009408C">
              <w:rPr>
                <w:rFonts w:ascii="Arial Narrow" w:hAnsi="Arial Narrow" w:cs="Arial"/>
                <w:sz w:val="20"/>
                <w:szCs w:val="20"/>
              </w:rPr>
              <w:t>No new communication  strategy</w:t>
            </w:r>
          </w:p>
        </w:tc>
        <w:tc>
          <w:tcPr>
            <w:tcW w:w="529" w:type="pct"/>
          </w:tcPr>
          <w:p w:rsidR="003C334A" w:rsidRPr="0009408C" w:rsidRDefault="003C334A" w:rsidP="0009408C">
            <w:pPr>
              <w:rPr>
                <w:rFonts w:ascii="Arial Narrow" w:hAnsi="Arial Narrow" w:cs="Arial"/>
                <w:sz w:val="20"/>
                <w:szCs w:val="20"/>
              </w:rPr>
            </w:pPr>
            <w:r w:rsidRPr="0009408C">
              <w:rPr>
                <w:rFonts w:ascii="Arial Narrow" w:hAnsi="Arial Narrow" w:cs="Arial"/>
                <w:sz w:val="20"/>
                <w:szCs w:val="20"/>
              </w:rPr>
              <w:t>Draft strategy  to be table  to council</w:t>
            </w:r>
          </w:p>
        </w:tc>
      </w:tr>
      <w:tr w:rsidR="00E10C16" w:rsidRPr="0009408C" w:rsidTr="0009408C">
        <w:trPr>
          <w:trHeight w:val="70"/>
        </w:trPr>
        <w:tc>
          <w:tcPr>
            <w:tcW w:w="186" w:type="pct"/>
            <w:vMerge/>
            <w:shd w:val="clear" w:color="auto" w:fill="auto"/>
          </w:tcPr>
          <w:p w:rsidR="003C334A" w:rsidRPr="0009408C" w:rsidRDefault="003C334A" w:rsidP="003C334A">
            <w:pPr>
              <w:tabs>
                <w:tab w:val="left" w:pos="7768"/>
              </w:tabs>
              <w:rPr>
                <w:rFonts w:ascii="Arial Narrow" w:hAnsi="Arial Narrow" w:cs="Arial"/>
                <w:sz w:val="20"/>
                <w:szCs w:val="20"/>
              </w:rPr>
            </w:pPr>
          </w:p>
        </w:tc>
        <w:tc>
          <w:tcPr>
            <w:tcW w:w="429" w:type="pct"/>
            <w:vMerge/>
            <w:shd w:val="clear" w:color="auto" w:fill="auto"/>
          </w:tcPr>
          <w:p w:rsidR="003C334A" w:rsidRPr="0009408C" w:rsidRDefault="003C334A" w:rsidP="003C334A">
            <w:pPr>
              <w:tabs>
                <w:tab w:val="left" w:pos="7768"/>
              </w:tabs>
              <w:rPr>
                <w:rFonts w:ascii="Arial Narrow" w:hAnsi="Arial Narrow" w:cs="Arial"/>
                <w:sz w:val="20"/>
                <w:szCs w:val="20"/>
              </w:rPr>
            </w:pPr>
          </w:p>
        </w:tc>
        <w:tc>
          <w:tcPr>
            <w:tcW w:w="609" w:type="pct"/>
            <w:shd w:val="clear" w:color="auto" w:fill="auto"/>
          </w:tcPr>
          <w:p w:rsidR="003C334A" w:rsidRPr="0009408C" w:rsidRDefault="003C334A" w:rsidP="003C334A">
            <w:pPr>
              <w:pStyle w:val="ListParagraph"/>
              <w:tabs>
                <w:tab w:val="left" w:pos="7768"/>
              </w:tabs>
              <w:ind w:left="0"/>
              <w:rPr>
                <w:rFonts w:ascii="Arial Narrow" w:hAnsi="Arial Narrow" w:cstheme="minorHAnsi"/>
                <w:sz w:val="20"/>
                <w:szCs w:val="20"/>
              </w:rPr>
            </w:pPr>
            <w:r w:rsidRPr="0009408C">
              <w:rPr>
                <w:rFonts w:ascii="Arial Narrow" w:hAnsi="Arial Narrow" w:cstheme="minorHAnsi"/>
                <w:sz w:val="20"/>
                <w:szCs w:val="20"/>
              </w:rPr>
              <w:t>1 communication awareness</w:t>
            </w:r>
          </w:p>
        </w:tc>
        <w:tc>
          <w:tcPr>
            <w:tcW w:w="49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Number of communication event held</w:t>
            </w:r>
          </w:p>
        </w:tc>
        <w:tc>
          <w:tcPr>
            <w:tcW w:w="62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1 communication awareness event held</w:t>
            </w:r>
          </w:p>
        </w:tc>
        <w:tc>
          <w:tcPr>
            <w:tcW w:w="662"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Hold Communication awareness event</w:t>
            </w:r>
          </w:p>
        </w:tc>
        <w:tc>
          <w:tcPr>
            <w:tcW w:w="355"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31 December 2017</w:t>
            </w:r>
          </w:p>
        </w:tc>
        <w:tc>
          <w:tcPr>
            <w:tcW w:w="533" w:type="pct"/>
            <w:shd w:val="clear" w:color="auto" w:fill="auto"/>
          </w:tcPr>
          <w:p w:rsidR="003C334A" w:rsidRPr="0009408C" w:rsidRDefault="003C334A" w:rsidP="0009408C">
            <w:pPr>
              <w:tabs>
                <w:tab w:val="left" w:pos="7768"/>
              </w:tabs>
              <w:rPr>
                <w:rFonts w:ascii="Arial Narrow" w:hAnsi="Arial Narrow" w:cs="Arial"/>
                <w:sz w:val="20"/>
                <w:szCs w:val="20"/>
              </w:rPr>
            </w:pPr>
            <w:r w:rsidRPr="0009408C">
              <w:rPr>
                <w:rFonts w:ascii="Arial Narrow" w:hAnsi="Arial Narrow" w:cs="Arial"/>
                <w:sz w:val="20"/>
                <w:szCs w:val="20"/>
              </w:rPr>
              <w:t>No event conducted</w:t>
            </w:r>
          </w:p>
        </w:tc>
        <w:tc>
          <w:tcPr>
            <w:tcW w:w="579" w:type="pct"/>
            <w:shd w:val="clear" w:color="auto" w:fill="auto"/>
          </w:tcPr>
          <w:p w:rsidR="003C334A" w:rsidRPr="0009408C" w:rsidRDefault="003C334A" w:rsidP="0009408C">
            <w:pPr>
              <w:rPr>
                <w:rFonts w:ascii="Arial Narrow" w:hAnsi="Arial Narrow" w:cs="Arial"/>
                <w:sz w:val="20"/>
                <w:szCs w:val="20"/>
              </w:rPr>
            </w:pPr>
            <w:r w:rsidRPr="0009408C">
              <w:rPr>
                <w:rFonts w:ascii="Arial Narrow" w:hAnsi="Arial Narrow" w:cs="Arial"/>
                <w:sz w:val="20"/>
                <w:szCs w:val="20"/>
              </w:rPr>
              <w:t>No program was in place</w:t>
            </w:r>
          </w:p>
        </w:tc>
        <w:tc>
          <w:tcPr>
            <w:tcW w:w="529" w:type="pct"/>
          </w:tcPr>
          <w:p w:rsidR="003C334A" w:rsidRPr="0009408C" w:rsidRDefault="003C334A" w:rsidP="0009408C">
            <w:pPr>
              <w:rPr>
                <w:rFonts w:ascii="Arial Narrow" w:hAnsi="Arial Narrow" w:cs="Arial"/>
                <w:sz w:val="20"/>
                <w:szCs w:val="20"/>
              </w:rPr>
            </w:pPr>
            <w:r w:rsidRPr="0009408C">
              <w:rPr>
                <w:rFonts w:ascii="Arial Narrow" w:hAnsi="Arial Narrow" w:cs="Arial"/>
                <w:sz w:val="20"/>
                <w:szCs w:val="20"/>
              </w:rPr>
              <w:t>Redrafting awareness events program</w:t>
            </w:r>
          </w:p>
        </w:tc>
      </w:tr>
      <w:tr w:rsidR="00E10C16" w:rsidRPr="0009408C" w:rsidTr="0009408C">
        <w:trPr>
          <w:trHeight w:val="1110"/>
        </w:trPr>
        <w:tc>
          <w:tcPr>
            <w:tcW w:w="186" w:type="pct"/>
            <w:vMerge w:val="restart"/>
            <w:shd w:val="clear" w:color="auto" w:fill="auto"/>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1.3.</w:t>
            </w:r>
          </w:p>
        </w:tc>
        <w:tc>
          <w:tcPr>
            <w:tcW w:w="429" w:type="pct"/>
            <w:vMerge w:val="restart"/>
            <w:shd w:val="clear" w:color="auto" w:fill="auto"/>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 xml:space="preserve">The existence of the required number of </w:t>
            </w:r>
            <w:r w:rsidRPr="0009408C">
              <w:rPr>
                <w:rFonts w:ascii="Arial Narrow" w:hAnsi="Arial Narrow" w:cs="Arial"/>
                <w:sz w:val="20"/>
                <w:szCs w:val="20"/>
              </w:rPr>
              <w:lastRenderedPageBreak/>
              <w:t>functional Ward Committees.</w:t>
            </w:r>
          </w:p>
        </w:tc>
        <w:tc>
          <w:tcPr>
            <w:tcW w:w="609"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lastRenderedPageBreak/>
              <w:t>16 wards committees re-established and fully functional</w:t>
            </w:r>
          </w:p>
        </w:tc>
        <w:tc>
          <w:tcPr>
            <w:tcW w:w="49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Numbe</w:t>
            </w:r>
            <w:r w:rsidR="00E10C16" w:rsidRPr="0009408C">
              <w:rPr>
                <w:rFonts w:ascii="Arial Narrow" w:hAnsi="Arial Narrow" w:cs="Arial"/>
                <w:sz w:val="20"/>
                <w:szCs w:val="20"/>
              </w:rPr>
              <w:t>r of functional ward committees</w:t>
            </w:r>
          </w:p>
        </w:tc>
        <w:tc>
          <w:tcPr>
            <w:tcW w:w="62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16 ward committee functional</w:t>
            </w:r>
          </w:p>
        </w:tc>
        <w:tc>
          <w:tcPr>
            <w:tcW w:w="662"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 xml:space="preserve">Ward Committees re-established </w:t>
            </w:r>
          </w:p>
        </w:tc>
        <w:tc>
          <w:tcPr>
            <w:tcW w:w="355" w:type="pct"/>
            <w:shd w:val="clear" w:color="auto" w:fill="FFFFFF" w:themeFill="background1"/>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 xml:space="preserve">30 June 2017 </w:t>
            </w:r>
          </w:p>
        </w:tc>
        <w:tc>
          <w:tcPr>
            <w:tcW w:w="533" w:type="pct"/>
          </w:tcPr>
          <w:p w:rsidR="003C334A" w:rsidRPr="0009408C" w:rsidRDefault="003C334A" w:rsidP="0009408C">
            <w:pPr>
              <w:tabs>
                <w:tab w:val="left" w:pos="7768"/>
              </w:tabs>
              <w:rPr>
                <w:rFonts w:ascii="Arial Narrow" w:hAnsi="Arial Narrow" w:cs="Arial"/>
                <w:sz w:val="20"/>
                <w:szCs w:val="20"/>
              </w:rPr>
            </w:pPr>
            <w:r w:rsidRPr="0009408C">
              <w:rPr>
                <w:rFonts w:ascii="Arial Narrow" w:hAnsi="Arial Narrow" w:cs="Arial"/>
                <w:sz w:val="20"/>
                <w:szCs w:val="20"/>
              </w:rPr>
              <w:t>16 established</w:t>
            </w:r>
          </w:p>
        </w:tc>
        <w:tc>
          <w:tcPr>
            <w:tcW w:w="579" w:type="pct"/>
            <w:shd w:val="clear" w:color="auto" w:fill="auto"/>
          </w:tcPr>
          <w:p w:rsidR="003C334A" w:rsidRPr="0009408C" w:rsidRDefault="003C334A"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3C334A" w:rsidRPr="0009408C" w:rsidRDefault="003C334A" w:rsidP="0009408C">
            <w:pPr>
              <w:rPr>
                <w:rFonts w:ascii="Arial Narrow" w:hAnsi="Arial Narrow"/>
                <w:sz w:val="20"/>
                <w:szCs w:val="20"/>
              </w:rPr>
            </w:pPr>
            <w:r w:rsidRPr="0009408C">
              <w:rPr>
                <w:rFonts w:ascii="Arial Narrow" w:hAnsi="Arial Narrow" w:cs="Arial"/>
                <w:sz w:val="20"/>
                <w:szCs w:val="20"/>
              </w:rPr>
              <w:t>None</w:t>
            </w:r>
          </w:p>
        </w:tc>
      </w:tr>
      <w:tr w:rsidR="00E10C16" w:rsidRPr="0009408C" w:rsidTr="0009408C">
        <w:trPr>
          <w:trHeight w:val="645"/>
        </w:trPr>
        <w:tc>
          <w:tcPr>
            <w:tcW w:w="186" w:type="pct"/>
            <w:vMerge/>
            <w:shd w:val="clear" w:color="auto" w:fill="auto"/>
          </w:tcPr>
          <w:p w:rsidR="003C334A" w:rsidRPr="0009408C" w:rsidRDefault="003C334A" w:rsidP="003C334A">
            <w:pPr>
              <w:tabs>
                <w:tab w:val="left" w:pos="7768"/>
              </w:tabs>
              <w:rPr>
                <w:rFonts w:ascii="Arial Narrow" w:hAnsi="Arial Narrow" w:cs="Arial"/>
                <w:sz w:val="20"/>
                <w:szCs w:val="20"/>
              </w:rPr>
            </w:pPr>
          </w:p>
        </w:tc>
        <w:tc>
          <w:tcPr>
            <w:tcW w:w="429" w:type="pct"/>
            <w:vMerge/>
            <w:shd w:val="clear" w:color="auto" w:fill="auto"/>
          </w:tcPr>
          <w:p w:rsidR="003C334A" w:rsidRPr="0009408C" w:rsidRDefault="003C334A" w:rsidP="003C334A">
            <w:pPr>
              <w:tabs>
                <w:tab w:val="left" w:pos="7768"/>
              </w:tabs>
              <w:rPr>
                <w:rFonts w:ascii="Arial Narrow" w:hAnsi="Arial Narrow" w:cs="Arial"/>
                <w:sz w:val="20"/>
                <w:szCs w:val="20"/>
              </w:rPr>
            </w:pPr>
          </w:p>
        </w:tc>
        <w:tc>
          <w:tcPr>
            <w:tcW w:w="609" w:type="pct"/>
          </w:tcPr>
          <w:p w:rsidR="003C334A" w:rsidRPr="0009408C" w:rsidRDefault="003C334A" w:rsidP="003C334A">
            <w:pPr>
              <w:tabs>
                <w:tab w:val="left" w:pos="7768"/>
              </w:tabs>
              <w:jc w:val="both"/>
              <w:rPr>
                <w:rFonts w:ascii="Arial Narrow" w:hAnsi="Arial Narrow" w:cs="Arial"/>
                <w:sz w:val="20"/>
                <w:szCs w:val="20"/>
              </w:rPr>
            </w:pPr>
            <w:r w:rsidRPr="0009408C">
              <w:rPr>
                <w:rFonts w:ascii="Arial Narrow" w:hAnsi="Arial Narrow" w:cs="Arial"/>
                <w:sz w:val="20"/>
                <w:szCs w:val="20"/>
              </w:rPr>
              <w:t>48 ward committee meetings held</w:t>
            </w:r>
          </w:p>
        </w:tc>
        <w:tc>
          <w:tcPr>
            <w:tcW w:w="49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 xml:space="preserve"> Number of ward committee meetings held</w:t>
            </w:r>
          </w:p>
        </w:tc>
        <w:tc>
          <w:tcPr>
            <w:tcW w:w="624"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16 x 3 ward committee meetings held</w:t>
            </w:r>
          </w:p>
        </w:tc>
        <w:tc>
          <w:tcPr>
            <w:tcW w:w="662" w:type="pct"/>
          </w:tcPr>
          <w:p w:rsidR="003C334A" w:rsidRPr="0009408C" w:rsidRDefault="003C334A" w:rsidP="003C334A">
            <w:pPr>
              <w:tabs>
                <w:tab w:val="left" w:pos="7768"/>
              </w:tabs>
              <w:rPr>
                <w:rFonts w:ascii="Arial Narrow" w:hAnsi="Arial Narrow" w:cs="Arial"/>
                <w:sz w:val="20"/>
                <w:szCs w:val="20"/>
              </w:rPr>
            </w:pPr>
            <w:r w:rsidRPr="0009408C">
              <w:rPr>
                <w:rFonts w:ascii="Arial Narrow" w:hAnsi="Arial Narrow" w:cs="Arial"/>
                <w:sz w:val="20"/>
                <w:szCs w:val="20"/>
              </w:rPr>
              <w:t xml:space="preserve">Ward Committees re-established </w:t>
            </w:r>
          </w:p>
        </w:tc>
        <w:tc>
          <w:tcPr>
            <w:tcW w:w="355" w:type="pct"/>
            <w:shd w:val="clear" w:color="auto" w:fill="FFFFFF" w:themeFill="background1"/>
          </w:tcPr>
          <w:p w:rsidR="003C334A" w:rsidRPr="0009408C" w:rsidRDefault="003C334A" w:rsidP="003C334A">
            <w:pPr>
              <w:rPr>
                <w:rFonts w:ascii="Arial Narrow" w:hAnsi="Arial Narrow" w:cs="Arial"/>
                <w:sz w:val="20"/>
                <w:szCs w:val="20"/>
              </w:rPr>
            </w:pPr>
            <w:r w:rsidRPr="0009408C">
              <w:rPr>
                <w:rFonts w:ascii="Arial Narrow" w:hAnsi="Arial Narrow" w:cs="Arial"/>
                <w:sz w:val="20"/>
                <w:szCs w:val="20"/>
              </w:rPr>
              <w:t>30 June 2017</w:t>
            </w:r>
          </w:p>
        </w:tc>
        <w:tc>
          <w:tcPr>
            <w:tcW w:w="533" w:type="pct"/>
          </w:tcPr>
          <w:p w:rsidR="003C334A" w:rsidRPr="0009408C" w:rsidRDefault="003C334A" w:rsidP="0009408C">
            <w:pPr>
              <w:rPr>
                <w:rFonts w:ascii="Arial Narrow" w:hAnsi="Arial Narrow" w:cs="Arial"/>
                <w:sz w:val="20"/>
                <w:szCs w:val="20"/>
              </w:rPr>
            </w:pPr>
            <w:r w:rsidRPr="0009408C">
              <w:rPr>
                <w:rFonts w:ascii="Arial Narrow" w:hAnsi="Arial Narrow" w:cs="Arial"/>
                <w:sz w:val="20"/>
                <w:szCs w:val="20"/>
              </w:rPr>
              <w:t>48 meetings held</w:t>
            </w:r>
          </w:p>
        </w:tc>
        <w:tc>
          <w:tcPr>
            <w:tcW w:w="579" w:type="pct"/>
            <w:shd w:val="clear" w:color="auto" w:fill="auto"/>
          </w:tcPr>
          <w:p w:rsidR="003C334A" w:rsidRPr="0009408C" w:rsidRDefault="003C334A" w:rsidP="0009408C">
            <w:pPr>
              <w:rPr>
                <w:rFonts w:ascii="Arial Narrow" w:hAnsi="Arial Narrow"/>
                <w:sz w:val="20"/>
                <w:szCs w:val="20"/>
              </w:rPr>
            </w:pPr>
            <w:r w:rsidRPr="0009408C">
              <w:rPr>
                <w:rFonts w:ascii="Arial Narrow" w:hAnsi="Arial Narrow"/>
                <w:sz w:val="20"/>
                <w:szCs w:val="20"/>
              </w:rPr>
              <w:t>None</w:t>
            </w:r>
          </w:p>
        </w:tc>
        <w:tc>
          <w:tcPr>
            <w:tcW w:w="529" w:type="pct"/>
          </w:tcPr>
          <w:p w:rsidR="003C334A" w:rsidRPr="0009408C" w:rsidRDefault="003C334A" w:rsidP="0009408C">
            <w:pPr>
              <w:rPr>
                <w:rFonts w:ascii="Arial Narrow" w:hAnsi="Arial Narrow"/>
                <w:sz w:val="20"/>
                <w:szCs w:val="20"/>
              </w:rPr>
            </w:pPr>
            <w:r w:rsidRPr="0009408C">
              <w:rPr>
                <w:rFonts w:ascii="Arial Narrow" w:hAnsi="Arial Narrow" w:cs="Arial"/>
                <w:sz w:val="20"/>
                <w:szCs w:val="20"/>
              </w:rPr>
              <w:t>None</w:t>
            </w:r>
          </w:p>
        </w:tc>
      </w:tr>
      <w:tr w:rsidR="00E10C16" w:rsidRPr="0009408C" w:rsidTr="0009408C">
        <w:trPr>
          <w:trHeight w:val="280"/>
        </w:trPr>
        <w:tc>
          <w:tcPr>
            <w:tcW w:w="186"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429"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609" w:type="pct"/>
          </w:tcPr>
          <w:p w:rsidR="00464B8D" w:rsidRPr="0009408C" w:rsidRDefault="00464B8D" w:rsidP="00464B8D">
            <w:pPr>
              <w:tabs>
                <w:tab w:val="left" w:pos="7768"/>
              </w:tabs>
              <w:jc w:val="both"/>
              <w:rPr>
                <w:rFonts w:ascii="Arial Narrow" w:hAnsi="Arial Narrow" w:cs="Arial"/>
                <w:sz w:val="20"/>
                <w:szCs w:val="20"/>
              </w:rPr>
            </w:pPr>
            <w:r w:rsidRPr="0009408C">
              <w:rPr>
                <w:rFonts w:ascii="Arial Narrow" w:hAnsi="Arial Narrow" w:cs="Arial"/>
                <w:sz w:val="20"/>
                <w:szCs w:val="20"/>
              </w:rPr>
              <w:t xml:space="preserve">48 ward committee reports available </w:t>
            </w:r>
          </w:p>
        </w:tc>
        <w:tc>
          <w:tcPr>
            <w:tcW w:w="494"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Number of ward committee reports submitted  to speakers office</w:t>
            </w:r>
          </w:p>
        </w:tc>
        <w:tc>
          <w:tcPr>
            <w:tcW w:w="624"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16 x 3 ward committee reports submitted  to speakers office</w:t>
            </w:r>
          </w:p>
        </w:tc>
        <w:tc>
          <w:tcPr>
            <w:tcW w:w="662"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 xml:space="preserve">Ward Committees re-established </w:t>
            </w:r>
          </w:p>
        </w:tc>
        <w:tc>
          <w:tcPr>
            <w:tcW w:w="355" w:type="pct"/>
            <w:shd w:val="clear" w:color="auto" w:fill="FFFFFF" w:themeFill="background1"/>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30 June 2017</w:t>
            </w:r>
          </w:p>
        </w:tc>
        <w:tc>
          <w:tcPr>
            <w:tcW w:w="533" w:type="pct"/>
          </w:tcPr>
          <w:p w:rsidR="00464B8D" w:rsidRPr="0009408C" w:rsidRDefault="00464B8D" w:rsidP="0009408C">
            <w:pPr>
              <w:rPr>
                <w:rFonts w:ascii="Arial Narrow" w:hAnsi="Arial Narrow" w:cs="Arial"/>
                <w:color w:val="FF0000"/>
                <w:sz w:val="20"/>
                <w:szCs w:val="20"/>
              </w:rPr>
            </w:pPr>
            <w:r w:rsidRPr="0009408C">
              <w:rPr>
                <w:rFonts w:ascii="Arial Narrow" w:hAnsi="Arial Narrow" w:cs="Arial"/>
                <w:sz w:val="20"/>
                <w:szCs w:val="20"/>
              </w:rPr>
              <w:t>48 ward committee reports available</w:t>
            </w:r>
          </w:p>
        </w:tc>
        <w:tc>
          <w:tcPr>
            <w:tcW w:w="579" w:type="pct"/>
            <w:shd w:val="clear" w:color="auto" w:fill="auto"/>
          </w:tcPr>
          <w:p w:rsidR="00464B8D" w:rsidRPr="0009408C" w:rsidRDefault="00464B8D" w:rsidP="0009408C">
            <w:pPr>
              <w:rPr>
                <w:rFonts w:ascii="Arial Narrow" w:hAnsi="Arial Narrow"/>
                <w:sz w:val="20"/>
                <w:szCs w:val="20"/>
              </w:rPr>
            </w:pPr>
            <w:r w:rsidRPr="0009408C">
              <w:rPr>
                <w:rFonts w:ascii="Arial Narrow" w:hAnsi="Arial Narrow"/>
                <w:sz w:val="20"/>
                <w:szCs w:val="20"/>
              </w:rPr>
              <w:t>None</w:t>
            </w:r>
          </w:p>
        </w:tc>
        <w:tc>
          <w:tcPr>
            <w:tcW w:w="529" w:type="pct"/>
          </w:tcPr>
          <w:p w:rsidR="00464B8D" w:rsidRPr="0009408C" w:rsidRDefault="00464B8D" w:rsidP="0009408C">
            <w:pPr>
              <w:rPr>
                <w:rFonts w:ascii="Arial Narrow" w:hAnsi="Arial Narrow"/>
                <w:sz w:val="20"/>
                <w:szCs w:val="20"/>
              </w:rPr>
            </w:pPr>
            <w:r w:rsidRPr="0009408C">
              <w:rPr>
                <w:rFonts w:ascii="Arial Narrow" w:hAnsi="Arial Narrow"/>
                <w:sz w:val="20"/>
                <w:szCs w:val="20"/>
              </w:rPr>
              <w:t>None</w:t>
            </w:r>
          </w:p>
        </w:tc>
      </w:tr>
      <w:tr w:rsidR="00E10C16" w:rsidRPr="0009408C" w:rsidTr="0009408C">
        <w:trPr>
          <w:trHeight w:val="418"/>
        </w:trPr>
        <w:tc>
          <w:tcPr>
            <w:tcW w:w="186" w:type="pct"/>
            <w:vMerge w:val="restart"/>
            <w:shd w:val="clear" w:color="auto" w:fill="auto"/>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1.4.</w:t>
            </w:r>
          </w:p>
        </w:tc>
        <w:tc>
          <w:tcPr>
            <w:tcW w:w="429" w:type="pct"/>
            <w:vMerge w:val="restart"/>
            <w:shd w:val="clear" w:color="auto" w:fill="auto"/>
          </w:tcPr>
          <w:p w:rsidR="00464B8D" w:rsidRPr="0009408C" w:rsidRDefault="00464B8D" w:rsidP="00464B8D">
            <w:pPr>
              <w:tabs>
                <w:tab w:val="left" w:pos="7768"/>
              </w:tabs>
              <w:rPr>
                <w:rFonts w:ascii="Arial Narrow" w:hAnsi="Arial Narrow" w:cs="Arial"/>
                <w:sz w:val="20"/>
                <w:szCs w:val="20"/>
              </w:rPr>
            </w:pP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Service Standards Framework for Local Government</w:t>
            </w:r>
          </w:p>
        </w:tc>
        <w:tc>
          <w:tcPr>
            <w:tcW w:w="609" w:type="pct"/>
            <w:shd w:val="clear" w:color="auto" w:fill="auto"/>
          </w:tcPr>
          <w:p w:rsidR="00464B8D" w:rsidRPr="0009408C" w:rsidRDefault="00464B8D" w:rsidP="00464B8D">
            <w:pPr>
              <w:tabs>
                <w:tab w:val="left" w:pos="7768"/>
              </w:tabs>
              <w:rPr>
                <w:rFonts w:ascii="Arial Narrow" w:hAnsi="Arial Narrow" w:cs="Arial"/>
                <w:sz w:val="20"/>
                <w:szCs w:val="20"/>
              </w:rPr>
            </w:pP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committee not in place</w:t>
            </w:r>
          </w:p>
        </w:tc>
        <w:tc>
          <w:tcPr>
            <w:tcW w:w="494" w:type="pct"/>
          </w:tcPr>
          <w:p w:rsidR="00464B8D" w:rsidRPr="0009408C" w:rsidRDefault="00464B8D" w:rsidP="00464B8D">
            <w:pPr>
              <w:tabs>
                <w:tab w:val="left" w:pos="7768"/>
              </w:tabs>
              <w:rPr>
                <w:rFonts w:ascii="Arial Narrow" w:hAnsi="Arial Narrow" w:cs="Arial"/>
                <w:sz w:val="20"/>
                <w:szCs w:val="20"/>
              </w:rPr>
            </w:pP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committee in place and functional</w:t>
            </w:r>
          </w:p>
        </w:tc>
        <w:tc>
          <w:tcPr>
            <w:tcW w:w="624" w:type="pct"/>
          </w:tcPr>
          <w:p w:rsidR="00464B8D" w:rsidRPr="0009408C" w:rsidRDefault="00464B8D" w:rsidP="00464B8D">
            <w:pPr>
              <w:tabs>
                <w:tab w:val="left" w:pos="7768"/>
              </w:tabs>
              <w:rPr>
                <w:rFonts w:ascii="Arial Narrow" w:hAnsi="Arial Narrow" w:cs="Arial"/>
                <w:sz w:val="20"/>
                <w:szCs w:val="20"/>
                <w:highlight w:val="yellow"/>
              </w:rPr>
            </w:pPr>
            <w:r w:rsidRPr="0009408C">
              <w:rPr>
                <w:rFonts w:ascii="Arial Narrow" w:hAnsi="Arial Narrow" w:cs="Arial"/>
                <w:sz w:val="20"/>
                <w:szCs w:val="20"/>
              </w:rPr>
              <w:t xml:space="preserve">Enhancement of </w:t>
            </w: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principles.</w:t>
            </w:r>
          </w:p>
        </w:tc>
        <w:tc>
          <w:tcPr>
            <w:tcW w:w="662" w:type="pct"/>
            <w:shd w:val="clear" w:color="auto" w:fill="auto"/>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 xml:space="preserve">Hold continuous </w:t>
            </w: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committee meeting per quarter</w:t>
            </w:r>
          </w:p>
        </w:tc>
        <w:tc>
          <w:tcPr>
            <w:tcW w:w="355" w:type="pct"/>
            <w:shd w:val="clear" w:color="auto" w:fill="auto"/>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 xml:space="preserve">Ongoing </w:t>
            </w:r>
          </w:p>
        </w:tc>
        <w:tc>
          <w:tcPr>
            <w:tcW w:w="533" w:type="pct"/>
            <w:shd w:val="clear" w:color="auto" w:fill="auto"/>
          </w:tcPr>
          <w:p w:rsidR="00464B8D" w:rsidRPr="0009408C" w:rsidRDefault="00464B8D" w:rsidP="0009408C">
            <w:pPr>
              <w:tabs>
                <w:tab w:val="left" w:pos="7768"/>
              </w:tabs>
              <w:rPr>
                <w:rFonts w:ascii="Arial Narrow" w:hAnsi="Arial Narrow" w:cs="Arial"/>
                <w:sz w:val="20"/>
                <w:szCs w:val="20"/>
              </w:rPr>
            </w:pPr>
            <w:r w:rsidRPr="0009408C">
              <w:rPr>
                <w:rFonts w:ascii="Arial Narrow" w:hAnsi="Arial Narrow" w:cs="Arial"/>
                <w:sz w:val="20"/>
                <w:szCs w:val="20"/>
              </w:rPr>
              <w:t xml:space="preserve">2 </w:t>
            </w: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committee meeting held</w:t>
            </w:r>
          </w:p>
        </w:tc>
        <w:tc>
          <w:tcPr>
            <w:tcW w:w="579" w:type="pct"/>
            <w:shd w:val="clear" w:color="auto" w:fill="auto"/>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418"/>
        </w:trPr>
        <w:tc>
          <w:tcPr>
            <w:tcW w:w="186"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429"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609" w:type="pct"/>
            <w:shd w:val="clear" w:color="auto" w:fill="auto"/>
          </w:tcPr>
          <w:p w:rsidR="00464B8D" w:rsidRPr="0009408C" w:rsidRDefault="00464B8D" w:rsidP="00464B8D">
            <w:pPr>
              <w:tabs>
                <w:tab w:val="left" w:pos="7768"/>
              </w:tabs>
              <w:jc w:val="both"/>
              <w:rPr>
                <w:rFonts w:ascii="Arial Narrow" w:hAnsi="Arial Narrow" w:cs="Arial"/>
                <w:sz w:val="20"/>
                <w:szCs w:val="20"/>
              </w:rPr>
            </w:pP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service standards is in place.</w:t>
            </w:r>
          </w:p>
        </w:tc>
        <w:tc>
          <w:tcPr>
            <w:tcW w:w="494" w:type="pct"/>
          </w:tcPr>
          <w:p w:rsidR="00464B8D" w:rsidRPr="0009408C" w:rsidRDefault="00464B8D" w:rsidP="00464B8D">
            <w:pPr>
              <w:tabs>
                <w:tab w:val="left" w:pos="7768"/>
              </w:tabs>
              <w:jc w:val="both"/>
              <w:rPr>
                <w:rFonts w:ascii="Arial Narrow" w:hAnsi="Arial Narrow" w:cs="Arial"/>
                <w:sz w:val="20"/>
                <w:szCs w:val="20"/>
              </w:rPr>
            </w:pPr>
            <w:r w:rsidRPr="0009408C">
              <w:rPr>
                <w:rFonts w:ascii="Arial Narrow" w:hAnsi="Arial Narrow" w:cs="Arial"/>
                <w:sz w:val="20"/>
                <w:szCs w:val="20"/>
              </w:rPr>
              <w:t xml:space="preserve">Monitoring the implementation of </w:t>
            </w: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service standards </w:t>
            </w:r>
          </w:p>
        </w:tc>
        <w:tc>
          <w:tcPr>
            <w:tcW w:w="624" w:type="pct"/>
          </w:tcPr>
          <w:p w:rsidR="00464B8D" w:rsidRPr="0009408C" w:rsidRDefault="00464B8D" w:rsidP="00464B8D">
            <w:pPr>
              <w:tabs>
                <w:tab w:val="left" w:pos="7768"/>
              </w:tabs>
              <w:jc w:val="both"/>
              <w:rPr>
                <w:rFonts w:ascii="Arial Narrow" w:hAnsi="Arial Narrow" w:cs="Arial"/>
                <w:sz w:val="20"/>
                <w:szCs w:val="20"/>
              </w:rPr>
            </w:pPr>
            <w:r w:rsidRPr="0009408C">
              <w:rPr>
                <w:rFonts w:ascii="Arial Narrow" w:hAnsi="Arial Narrow" w:cs="Arial"/>
                <w:sz w:val="20"/>
                <w:szCs w:val="20"/>
              </w:rPr>
              <w:t xml:space="preserve">Significant Improvement in the implementation of </w:t>
            </w: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service standards </w:t>
            </w:r>
          </w:p>
        </w:tc>
        <w:tc>
          <w:tcPr>
            <w:tcW w:w="662" w:type="pct"/>
            <w:shd w:val="clear" w:color="auto" w:fill="auto"/>
          </w:tcPr>
          <w:p w:rsidR="00464B8D" w:rsidRPr="0009408C" w:rsidRDefault="00464B8D" w:rsidP="00464B8D">
            <w:pPr>
              <w:tabs>
                <w:tab w:val="left" w:pos="7768"/>
              </w:tabs>
              <w:jc w:val="both"/>
              <w:rPr>
                <w:rFonts w:ascii="Arial Narrow" w:hAnsi="Arial Narrow" w:cs="Arial"/>
                <w:sz w:val="20"/>
                <w:szCs w:val="20"/>
              </w:rPr>
            </w:pPr>
            <w:r w:rsidRPr="0009408C">
              <w:rPr>
                <w:rFonts w:ascii="Arial Narrow" w:hAnsi="Arial Narrow" w:cs="Arial"/>
                <w:sz w:val="20"/>
                <w:szCs w:val="20"/>
              </w:rPr>
              <w:t xml:space="preserve">Hold continuous committee meetings to advocate adherence to implementations of </w:t>
            </w: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service standards</w:t>
            </w:r>
          </w:p>
        </w:tc>
        <w:tc>
          <w:tcPr>
            <w:tcW w:w="355" w:type="pct"/>
            <w:shd w:val="clear" w:color="auto" w:fill="auto"/>
          </w:tcPr>
          <w:p w:rsidR="00464B8D" w:rsidRPr="0009408C" w:rsidRDefault="00464B8D" w:rsidP="00464B8D">
            <w:pPr>
              <w:tabs>
                <w:tab w:val="left" w:pos="7768"/>
              </w:tabs>
              <w:jc w:val="both"/>
              <w:rPr>
                <w:rFonts w:ascii="Arial Narrow" w:hAnsi="Arial Narrow" w:cs="Arial"/>
                <w:sz w:val="20"/>
                <w:szCs w:val="20"/>
              </w:rPr>
            </w:pPr>
            <w:r w:rsidRPr="0009408C">
              <w:rPr>
                <w:rFonts w:ascii="Arial Narrow" w:hAnsi="Arial Narrow" w:cs="Arial"/>
                <w:sz w:val="20"/>
                <w:szCs w:val="20"/>
              </w:rPr>
              <w:t xml:space="preserve">Ongoing </w:t>
            </w:r>
          </w:p>
        </w:tc>
        <w:tc>
          <w:tcPr>
            <w:tcW w:w="533" w:type="pct"/>
            <w:shd w:val="clear" w:color="auto" w:fill="auto"/>
          </w:tcPr>
          <w:p w:rsidR="00464B8D" w:rsidRPr="0009408C" w:rsidRDefault="00464B8D" w:rsidP="0009408C">
            <w:pPr>
              <w:tabs>
                <w:tab w:val="left" w:pos="7768"/>
              </w:tabs>
              <w:rPr>
                <w:rFonts w:ascii="Arial Narrow" w:hAnsi="Arial Narrow" w:cs="Arial"/>
                <w:sz w:val="20"/>
                <w:szCs w:val="20"/>
              </w:rPr>
            </w:pPr>
            <w:r w:rsidRPr="0009408C">
              <w:rPr>
                <w:rFonts w:ascii="Arial Narrow" w:hAnsi="Arial Narrow" w:cs="Arial"/>
                <w:sz w:val="20"/>
                <w:szCs w:val="20"/>
              </w:rPr>
              <w:t>2 meetings held</w:t>
            </w:r>
          </w:p>
        </w:tc>
        <w:tc>
          <w:tcPr>
            <w:tcW w:w="579" w:type="pct"/>
            <w:shd w:val="clear" w:color="auto" w:fill="auto"/>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402"/>
        </w:trPr>
        <w:tc>
          <w:tcPr>
            <w:tcW w:w="186"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429"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609" w:type="pct"/>
            <w:shd w:val="clear" w:color="auto" w:fill="auto"/>
          </w:tcPr>
          <w:p w:rsidR="00464B8D" w:rsidRPr="0009408C" w:rsidRDefault="00464B8D" w:rsidP="00464B8D">
            <w:pPr>
              <w:tabs>
                <w:tab w:val="left" w:pos="7768"/>
              </w:tabs>
              <w:jc w:val="both"/>
              <w:rPr>
                <w:rFonts w:ascii="Arial Narrow" w:hAnsi="Arial Narrow" w:cs="Arial"/>
                <w:sz w:val="20"/>
                <w:szCs w:val="20"/>
              </w:rPr>
            </w:pPr>
            <w:r w:rsidRPr="0009408C">
              <w:rPr>
                <w:rFonts w:ascii="Arial Narrow" w:hAnsi="Arial Narrow" w:cs="Arial"/>
                <w:sz w:val="20"/>
                <w:szCs w:val="20"/>
              </w:rPr>
              <w:t>2 x events held per financial year</w:t>
            </w:r>
          </w:p>
        </w:tc>
        <w:tc>
          <w:tcPr>
            <w:tcW w:w="494" w:type="pct"/>
          </w:tcPr>
          <w:p w:rsidR="00464B8D" w:rsidRPr="0009408C" w:rsidRDefault="00464B8D" w:rsidP="00464B8D">
            <w:pPr>
              <w:tabs>
                <w:tab w:val="left" w:pos="7768"/>
              </w:tabs>
              <w:jc w:val="both"/>
              <w:rPr>
                <w:rFonts w:ascii="Arial Narrow" w:hAnsi="Arial Narrow" w:cs="Arial"/>
                <w:sz w:val="20"/>
                <w:szCs w:val="20"/>
              </w:rPr>
            </w:pPr>
            <w:r w:rsidRPr="0009408C">
              <w:rPr>
                <w:rFonts w:ascii="Arial Narrow" w:hAnsi="Arial Narrow" w:cs="Arial"/>
                <w:sz w:val="20"/>
                <w:szCs w:val="20"/>
              </w:rPr>
              <w:t xml:space="preserve">Number of </w:t>
            </w: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event held</w:t>
            </w:r>
          </w:p>
        </w:tc>
        <w:tc>
          <w:tcPr>
            <w:tcW w:w="624" w:type="pct"/>
          </w:tcPr>
          <w:p w:rsidR="00464B8D" w:rsidRPr="0009408C" w:rsidRDefault="00464B8D" w:rsidP="00464B8D">
            <w:pPr>
              <w:tabs>
                <w:tab w:val="left" w:pos="7768"/>
              </w:tabs>
              <w:jc w:val="both"/>
              <w:rPr>
                <w:rFonts w:ascii="Arial Narrow" w:hAnsi="Arial Narrow" w:cs="Arial"/>
                <w:sz w:val="20"/>
                <w:szCs w:val="20"/>
              </w:rPr>
            </w:pPr>
            <w:r w:rsidRPr="0009408C">
              <w:rPr>
                <w:rFonts w:ascii="Arial Narrow" w:hAnsi="Arial Narrow" w:cs="Arial"/>
                <w:sz w:val="20"/>
                <w:szCs w:val="20"/>
              </w:rPr>
              <w:t xml:space="preserve">2 x </w:t>
            </w:r>
            <w:proofErr w:type="spellStart"/>
            <w:r w:rsidRPr="0009408C">
              <w:rPr>
                <w:rFonts w:ascii="Arial Narrow" w:hAnsi="Arial Narrow" w:cs="Arial"/>
                <w:sz w:val="20"/>
                <w:szCs w:val="20"/>
              </w:rPr>
              <w:t>Batho</w:t>
            </w:r>
            <w:proofErr w:type="spellEnd"/>
            <w:r w:rsidRPr="0009408C">
              <w:rPr>
                <w:rFonts w:ascii="Arial Narrow" w:hAnsi="Arial Narrow" w:cs="Arial"/>
                <w:sz w:val="20"/>
                <w:szCs w:val="20"/>
              </w:rPr>
              <w:t xml:space="preserve"> Pele event held per financial year</w:t>
            </w:r>
          </w:p>
        </w:tc>
        <w:tc>
          <w:tcPr>
            <w:tcW w:w="662" w:type="pct"/>
            <w:shd w:val="clear" w:color="auto" w:fill="auto"/>
          </w:tcPr>
          <w:p w:rsidR="00464B8D" w:rsidRPr="0009408C" w:rsidRDefault="00464B8D" w:rsidP="00464B8D">
            <w:pPr>
              <w:tabs>
                <w:tab w:val="left" w:pos="7768"/>
              </w:tabs>
              <w:jc w:val="both"/>
              <w:rPr>
                <w:rFonts w:ascii="Arial Narrow" w:hAnsi="Arial Narrow" w:cs="Arial"/>
                <w:sz w:val="20"/>
                <w:szCs w:val="20"/>
              </w:rPr>
            </w:pPr>
            <w:r w:rsidRPr="0009408C">
              <w:rPr>
                <w:rFonts w:ascii="Arial Narrow" w:hAnsi="Arial Narrow" w:cs="Arial"/>
                <w:sz w:val="20"/>
                <w:szCs w:val="20"/>
              </w:rPr>
              <w:t>Hold 2 x events per financial year</w:t>
            </w:r>
          </w:p>
        </w:tc>
        <w:tc>
          <w:tcPr>
            <w:tcW w:w="355" w:type="pct"/>
            <w:shd w:val="clear" w:color="auto" w:fill="auto"/>
          </w:tcPr>
          <w:p w:rsidR="00464B8D" w:rsidRPr="0009408C" w:rsidRDefault="00464B8D" w:rsidP="00464B8D">
            <w:pPr>
              <w:tabs>
                <w:tab w:val="left" w:pos="7768"/>
              </w:tabs>
              <w:jc w:val="both"/>
              <w:rPr>
                <w:rFonts w:ascii="Arial Narrow" w:hAnsi="Arial Narrow" w:cs="Arial"/>
                <w:sz w:val="20"/>
                <w:szCs w:val="20"/>
              </w:rPr>
            </w:pPr>
            <w:r w:rsidRPr="0009408C">
              <w:rPr>
                <w:rFonts w:ascii="Arial Narrow" w:hAnsi="Arial Narrow" w:cs="Arial"/>
                <w:sz w:val="20"/>
                <w:szCs w:val="20"/>
              </w:rPr>
              <w:t xml:space="preserve">Ongoing </w:t>
            </w:r>
          </w:p>
        </w:tc>
        <w:tc>
          <w:tcPr>
            <w:tcW w:w="533" w:type="pct"/>
            <w:shd w:val="clear" w:color="auto" w:fill="auto"/>
          </w:tcPr>
          <w:p w:rsidR="00464B8D" w:rsidRPr="0009408C" w:rsidRDefault="00464B8D" w:rsidP="0009408C">
            <w:pPr>
              <w:tabs>
                <w:tab w:val="left" w:pos="7768"/>
              </w:tabs>
              <w:rPr>
                <w:rFonts w:ascii="Arial Narrow" w:hAnsi="Arial Narrow" w:cs="Arial"/>
                <w:sz w:val="20"/>
                <w:szCs w:val="20"/>
              </w:rPr>
            </w:pPr>
            <w:r w:rsidRPr="0009408C">
              <w:rPr>
                <w:rFonts w:ascii="Arial Narrow" w:hAnsi="Arial Narrow" w:cs="Arial"/>
                <w:sz w:val="20"/>
                <w:szCs w:val="20"/>
              </w:rPr>
              <w:t>No budget for the event</w:t>
            </w:r>
          </w:p>
        </w:tc>
        <w:tc>
          <w:tcPr>
            <w:tcW w:w="579" w:type="pct"/>
            <w:shd w:val="clear" w:color="auto" w:fill="auto"/>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No budget available</w:t>
            </w:r>
          </w:p>
        </w:tc>
        <w:tc>
          <w:tcPr>
            <w:tcW w:w="529" w:type="pct"/>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Planned departmental wellness events</w:t>
            </w:r>
          </w:p>
        </w:tc>
      </w:tr>
      <w:tr w:rsidR="00E10C16" w:rsidRPr="0009408C" w:rsidTr="0009408C">
        <w:trPr>
          <w:trHeight w:val="419"/>
        </w:trPr>
        <w:tc>
          <w:tcPr>
            <w:tcW w:w="186" w:type="pct"/>
            <w:vMerge w:val="restart"/>
            <w:shd w:val="clear" w:color="auto" w:fill="auto"/>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1.5.</w:t>
            </w:r>
          </w:p>
        </w:tc>
        <w:tc>
          <w:tcPr>
            <w:tcW w:w="429" w:type="pct"/>
            <w:vMerge w:val="restart"/>
            <w:shd w:val="clear" w:color="auto" w:fill="auto"/>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Customer Care</w:t>
            </w:r>
          </w:p>
          <w:p w:rsidR="00464B8D" w:rsidRPr="0009408C" w:rsidRDefault="00464B8D" w:rsidP="00464B8D">
            <w:pPr>
              <w:tabs>
                <w:tab w:val="left" w:pos="7768"/>
              </w:tabs>
              <w:rPr>
                <w:rFonts w:ascii="Arial Narrow" w:hAnsi="Arial Narrow" w:cs="Arial"/>
                <w:sz w:val="20"/>
                <w:szCs w:val="20"/>
              </w:rPr>
            </w:pPr>
          </w:p>
        </w:tc>
        <w:tc>
          <w:tcPr>
            <w:tcW w:w="609"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4 Quarterly Customer Complaint reports available</w:t>
            </w:r>
          </w:p>
        </w:tc>
        <w:tc>
          <w:tcPr>
            <w:tcW w:w="494"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Functional Complaint management system in place</w:t>
            </w:r>
          </w:p>
        </w:tc>
        <w:tc>
          <w:tcPr>
            <w:tcW w:w="624"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Functional Complaint management system in place</w:t>
            </w:r>
          </w:p>
        </w:tc>
        <w:tc>
          <w:tcPr>
            <w:tcW w:w="662"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 xml:space="preserve">To keep the register of complaints received and ensure referral to relevant departments. </w:t>
            </w:r>
          </w:p>
          <w:p w:rsidR="00464B8D" w:rsidRPr="0009408C" w:rsidRDefault="00464B8D" w:rsidP="00464B8D">
            <w:pPr>
              <w:tabs>
                <w:tab w:val="left" w:pos="7768"/>
              </w:tabs>
              <w:rPr>
                <w:rFonts w:ascii="Arial Narrow" w:hAnsi="Arial Narrow" w:cs="Arial"/>
                <w:sz w:val="20"/>
                <w:szCs w:val="20"/>
              </w:rPr>
            </w:pPr>
          </w:p>
        </w:tc>
        <w:tc>
          <w:tcPr>
            <w:tcW w:w="355"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 xml:space="preserve">Ongoing </w:t>
            </w:r>
          </w:p>
        </w:tc>
        <w:tc>
          <w:tcPr>
            <w:tcW w:w="533" w:type="pct"/>
            <w:shd w:val="clear" w:color="auto" w:fill="auto"/>
          </w:tcPr>
          <w:p w:rsidR="00464B8D" w:rsidRPr="0009408C" w:rsidRDefault="00464B8D" w:rsidP="0009408C">
            <w:pPr>
              <w:tabs>
                <w:tab w:val="left" w:pos="7768"/>
              </w:tabs>
              <w:rPr>
                <w:rFonts w:ascii="Arial Narrow" w:hAnsi="Arial Narrow" w:cs="Arial"/>
                <w:sz w:val="20"/>
                <w:szCs w:val="20"/>
              </w:rPr>
            </w:pPr>
            <w:r w:rsidRPr="0009408C">
              <w:rPr>
                <w:rFonts w:ascii="Arial Narrow" w:hAnsi="Arial Narrow" w:cs="Arial"/>
                <w:sz w:val="20"/>
                <w:szCs w:val="20"/>
              </w:rPr>
              <w:t>Register available</w:t>
            </w:r>
          </w:p>
        </w:tc>
        <w:tc>
          <w:tcPr>
            <w:tcW w:w="579" w:type="pct"/>
            <w:shd w:val="clear" w:color="auto" w:fill="auto"/>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No specific official to concentrate on Customer Care</w:t>
            </w:r>
          </w:p>
        </w:tc>
        <w:tc>
          <w:tcPr>
            <w:tcW w:w="529" w:type="pct"/>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Place one staff member during this quarter and create a permanent position of Customer care</w:t>
            </w:r>
          </w:p>
        </w:tc>
      </w:tr>
      <w:tr w:rsidR="00E10C16" w:rsidRPr="0009408C" w:rsidTr="0009408C">
        <w:trPr>
          <w:trHeight w:val="405"/>
        </w:trPr>
        <w:tc>
          <w:tcPr>
            <w:tcW w:w="186"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429"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609"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lang w:val="en-US"/>
              </w:rPr>
              <w:t>26 received and 26 resolved</w:t>
            </w:r>
          </w:p>
        </w:tc>
        <w:tc>
          <w:tcPr>
            <w:tcW w:w="494"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Number of complaints registered and resolved.</w:t>
            </w:r>
          </w:p>
        </w:tc>
        <w:tc>
          <w:tcPr>
            <w:tcW w:w="624"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To resolve all complaint registered</w:t>
            </w:r>
          </w:p>
        </w:tc>
        <w:tc>
          <w:tcPr>
            <w:tcW w:w="662"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 xml:space="preserve">To make follow up with relevant department on the referred complaint. </w:t>
            </w:r>
          </w:p>
        </w:tc>
        <w:tc>
          <w:tcPr>
            <w:tcW w:w="355"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 xml:space="preserve">Ongoing </w:t>
            </w:r>
          </w:p>
        </w:tc>
        <w:tc>
          <w:tcPr>
            <w:tcW w:w="533" w:type="pct"/>
            <w:shd w:val="clear" w:color="auto" w:fill="auto"/>
          </w:tcPr>
          <w:p w:rsidR="00464B8D" w:rsidRPr="0009408C" w:rsidRDefault="00464B8D" w:rsidP="0009408C">
            <w:pPr>
              <w:tabs>
                <w:tab w:val="left" w:pos="7768"/>
              </w:tabs>
              <w:rPr>
                <w:rFonts w:ascii="Arial Narrow" w:hAnsi="Arial Narrow" w:cs="Arial"/>
                <w:sz w:val="20"/>
                <w:szCs w:val="20"/>
              </w:rPr>
            </w:pPr>
            <w:r w:rsidRPr="0009408C">
              <w:rPr>
                <w:rFonts w:ascii="Arial Narrow" w:hAnsi="Arial Narrow" w:cs="Arial"/>
                <w:sz w:val="20"/>
                <w:szCs w:val="20"/>
              </w:rPr>
              <w:t>All cases resolved</w:t>
            </w:r>
          </w:p>
        </w:tc>
        <w:tc>
          <w:tcPr>
            <w:tcW w:w="579" w:type="pct"/>
            <w:shd w:val="clear" w:color="auto" w:fill="auto"/>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Developing a Customer care desk to attend and resolve all queries</w:t>
            </w:r>
          </w:p>
        </w:tc>
      </w:tr>
      <w:tr w:rsidR="00E10C16" w:rsidRPr="0009408C" w:rsidTr="0009408C">
        <w:trPr>
          <w:trHeight w:val="990"/>
        </w:trPr>
        <w:tc>
          <w:tcPr>
            <w:tcW w:w="186"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429"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609"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Manual system in place</w:t>
            </w:r>
          </w:p>
        </w:tc>
        <w:tc>
          <w:tcPr>
            <w:tcW w:w="494" w:type="pct"/>
          </w:tcPr>
          <w:p w:rsidR="00464B8D" w:rsidRPr="0009408C" w:rsidRDefault="00464B8D" w:rsidP="00464B8D">
            <w:pPr>
              <w:pStyle w:val="ListParagraph"/>
              <w:numPr>
                <w:ilvl w:val="0"/>
                <w:numId w:val="7"/>
              </w:numPr>
              <w:tabs>
                <w:tab w:val="left" w:pos="7768"/>
              </w:tabs>
              <w:ind w:left="229" w:hanging="229"/>
              <w:rPr>
                <w:rFonts w:ascii="Arial Narrow" w:hAnsi="Arial Narrow" w:cs="Arial"/>
                <w:sz w:val="20"/>
                <w:szCs w:val="20"/>
              </w:rPr>
            </w:pPr>
            <w:r w:rsidRPr="0009408C">
              <w:rPr>
                <w:rFonts w:ascii="Arial Narrow" w:hAnsi="Arial Narrow" w:cs="Arial"/>
                <w:sz w:val="20"/>
                <w:szCs w:val="20"/>
              </w:rPr>
              <w:t>Manual files</w:t>
            </w:r>
          </w:p>
          <w:p w:rsidR="00464B8D" w:rsidRPr="0009408C" w:rsidRDefault="00464B8D" w:rsidP="00464B8D">
            <w:pPr>
              <w:pStyle w:val="ListParagraph"/>
              <w:numPr>
                <w:ilvl w:val="0"/>
                <w:numId w:val="7"/>
              </w:numPr>
              <w:tabs>
                <w:tab w:val="left" w:pos="7768"/>
              </w:tabs>
              <w:ind w:left="229" w:hanging="229"/>
              <w:rPr>
                <w:rFonts w:ascii="Arial Narrow" w:hAnsi="Arial Narrow" w:cs="Arial"/>
                <w:sz w:val="20"/>
                <w:szCs w:val="20"/>
              </w:rPr>
            </w:pPr>
            <w:r w:rsidRPr="0009408C">
              <w:rPr>
                <w:rFonts w:ascii="Arial Narrow" w:hAnsi="Arial Narrow" w:cs="Arial"/>
                <w:sz w:val="20"/>
                <w:szCs w:val="20"/>
              </w:rPr>
              <w:t>Suggestion boxes</w:t>
            </w:r>
          </w:p>
          <w:p w:rsidR="00464B8D" w:rsidRPr="0009408C" w:rsidRDefault="00464B8D" w:rsidP="00464B8D">
            <w:pPr>
              <w:pStyle w:val="ListParagraph"/>
              <w:numPr>
                <w:ilvl w:val="0"/>
                <w:numId w:val="7"/>
              </w:numPr>
              <w:tabs>
                <w:tab w:val="left" w:pos="7768"/>
              </w:tabs>
              <w:ind w:left="229" w:hanging="229"/>
              <w:rPr>
                <w:rFonts w:ascii="Arial Narrow" w:hAnsi="Arial Narrow" w:cs="Arial"/>
                <w:sz w:val="20"/>
                <w:szCs w:val="20"/>
              </w:rPr>
            </w:pPr>
            <w:r w:rsidRPr="0009408C">
              <w:rPr>
                <w:rFonts w:ascii="Arial Narrow" w:hAnsi="Arial Narrow" w:cs="Arial"/>
                <w:sz w:val="20"/>
                <w:szCs w:val="20"/>
              </w:rPr>
              <w:t>Suggestion book</w:t>
            </w:r>
          </w:p>
          <w:p w:rsidR="00464B8D" w:rsidRPr="0009408C" w:rsidRDefault="00464B8D" w:rsidP="00464B8D">
            <w:pPr>
              <w:tabs>
                <w:tab w:val="left" w:pos="7768"/>
              </w:tabs>
              <w:rPr>
                <w:rFonts w:ascii="Arial Narrow" w:hAnsi="Arial Narrow" w:cs="Arial"/>
                <w:sz w:val="20"/>
                <w:szCs w:val="20"/>
              </w:rPr>
            </w:pPr>
          </w:p>
        </w:tc>
        <w:tc>
          <w:tcPr>
            <w:tcW w:w="624"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1 electronic complaints management system</w:t>
            </w:r>
          </w:p>
        </w:tc>
        <w:tc>
          <w:tcPr>
            <w:tcW w:w="662"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To procure an electronic complaints management system for prompt responses</w:t>
            </w:r>
          </w:p>
        </w:tc>
        <w:tc>
          <w:tcPr>
            <w:tcW w:w="355"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 xml:space="preserve">Ongoing </w:t>
            </w:r>
          </w:p>
        </w:tc>
        <w:tc>
          <w:tcPr>
            <w:tcW w:w="533" w:type="pct"/>
            <w:shd w:val="clear" w:color="auto" w:fill="auto"/>
          </w:tcPr>
          <w:p w:rsidR="00464B8D" w:rsidRPr="0009408C" w:rsidRDefault="00464B8D" w:rsidP="0009408C">
            <w:pPr>
              <w:tabs>
                <w:tab w:val="left" w:pos="7768"/>
              </w:tabs>
              <w:rPr>
                <w:rFonts w:ascii="Arial Narrow" w:hAnsi="Arial Narrow" w:cs="Arial"/>
                <w:sz w:val="20"/>
                <w:szCs w:val="20"/>
              </w:rPr>
            </w:pPr>
            <w:r w:rsidRPr="0009408C">
              <w:rPr>
                <w:rFonts w:ascii="Arial Narrow" w:hAnsi="Arial Narrow" w:cs="Arial"/>
                <w:sz w:val="20"/>
                <w:szCs w:val="20"/>
              </w:rPr>
              <w:t>suggestions boxes and book available only available at finance building</w:t>
            </w:r>
          </w:p>
        </w:tc>
        <w:tc>
          <w:tcPr>
            <w:tcW w:w="579" w:type="pct"/>
            <w:shd w:val="clear" w:color="auto" w:fill="auto"/>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No complain books in other services point</w:t>
            </w:r>
          </w:p>
        </w:tc>
        <w:tc>
          <w:tcPr>
            <w:tcW w:w="529" w:type="pct"/>
          </w:tcPr>
          <w:p w:rsidR="00464B8D" w:rsidRPr="0009408C" w:rsidRDefault="00464B8D" w:rsidP="0009408C">
            <w:pPr>
              <w:rPr>
                <w:rFonts w:ascii="Arial Narrow" w:hAnsi="Arial Narrow" w:cs="Arial"/>
                <w:sz w:val="20"/>
                <w:szCs w:val="20"/>
              </w:rPr>
            </w:pPr>
            <w:r w:rsidRPr="0009408C">
              <w:rPr>
                <w:rFonts w:ascii="Arial Narrow" w:hAnsi="Arial Narrow" w:cs="Arial"/>
                <w:sz w:val="20"/>
                <w:szCs w:val="20"/>
              </w:rPr>
              <w:t>Have books in all service points</w:t>
            </w:r>
          </w:p>
        </w:tc>
      </w:tr>
      <w:tr w:rsidR="00E10C16" w:rsidRPr="0009408C" w:rsidTr="0009408C">
        <w:trPr>
          <w:trHeight w:val="413"/>
        </w:trPr>
        <w:tc>
          <w:tcPr>
            <w:tcW w:w="186"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429" w:type="pct"/>
            <w:vMerge/>
            <w:shd w:val="clear" w:color="auto" w:fill="auto"/>
          </w:tcPr>
          <w:p w:rsidR="00464B8D" w:rsidRPr="0009408C" w:rsidRDefault="00464B8D" w:rsidP="00464B8D">
            <w:pPr>
              <w:tabs>
                <w:tab w:val="left" w:pos="7768"/>
              </w:tabs>
              <w:rPr>
                <w:rFonts w:ascii="Arial Narrow" w:hAnsi="Arial Narrow" w:cs="Arial"/>
                <w:sz w:val="20"/>
                <w:szCs w:val="20"/>
              </w:rPr>
            </w:pPr>
          </w:p>
        </w:tc>
        <w:tc>
          <w:tcPr>
            <w:tcW w:w="609"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 xml:space="preserve">Continuous check on issues raised </w:t>
            </w:r>
          </w:p>
        </w:tc>
        <w:tc>
          <w:tcPr>
            <w:tcW w:w="494"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Number of Other  type of complaint management system used</w:t>
            </w:r>
          </w:p>
        </w:tc>
        <w:tc>
          <w:tcPr>
            <w:tcW w:w="624"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Other  type of complaint management system used</w:t>
            </w:r>
          </w:p>
        </w:tc>
        <w:tc>
          <w:tcPr>
            <w:tcW w:w="662"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 xml:space="preserve">Regularly check with the hotlines if there are issues raised against the municipality </w:t>
            </w:r>
          </w:p>
        </w:tc>
        <w:tc>
          <w:tcPr>
            <w:tcW w:w="355" w:type="pct"/>
          </w:tcPr>
          <w:p w:rsidR="00464B8D" w:rsidRPr="0009408C" w:rsidRDefault="00464B8D" w:rsidP="00464B8D">
            <w:pPr>
              <w:tabs>
                <w:tab w:val="left" w:pos="7768"/>
              </w:tabs>
              <w:rPr>
                <w:rFonts w:ascii="Arial Narrow" w:hAnsi="Arial Narrow" w:cs="Arial"/>
                <w:sz w:val="20"/>
                <w:szCs w:val="20"/>
              </w:rPr>
            </w:pPr>
            <w:r w:rsidRPr="0009408C">
              <w:rPr>
                <w:rFonts w:ascii="Arial Narrow" w:hAnsi="Arial Narrow" w:cs="Arial"/>
                <w:sz w:val="20"/>
                <w:szCs w:val="20"/>
              </w:rPr>
              <w:t>Ongoing</w:t>
            </w:r>
          </w:p>
        </w:tc>
        <w:tc>
          <w:tcPr>
            <w:tcW w:w="533" w:type="pct"/>
            <w:shd w:val="clear" w:color="auto" w:fill="auto"/>
          </w:tcPr>
          <w:p w:rsidR="00464B8D"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Checked on regular basis</w:t>
            </w:r>
          </w:p>
        </w:tc>
        <w:tc>
          <w:tcPr>
            <w:tcW w:w="579" w:type="pct"/>
            <w:shd w:val="clear" w:color="auto" w:fill="auto"/>
          </w:tcPr>
          <w:p w:rsidR="00464B8D" w:rsidRPr="0009408C" w:rsidRDefault="00DD65F0"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464B8D" w:rsidRPr="0009408C" w:rsidRDefault="00DD65F0"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c>
          <w:tcPr>
            <w:tcW w:w="186"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lastRenderedPageBreak/>
              <w:t>1.6.</w:t>
            </w:r>
          </w:p>
        </w:tc>
        <w:tc>
          <w:tcPr>
            <w:tcW w:w="429"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The regularity of community satisfaction surveys carried out</w:t>
            </w:r>
          </w:p>
        </w:tc>
        <w:tc>
          <w:tcPr>
            <w:tcW w:w="609"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1 Community satisfaction survey conducted</w:t>
            </w:r>
          </w:p>
        </w:tc>
        <w:tc>
          <w:tcPr>
            <w:tcW w:w="494" w:type="pct"/>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Community satisfaction survey conducted</w:t>
            </w:r>
          </w:p>
        </w:tc>
        <w:tc>
          <w:tcPr>
            <w:tcW w:w="624" w:type="pct"/>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Credible Community satisfaction survey</w:t>
            </w:r>
          </w:p>
        </w:tc>
        <w:tc>
          <w:tcPr>
            <w:tcW w:w="662" w:type="pct"/>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To conduct a community satisfaction survey</w:t>
            </w:r>
          </w:p>
        </w:tc>
        <w:tc>
          <w:tcPr>
            <w:tcW w:w="355" w:type="pct"/>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31 March 2018</w:t>
            </w:r>
          </w:p>
        </w:tc>
        <w:tc>
          <w:tcPr>
            <w:tcW w:w="533" w:type="pct"/>
            <w:shd w:val="clear" w:color="auto" w:fill="auto"/>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Engaged with STATSA</w:t>
            </w:r>
          </w:p>
        </w:tc>
        <w:tc>
          <w:tcPr>
            <w:tcW w:w="579" w:type="pct"/>
            <w:shd w:val="clear" w:color="auto" w:fill="auto"/>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No Budget available</w:t>
            </w:r>
          </w:p>
        </w:tc>
        <w:tc>
          <w:tcPr>
            <w:tcW w:w="529" w:type="pct"/>
          </w:tcPr>
          <w:p w:rsidR="00DD65F0" w:rsidRPr="0009408C" w:rsidRDefault="000D14B2" w:rsidP="0009408C">
            <w:pPr>
              <w:tabs>
                <w:tab w:val="left" w:pos="7768"/>
              </w:tabs>
              <w:rPr>
                <w:rFonts w:ascii="Arial Narrow" w:hAnsi="Arial Narrow" w:cs="Arial"/>
                <w:sz w:val="20"/>
                <w:szCs w:val="20"/>
              </w:rPr>
            </w:pPr>
            <w:r w:rsidRPr="000D14B2">
              <w:rPr>
                <w:rFonts w:ascii="Arial Narrow" w:hAnsi="Arial Narrow" w:cs="Arial"/>
                <w:sz w:val="20"/>
                <w:szCs w:val="20"/>
              </w:rPr>
              <w:t xml:space="preserve">Move to next financial year or Sekhukhune District to champion that  or jointly with other municipality within the district  </w:t>
            </w:r>
          </w:p>
        </w:tc>
      </w:tr>
      <w:tr w:rsidR="00E10C16" w:rsidRPr="0009408C" w:rsidTr="0009408C">
        <w:trPr>
          <w:trHeight w:val="619"/>
        </w:trPr>
        <w:tc>
          <w:tcPr>
            <w:tcW w:w="186" w:type="pct"/>
            <w:vMerge w:val="restar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1.7.</w:t>
            </w:r>
          </w:p>
        </w:tc>
        <w:tc>
          <w:tcPr>
            <w:tcW w:w="429" w:type="pct"/>
            <w:vMerge w:val="restar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Community protest</w:t>
            </w:r>
          </w:p>
          <w:p w:rsidR="00DD65F0" w:rsidRPr="0009408C" w:rsidRDefault="00DD65F0" w:rsidP="00DD65F0">
            <w:pPr>
              <w:tabs>
                <w:tab w:val="left" w:pos="7768"/>
              </w:tabs>
              <w:rPr>
                <w:rFonts w:ascii="Arial Narrow" w:hAnsi="Arial Narrow" w:cs="Arial"/>
                <w:sz w:val="20"/>
                <w:szCs w:val="20"/>
              </w:rPr>
            </w:pPr>
          </w:p>
        </w:tc>
        <w:tc>
          <w:tcPr>
            <w:tcW w:w="609"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theme="minorHAnsi"/>
                <w:sz w:val="20"/>
                <w:szCs w:val="20"/>
              </w:rPr>
              <w:t>3 community protests happened against the municipality.</w:t>
            </w:r>
          </w:p>
        </w:tc>
        <w:tc>
          <w:tcPr>
            <w:tcW w:w="494" w:type="pct"/>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Number of community protest against the municipality</w:t>
            </w:r>
          </w:p>
        </w:tc>
        <w:tc>
          <w:tcPr>
            <w:tcW w:w="624" w:type="pct"/>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100% Reduced community protests against the municipality</w:t>
            </w:r>
          </w:p>
        </w:tc>
        <w:tc>
          <w:tcPr>
            <w:tcW w:w="662"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Deepen democracy by maximising community participation</w:t>
            </w:r>
          </w:p>
        </w:tc>
        <w:tc>
          <w:tcPr>
            <w:tcW w:w="355"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Ongoing</w:t>
            </w:r>
          </w:p>
        </w:tc>
        <w:tc>
          <w:tcPr>
            <w:tcW w:w="533" w:type="pct"/>
            <w:shd w:val="clear" w:color="auto" w:fill="auto"/>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no protest directed to municipality, but to removal of settlement by mine</w:t>
            </w:r>
          </w:p>
        </w:tc>
        <w:tc>
          <w:tcPr>
            <w:tcW w:w="579" w:type="pct"/>
            <w:shd w:val="clear" w:color="auto" w:fill="auto"/>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Illegal Occupation of land</w:t>
            </w:r>
          </w:p>
        </w:tc>
        <w:tc>
          <w:tcPr>
            <w:tcW w:w="529" w:type="pct"/>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Continuously engaging the community and the mine</w:t>
            </w:r>
          </w:p>
        </w:tc>
      </w:tr>
      <w:tr w:rsidR="00E10C16" w:rsidRPr="0009408C" w:rsidTr="0009408C">
        <w:trPr>
          <w:trHeight w:val="201"/>
        </w:trPr>
        <w:tc>
          <w:tcPr>
            <w:tcW w:w="186"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429"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609"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theme="minorHAnsi"/>
                <w:sz w:val="20"/>
                <w:szCs w:val="20"/>
              </w:rPr>
              <w:t>6 Issues were raised during: the protests Water, graveyard, roads, electricity, writing off debts, sewerage, mall, residential sites</w:t>
            </w:r>
          </w:p>
        </w:tc>
        <w:tc>
          <w:tcPr>
            <w:tcW w:w="494" w:type="pct"/>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Number of issues raised resolved</w:t>
            </w:r>
          </w:p>
        </w:tc>
        <w:tc>
          <w:tcPr>
            <w:tcW w:w="624" w:type="pct"/>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100% Prompt response to Issues raised</w:t>
            </w:r>
          </w:p>
        </w:tc>
        <w:tc>
          <w:tcPr>
            <w:tcW w:w="662"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Implement municipal service standards</w:t>
            </w:r>
          </w:p>
        </w:tc>
        <w:tc>
          <w:tcPr>
            <w:tcW w:w="355"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Ongoing</w:t>
            </w:r>
          </w:p>
        </w:tc>
        <w:tc>
          <w:tcPr>
            <w:tcW w:w="533" w:type="pct"/>
            <w:shd w:val="clear" w:color="auto" w:fill="auto"/>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No protest relating to the matters</w:t>
            </w:r>
          </w:p>
        </w:tc>
        <w:tc>
          <w:tcPr>
            <w:tcW w:w="579" w:type="pct"/>
            <w:shd w:val="clear" w:color="auto" w:fill="auto"/>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2020C3">
        <w:trPr>
          <w:trHeight w:val="64"/>
        </w:trPr>
        <w:tc>
          <w:tcPr>
            <w:tcW w:w="186"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2</w:t>
            </w:r>
          </w:p>
        </w:tc>
        <w:tc>
          <w:tcPr>
            <w:tcW w:w="4285" w:type="pct"/>
            <w:gridSpan w:val="8"/>
          </w:tcPr>
          <w:p w:rsidR="00DD65F0" w:rsidRDefault="00DD65F0" w:rsidP="00DD65F0">
            <w:pPr>
              <w:tabs>
                <w:tab w:val="left" w:pos="7768"/>
              </w:tabs>
              <w:rPr>
                <w:rFonts w:ascii="Arial Narrow" w:hAnsi="Arial Narrow" w:cs="Arial"/>
                <w:b/>
                <w:sz w:val="20"/>
                <w:szCs w:val="20"/>
              </w:rPr>
            </w:pPr>
            <w:r w:rsidRPr="0009408C">
              <w:rPr>
                <w:rFonts w:ascii="Arial Narrow" w:hAnsi="Arial Narrow" w:cs="Arial"/>
                <w:b/>
                <w:sz w:val="20"/>
                <w:szCs w:val="20"/>
              </w:rPr>
              <w:t>BASIC SERVICES DELIVERY AND INFRUSTRUCUTRE</w:t>
            </w:r>
          </w:p>
          <w:p w:rsidR="00EE2406" w:rsidRPr="0009408C" w:rsidRDefault="00EE2406" w:rsidP="00DD65F0">
            <w:pPr>
              <w:tabs>
                <w:tab w:val="left" w:pos="7768"/>
              </w:tabs>
              <w:rPr>
                <w:rFonts w:ascii="Arial Narrow" w:hAnsi="Arial Narrow" w:cs="Arial"/>
                <w:sz w:val="20"/>
                <w:szCs w:val="20"/>
              </w:rPr>
            </w:pPr>
          </w:p>
        </w:tc>
        <w:tc>
          <w:tcPr>
            <w:tcW w:w="529" w:type="pct"/>
          </w:tcPr>
          <w:p w:rsidR="00DD65F0" w:rsidRPr="0009408C" w:rsidRDefault="00DD65F0" w:rsidP="00DD65F0">
            <w:pPr>
              <w:tabs>
                <w:tab w:val="left" w:pos="7768"/>
              </w:tabs>
              <w:rPr>
                <w:rFonts w:ascii="Arial Narrow" w:hAnsi="Arial Narrow" w:cs="Arial"/>
                <w:b/>
                <w:sz w:val="20"/>
                <w:szCs w:val="20"/>
              </w:rPr>
            </w:pPr>
          </w:p>
        </w:tc>
      </w:tr>
      <w:tr w:rsidR="00E10C16" w:rsidRPr="0009408C" w:rsidTr="0009408C">
        <w:trPr>
          <w:trHeight w:val="440"/>
        </w:trPr>
        <w:tc>
          <w:tcPr>
            <w:tcW w:w="186"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2.3.</w:t>
            </w:r>
          </w:p>
        </w:tc>
        <w:tc>
          <w:tcPr>
            <w:tcW w:w="429"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MIG Expenditure</w:t>
            </w:r>
          </w:p>
        </w:tc>
        <w:tc>
          <w:tcPr>
            <w:tcW w:w="609"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100% MIG was spent</w:t>
            </w:r>
          </w:p>
        </w:tc>
        <w:tc>
          <w:tcPr>
            <w:tcW w:w="494" w:type="pct"/>
          </w:tcPr>
          <w:p w:rsidR="00DD65F0" w:rsidRPr="0009408C" w:rsidRDefault="00DD65F0" w:rsidP="00DD65F0">
            <w:pPr>
              <w:rPr>
                <w:rFonts w:ascii="Arial Narrow" w:hAnsi="Arial Narrow" w:cs="Arial"/>
                <w:sz w:val="20"/>
                <w:szCs w:val="20"/>
              </w:rPr>
            </w:pPr>
            <w:r w:rsidRPr="0009408C">
              <w:rPr>
                <w:rFonts w:ascii="Arial Narrow" w:hAnsi="Arial Narrow" w:cs="Arial"/>
                <w:sz w:val="20"/>
                <w:szCs w:val="20"/>
              </w:rPr>
              <w:t>Percentage of MIG expenditure</w:t>
            </w:r>
          </w:p>
        </w:tc>
        <w:tc>
          <w:tcPr>
            <w:tcW w:w="624" w:type="pct"/>
          </w:tcPr>
          <w:p w:rsidR="00DD65F0" w:rsidRPr="0009408C" w:rsidRDefault="00DD65F0" w:rsidP="00DD65F0">
            <w:pPr>
              <w:rPr>
                <w:rFonts w:ascii="Arial Narrow" w:hAnsi="Arial Narrow" w:cs="Arial"/>
                <w:sz w:val="20"/>
                <w:szCs w:val="20"/>
              </w:rPr>
            </w:pPr>
            <w:r w:rsidRPr="0009408C">
              <w:rPr>
                <w:rFonts w:ascii="Arial Narrow" w:hAnsi="Arial Narrow" w:cs="Arial"/>
                <w:sz w:val="20"/>
                <w:szCs w:val="20"/>
              </w:rPr>
              <w:t>100% MIG expenditure</w:t>
            </w:r>
          </w:p>
        </w:tc>
        <w:tc>
          <w:tcPr>
            <w:tcW w:w="662" w:type="pct"/>
            <w:shd w:val="clear" w:color="auto" w:fill="auto"/>
          </w:tcPr>
          <w:p w:rsidR="00DD65F0" w:rsidRPr="0009408C" w:rsidRDefault="00DD65F0" w:rsidP="00DD65F0">
            <w:pPr>
              <w:rPr>
                <w:rFonts w:ascii="Arial Narrow" w:hAnsi="Arial Narrow" w:cs="Arial"/>
                <w:sz w:val="20"/>
                <w:szCs w:val="20"/>
              </w:rPr>
            </w:pPr>
            <w:r w:rsidRPr="0009408C">
              <w:rPr>
                <w:rFonts w:ascii="Arial Narrow" w:hAnsi="Arial Narrow" w:cs="Arial"/>
                <w:sz w:val="20"/>
                <w:szCs w:val="20"/>
              </w:rPr>
              <w:t>Full expenditure of the MIG Grant on provision of safe and quality roads.</w:t>
            </w:r>
          </w:p>
        </w:tc>
        <w:tc>
          <w:tcPr>
            <w:tcW w:w="355"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11.38%</w:t>
            </w:r>
          </w:p>
        </w:tc>
        <w:tc>
          <w:tcPr>
            <w:tcW w:w="579" w:type="pct"/>
            <w:shd w:val="clear" w:color="auto" w:fill="auto"/>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 xml:space="preserve">EIA for </w:t>
            </w:r>
            <w:proofErr w:type="spellStart"/>
            <w:r w:rsidRPr="0009408C">
              <w:rPr>
                <w:rFonts w:ascii="Arial Narrow" w:hAnsi="Arial Narrow" w:cs="Arial"/>
                <w:sz w:val="20"/>
                <w:szCs w:val="20"/>
              </w:rPr>
              <w:t>Mamphokgo</w:t>
            </w:r>
            <w:proofErr w:type="spellEnd"/>
            <w:r w:rsidRPr="0009408C">
              <w:rPr>
                <w:rFonts w:ascii="Arial Narrow" w:hAnsi="Arial Narrow" w:cs="Arial"/>
                <w:sz w:val="20"/>
                <w:szCs w:val="20"/>
              </w:rPr>
              <w:t xml:space="preserve"> sports complex delayed the start of the project.</w:t>
            </w:r>
          </w:p>
        </w:tc>
        <w:tc>
          <w:tcPr>
            <w:tcW w:w="529" w:type="pct"/>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EIA Application to be expedited.</w:t>
            </w:r>
          </w:p>
        </w:tc>
      </w:tr>
      <w:tr w:rsidR="00E10C16" w:rsidRPr="0009408C" w:rsidTr="0009408C">
        <w:trPr>
          <w:trHeight w:val="424"/>
        </w:trPr>
        <w:tc>
          <w:tcPr>
            <w:tcW w:w="186" w:type="pct"/>
            <w:vMerge w:val="restar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2.4.</w:t>
            </w:r>
          </w:p>
        </w:tc>
        <w:tc>
          <w:tcPr>
            <w:tcW w:w="429" w:type="pct"/>
            <w:vMerge w:val="restar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 xml:space="preserve">Electricity </w:t>
            </w:r>
          </w:p>
        </w:tc>
        <w:tc>
          <w:tcPr>
            <w:tcW w:w="609"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33 181 households have access to electricity(stats 2016+eskom projects)</w:t>
            </w:r>
          </w:p>
          <w:p w:rsidR="00DD65F0" w:rsidRPr="0009408C" w:rsidRDefault="00DD65F0" w:rsidP="00DD65F0">
            <w:pPr>
              <w:tabs>
                <w:tab w:val="left" w:pos="7768"/>
              </w:tabs>
              <w:rPr>
                <w:rFonts w:ascii="Arial Narrow" w:hAnsi="Arial Narrow" w:cs="Arial"/>
                <w:sz w:val="20"/>
                <w:szCs w:val="20"/>
              </w:rPr>
            </w:pPr>
          </w:p>
          <w:p w:rsidR="00DD65F0" w:rsidRPr="0009408C" w:rsidRDefault="00DD65F0" w:rsidP="00DD65F0">
            <w:pPr>
              <w:tabs>
                <w:tab w:val="left" w:pos="7768"/>
              </w:tabs>
              <w:rPr>
                <w:rFonts w:ascii="Arial Narrow" w:hAnsi="Arial Narrow" w:cs="Arial"/>
                <w:sz w:val="20"/>
                <w:szCs w:val="20"/>
              </w:rPr>
            </w:pPr>
          </w:p>
        </w:tc>
        <w:tc>
          <w:tcPr>
            <w:tcW w:w="494" w:type="pct"/>
          </w:tcPr>
          <w:p w:rsidR="00DD65F0" w:rsidRPr="0009408C" w:rsidRDefault="00DD65F0" w:rsidP="00DD65F0">
            <w:pPr>
              <w:rPr>
                <w:rFonts w:ascii="Arial Narrow" w:hAnsi="Arial Narrow" w:cs="Arial"/>
                <w:sz w:val="20"/>
                <w:szCs w:val="20"/>
              </w:rPr>
            </w:pPr>
            <w:r w:rsidRPr="0009408C">
              <w:rPr>
                <w:rFonts w:ascii="Arial Narrow" w:hAnsi="Arial Narrow" w:cs="Arial"/>
                <w:sz w:val="20"/>
                <w:szCs w:val="20"/>
              </w:rPr>
              <w:t>Number of households with access to electricity</w:t>
            </w:r>
          </w:p>
          <w:p w:rsidR="00DD65F0" w:rsidRPr="0009408C" w:rsidRDefault="00DD65F0" w:rsidP="00DD65F0">
            <w:pPr>
              <w:rPr>
                <w:rFonts w:ascii="Arial Narrow" w:hAnsi="Arial Narrow"/>
                <w:sz w:val="20"/>
                <w:szCs w:val="20"/>
              </w:rPr>
            </w:pPr>
          </w:p>
          <w:p w:rsidR="00DD65F0" w:rsidRPr="0009408C" w:rsidRDefault="00DD65F0" w:rsidP="00DD65F0">
            <w:pPr>
              <w:rPr>
                <w:rFonts w:ascii="Arial Narrow" w:hAnsi="Arial Narrow" w:cs="Arial"/>
                <w:sz w:val="20"/>
                <w:szCs w:val="20"/>
              </w:rPr>
            </w:pPr>
          </w:p>
        </w:tc>
        <w:tc>
          <w:tcPr>
            <w:tcW w:w="624" w:type="pct"/>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33 438 households with access to electricity</w:t>
            </w:r>
          </w:p>
        </w:tc>
        <w:tc>
          <w:tcPr>
            <w:tcW w:w="662"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ESKOM to implement and complete projects</w:t>
            </w:r>
          </w:p>
        </w:tc>
        <w:tc>
          <w:tcPr>
            <w:tcW w:w="355" w:type="pct"/>
            <w:shd w:val="clear" w:color="auto" w:fill="auto"/>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 xml:space="preserve">Last village, </w:t>
            </w:r>
            <w:proofErr w:type="spellStart"/>
            <w:r w:rsidRPr="0009408C">
              <w:rPr>
                <w:rFonts w:ascii="Arial Narrow" w:hAnsi="Arial Narrow" w:cs="Arial"/>
                <w:sz w:val="20"/>
                <w:szCs w:val="20"/>
              </w:rPr>
              <w:t>Manthole</w:t>
            </w:r>
            <w:proofErr w:type="spellEnd"/>
            <w:r w:rsidRPr="0009408C">
              <w:rPr>
                <w:rFonts w:ascii="Arial Narrow" w:hAnsi="Arial Narrow" w:cs="Arial"/>
                <w:sz w:val="20"/>
                <w:szCs w:val="20"/>
              </w:rPr>
              <w:t>, was energised. 8 projects waiting for contractor appointment</w:t>
            </w:r>
          </w:p>
        </w:tc>
        <w:tc>
          <w:tcPr>
            <w:tcW w:w="579" w:type="pct"/>
            <w:shd w:val="clear" w:color="auto" w:fill="auto"/>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Slow ESKOM process. Five of the projects was already designed last year and was then deferred. No details from ESKOM on post connections.</w:t>
            </w:r>
          </w:p>
        </w:tc>
        <w:tc>
          <w:tcPr>
            <w:tcW w:w="529" w:type="pct"/>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Request ESKOM to proceed with appointments. Request ESKOM to provide post connection details.</w:t>
            </w:r>
          </w:p>
        </w:tc>
      </w:tr>
      <w:tr w:rsidR="00E10C16" w:rsidRPr="0009408C" w:rsidTr="0009408C">
        <w:trPr>
          <w:trHeight w:val="424"/>
        </w:trPr>
        <w:tc>
          <w:tcPr>
            <w:tcW w:w="186"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429"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609"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81 households with new electricity connections</w:t>
            </w:r>
          </w:p>
        </w:tc>
        <w:tc>
          <w:tcPr>
            <w:tcW w:w="49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rPr>
                <w:rFonts w:ascii="Arial Narrow" w:hAnsi="Arial Narrow"/>
                <w:sz w:val="20"/>
                <w:szCs w:val="20"/>
              </w:rPr>
            </w:pPr>
            <w:r w:rsidRPr="0009408C">
              <w:rPr>
                <w:rFonts w:ascii="Arial Narrow" w:hAnsi="Arial Narrow" w:cs="Arial"/>
                <w:sz w:val="20"/>
                <w:szCs w:val="20"/>
              </w:rPr>
              <w:t>Number of households with new electricity connections</w:t>
            </w:r>
          </w:p>
          <w:p w:rsidR="00DD65F0" w:rsidRPr="0009408C" w:rsidRDefault="00DD65F0" w:rsidP="00DD65F0">
            <w:pPr>
              <w:rPr>
                <w:rFonts w:ascii="Arial Narrow" w:hAnsi="Arial Narrow" w:cs="Arial"/>
                <w:sz w:val="20"/>
                <w:szCs w:val="20"/>
              </w:rPr>
            </w:pPr>
          </w:p>
        </w:tc>
        <w:tc>
          <w:tcPr>
            <w:tcW w:w="62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257 households with new electricity connections</w:t>
            </w:r>
          </w:p>
        </w:tc>
        <w:tc>
          <w:tcPr>
            <w:tcW w:w="662"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Increase the electricity access by 257 households.</w:t>
            </w:r>
          </w:p>
        </w:tc>
        <w:tc>
          <w:tcPr>
            <w:tcW w:w="355"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ESKOM busy with appointment of contractors</w:t>
            </w:r>
          </w:p>
        </w:tc>
        <w:tc>
          <w:tcPr>
            <w:tcW w:w="579" w:type="pct"/>
            <w:shd w:val="clear" w:color="auto" w:fill="auto"/>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Slow ESKOM process.</w:t>
            </w:r>
          </w:p>
        </w:tc>
        <w:tc>
          <w:tcPr>
            <w:tcW w:w="529" w:type="pct"/>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Request ESKOM to proceed with appointments.</w:t>
            </w:r>
          </w:p>
        </w:tc>
      </w:tr>
      <w:tr w:rsidR="00E10C16" w:rsidRPr="0009408C" w:rsidTr="0009408C">
        <w:trPr>
          <w:trHeight w:val="424"/>
        </w:trPr>
        <w:tc>
          <w:tcPr>
            <w:tcW w:w="186"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429"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609"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 xml:space="preserve">100% of 1056 streetlights maintained </w:t>
            </w:r>
          </w:p>
        </w:tc>
        <w:tc>
          <w:tcPr>
            <w:tcW w:w="49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rPr>
                <w:rFonts w:ascii="Arial Narrow" w:hAnsi="Arial Narrow" w:cs="Arial"/>
                <w:sz w:val="20"/>
                <w:szCs w:val="20"/>
              </w:rPr>
            </w:pPr>
            <w:r w:rsidRPr="0009408C">
              <w:rPr>
                <w:rFonts w:ascii="Arial Narrow" w:hAnsi="Arial Narrow" w:cs="Arial"/>
                <w:sz w:val="20"/>
                <w:szCs w:val="20"/>
              </w:rPr>
              <w:t xml:space="preserve">Number </w:t>
            </w:r>
            <w:proofErr w:type="spellStart"/>
            <w:r w:rsidRPr="0009408C">
              <w:rPr>
                <w:rFonts w:ascii="Arial Narrow" w:hAnsi="Arial Narrow" w:cs="Arial"/>
                <w:sz w:val="20"/>
                <w:szCs w:val="20"/>
              </w:rPr>
              <w:t>pf</w:t>
            </w:r>
            <w:proofErr w:type="spellEnd"/>
            <w:r w:rsidRPr="0009408C">
              <w:rPr>
                <w:rFonts w:ascii="Arial Narrow" w:hAnsi="Arial Narrow" w:cs="Arial"/>
                <w:sz w:val="20"/>
                <w:szCs w:val="20"/>
              </w:rPr>
              <w:t xml:space="preserve"> street light maintenance</w:t>
            </w:r>
          </w:p>
          <w:p w:rsidR="00DD65F0" w:rsidRPr="0009408C" w:rsidRDefault="00DD65F0" w:rsidP="00DD65F0">
            <w:pPr>
              <w:rPr>
                <w:rFonts w:ascii="Arial Narrow" w:hAnsi="Arial Narrow" w:cs="Arial"/>
                <w:sz w:val="20"/>
                <w:szCs w:val="20"/>
              </w:rPr>
            </w:pPr>
          </w:p>
        </w:tc>
        <w:tc>
          <w:tcPr>
            <w:tcW w:w="62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lastRenderedPageBreak/>
              <w:t>100% of 1056 streetlights maintained</w:t>
            </w:r>
          </w:p>
        </w:tc>
        <w:tc>
          <w:tcPr>
            <w:tcW w:w="662"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rPr>
                <w:rFonts w:ascii="Arial Narrow" w:hAnsi="Arial Narrow" w:cs="Arial"/>
                <w:sz w:val="20"/>
                <w:szCs w:val="20"/>
              </w:rPr>
            </w:pPr>
            <w:r w:rsidRPr="0009408C">
              <w:rPr>
                <w:rFonts w:ascii="Arial Narrow" w:hAnsi="Arial Narrow" w:cs="Arial"/>
                <w:sz w:val="20"/>
                <w:szCs w:val="20"/>
              </w:rPr>
              <w:t>Maintenance according to program.</w:t>
            </w:r>
          </w:p>
        </w:tc>
        <w:tc>
          <w:tcPr>
            <w:tcW w:w="355"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Quarterly</w:t>
            </w:r>
          </w:p>
        </w:tc>
        <w:tc>
          <w:tcPr>
            <w:tcW w:w="533"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100%</w:t>
            </w:r>
          </w:p>
        </w:tc>
        <w:tc>
          <w:tcPr>
            <w:tcW w:w="579"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No stock in stores for 18 months</w:t>
            </w:r>
          </w:p>
        </w:tc>
        <w:tc>
          <w:tcPr>
            <w:tcW w:w="529" w:type="pct"/>
            <w:tcBorders>
              <w:top w:val="single" w:sz="4" w:space="0" w:color="auto"/>
              <w:left w:val="single" w:sz="4" w:space="0" w:color="auto"/>
              <w:bottom w:val="single" w:sz="4" w:space="0" w:color="auto"/>
              <w:right w:val="single" w:sz="4" w:space="0" w:color="auto"/>
            </w:tcBorders>
          </w:tcPr>
          <w:p w:rsidR="00DD65F0" w:rsidRPr="0009408C" w:rsidRDefault="000D14B2" w:rsidP="0009408C">
            <w:pPr>
              <w:rPr>
                <w:rFonts w:ascii="Arial Narrow" w:hAnsi="Arial Narrow" w:cs="Arial"/>
                <w:sz w:val="20"/>
                <w:szCs w:val="20"/>
              </w:rPr>
            </w:pPr>
            <w:r w:rsidRPr="000D14B2">
              <w:rPr>
                <w:rFonts w:ascii="Arial Narrow" w:hAnsi="Arial Narrow" w:cs="Arial"/>
                <w:sz w:val="20"/>
                <w:szCs w:val="20"/>
              </w:rPr>
              <w:t>Speedup the SCM process.</w:t>
            </w:r>
          </w:p>
        </w:tc>
      </w:tr>
      <w:tr w:rsidR="00E10C16" w:rsidRPr="0009408C" w:rsidTr="0009408C">
        <w:trPr>
          <w:trHeight w:val="424"/>
        </w:trPr>
        <w:tc>
          <w:tcPr>
            <w:tcW w:w="186"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429"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609"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 xml:space="preserve">1 Traffic light off for 2 days </w:t>
            </w:r>
          </w:p>
        </w:tc>
        <w:tc>
          <w:tcPr>
            <w:tcW w:w="49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rPr>
                <w:rFonts w:ascii="Arial Narrow" w:hAnsi="Arial Narrow"/>
                <w:sz w:val="20"/>
                <w:szCs w:val="20"/>
              </w:rPr>
            </w:pPr>
            <w:r w:rsidRPr="0009408C">
              <w:rPr>
                <w:rFonts w:ascii="Arial Narrow" w:hAnsi="Arial Narrow" w:cs="Arial"/>
                <w:sz w:val="20"/>
                <w:szCs w:val="20"/>
              </w:rPr>
              <w:t>Number of traffic lights maintained</w:t>
            </w:r>
          </w:p>
        </w:tc>
        <w:tc>
          <w:tcPr>
            <w:tcW w:w="62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1 Traffic light maintained</w:t>
            </w:r>
          </w:p>
        </w:tc>
        <w:tc>
          <w:tcPr>
            <w:tcW w:w="662"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rPr>
                <w:rFonts w:ascii="Arial Narrow" w:hAnsi="Arial Narrow" w:cs="Arial"/>
                <w:sz w:val="20"/>
                <w:szCs w:val="20"/>
              </w:rPr>
            </w:pPr>
            <w:r w:rsidRPr="0009408C">
              <w:rPr>
                <w:rFonts w:ascii="Arial Narrow" w:hAnsi="Arial Narrow" w:cs="Arial"/>
                <w:sz w:val="20"/>
                <w:szCs w:val="20"/>
              </w:rPr>
              <w:t>Monitor operation and repair if necessary</w:t>
            </w:r>
          </w:p>
        </w:tc>
        <w:tc>
          <w:tcPr>
            <w:tcW w:w="355"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Daily</w:t>
            </w:r>
          </w:p>
        </w:tc>
        <w:tc>
          <w:tcPr>
            <w:tcW w:w="533"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100% operational</w:t>
            </w:r>
          </w:p>
        </w:tc>
        <w:tc>
          <w:tcPr>
            <w:tcW w:w="579"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None</w:t>
            </w:r>
          </w:p>
        </w:tc>
        <w:tc>
          <w:tcPr>
            <w:tcW w:w="529"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424"/>
        </w:trPr>
        <w:tc>
          <w:tcPr>
            <w:tcW w:w="186"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429"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609"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 xml:space="preserve">3 illegal connections were detected </w:t>
            </w:r>
          </w:p>
        </w:tc>
        <w:tc>
          <w:tcPr>
            <w:tcW w:w="49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rPr>
                <w:rFonts w:ascii="Arial Narrow" w:hAnsi="Arial Narrow"/>
                <w:sz w:val="20"/>
                <w:szCs w:val="20"/>
              </w:rPr>
            </w:pPr>
            <w:r w:rsidRPr="0009408C">
              <w:rPr>
                <w:rFonts w:ascii="Arial Narrow" w:hAnsi="Arial Narrow" w:cs="Arial"/>
                <w:sz w:val="20"/>
                <w:szCs w:val="20"/>
              </w:rPr>
              <w:t>Number of illegal connection identified</w:t>
            </w:r>
          </w:p>
          <w:p w:rsidR="00DD65F0" w:rsidRPr="0009408C" w:rsidRDefault="00DD65F0" w:rsidP="00DD65F0">
            <w:pPr>
              <w:rPr>
                <w:rFonts w:ascii="Arial Narrow" w:hAnsi="Arial Narrow" w:cs="Arial"/>
                <w:sz w:val="20"/>
                <w:szCs w:val="20"/>
              </w:rPr>
            </w:pPr>
          </w:p>
        </w:tc>
        <w:tc>
          <w:tcPr>
            <w:tcW w:w="62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All illegal electrical connections removed</w:t>
            </w:r>
          </w:p>
        </w:tc>
        <w:tc>
          <w:tcPr>
            <w:tcW w:w="662"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rPr>
                <w:rFonts w:ascii="Arial Narrow" w:hAnsi="Arial Narrow" w:cs="Arial"/>
                <w:sz w:val="20"/>
                <w:szCs w:val="20"/>
              </w:rPr>
            </w:pPr>
            <w:r w:rsidRPr="0009408C">
              <w:rPr>
                <w:rFonts w:ascii="Arial Narrow" w:hAnsi="Arial Narrow" w:cs="Arial"/>
                <w:sz w:val="20"/>
                <w:szCs w:val="20"/>
              </w:rPr>
              <w:t>Identify illegal connections through deviation reports and apply the by-law.</w:t>
            </w:r>
          </w:p>
        </w:tc>
        <w:tc>
          <w:tcPr>
            <w:tcW w:w="355"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Quarterly</w:t>
            </w:r>
          </w:p>
        </w:tc>
        <w:tc>
          <w:tcPr>
            <w:tcW w:w="533"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No illegal connections. Deviation report investigations was done</w:t>
            </w:r>
          </w:p>
        </w:tc>
        <w:tc>
          <w:tcPr>
            <w:tcW w:w="579"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No prepaid deviation report available as requested last year.</w:t>
            </w:r>
          </w:p>
        </w:tc>
        <w:tc>
          <w:tcPr>
            <w:tcW w:w="529"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Request Finance department again to create report.</w:t>
            </w:r>
          </w:p>
        </w:tc>
      </w:tr>
      <w:tr w:rsidR="00E10C16" w:rsidRPr="0009408C" w:rsidTr="0009408C">
        <w:trPr>
          <w:trHeight w:val="424"/>
        </w:trPr>
        <w:tc>
          <w:tcPr>
            <w:tcW w:w="186"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429"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609"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 xml:space="preserve">7.8% </w:t>
            </w:r>
          </w:p>
        </w:tc>
        <w:tc>
          <w:tcPr>
            <w:tcW w:w="49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Percentage of electricity losses</w:t>
            </w:r>
          </w:p>
          <w:p w:rsidR="00DD65F0" w:rsidRPr="0009408C" w:rsidRDefault="00DD65F0" w:rsidP="00DD65F0">
            <w:pPr>
              <w:tabs>
                <w:tab w:val="left" w:pos="7768"/>
              </w:tabs>
              <w:rPr>
                <w:rFonts w:ascii="Arial Narrow" w:hAnsi="Arial Narrow" w:cs="Arial"/>
                <w:sz w:val="20"/>
                <w:szCs w:val="20"/>
              </w:rPr>
            </w:pPr>
          </w:p>
          <w:p w:rsidR="00DD65F0" w:rsidRPr="0009408C" w:rsidRDefault="00DD65F0" w:rsidP="00DD65F0">
            <w:pPr>
              <w:tabs>
                <w:tab w:val="left" w:pos="7768"/>
              </w:tabs>
              <w:rPr>
                <w:rFonts w:ascii="Arial Narrow" w:hAnsi="Arial Narrow" w:cs="Arial"/>
                <w:sz w:val="20"/>
                <w:szCs w:val="20"/>
              </w:rPr>
            </w:pPr>
          </w:p>
        </w:tc>
        <w:tc>
          <w:tcPr>
            <w:tcW w:w="62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Management of  electricity losses to stay &lt;10%</w:t>
            </w:r>
          </w:p>
        </w:tc>
        <w:tc>
          <w:tcPr>
            <w:tcW w:w="662"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rPr>
                <w:rFonts w:ascii="Arial Narrow" w:hAnsi="Arial Narrow" w:cs="Arial"/>
                <w:sz w:val="20"/>
                <w:szCs w:val="20"/>
              </w:rPr>
            </w:pPr>
            <w:r w:rsidRPr="0009408C">
              <w:rPr>
                <w:rFonts w:ascii="Arial Narrow" w:hAnsi="Arial Narrow" w:cs="Arial"/>
                <w:sz w:val="20"/>
                <w:szCs w:val="20"/>
              </w:rPr>
              <w:t xml:space="preserve">Manage losses </w:t>
            </w:r>
          </w:p>
        </w:tc>
        <w:tc>
          <w:tcPr>
            <w:tcW w:w="355"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Quarterly</w:t>
            </w:r>
          </w:p>
        </w:tc>
        <w:tc>
          <w:tcPr>
            <w:tcW w:w="533"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Losses was 8% for the last Financial year and 6.85% losses to date for the new year.</w:t>
            </w:r>
          </w:p>
        </w:tc>
        <w:tc>
          <w:tcPr>
            <w:tcW w:w="579"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New meter reader contractor appointed with challenges.</w:t>
            </w:r>
          </w:p>
        </w:tc>
        <w:tc>
          <w:tcPr>
            <w:tcW w:w="529"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Assist contractor and verify readings and deviations.</w:t>
            </w:r>
          </w:p>
        </w:tc>
      </w:tr>
      <w:tr w:rsidR="00E10C16" w:rsidRPr="0009408C" w:rsidTr="0009408C">
        <w:trPr>
          <w:trHeight w:val="424"/>
        </w:trPr>
        <w:tc>
          <w:tcPr>
            <w:tcW w:w="186"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429" w:type="pct"/>
            <w:vMerge/>
            <w:shd w:val="clear" w:color="auto" w:fill="auto"/>
          </w:tcPr>
          <w:p w:rsidR="00DD65F0" w:rsidRPr="0009408C" w:rsidRDefault="00DD65F0" w:rsidP="00DD65F0">
            <w:pPr>
              <w:tabs>
                <w:tab w:val="left" w:pos="7768"/>
              </w:tabs>
              <w:rPr>
                <w:rFonts w:ascii="Arial Narrow" w:hAnsi="Arial Narrow" w:cs="Arial"/>
                <w:sz w:val="20"/>
                <w:szCs w:val="20"/>
              </w:rPr>
            </w:pPr>
          </w:p>
        </w:tc>
        <w:tc>
          <w:tcPr>
            <w:tcW w:w="609"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1 Planned interruption/customer</w:t>
            </w:r>
          </w:p>
        </w:tc>
        <w:tc>
          <w:tcPr>
            <w:tcW w:w="49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Number of  electricity interruptions reported and attended</w:t>
            </w:r>
          </w:p>
        </w:tc>
        <w:tc>
          <w:tcPr>
            <w:tcW w:w="624"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 xml:space="preserve">All Municipal supply interruptions attended to </w:t>
            </w:r>
          </w:p>
        </w:tc>
        <w:tc>
          <w:tcPr>
            <w:tcW w:w="662"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rPr>
                <w:rFonts w:ascii="Arial Narrow" w:hAnsi="Arial Narrow" w:cs="Arial"/>
                <w:sz w:val="20"/>
                <w:szCs w:val="20"/>
              </w:rPr>
            </w:pPr>
            <w:r w:rsidRPr="0009408C">
              <w:rPr>
                <w:rFonts w:ascii="Arial Narrow" w:hAnsi="Arial Narrow" w:cs="Arial"/>
                <w:sz w:val="20"/>
                <w:szCs w:val="20"/>
              </w:rPr>
              <w:t>Respond to interruptions as soon as possible.</w:t>
            </w:r>
          </w:p>
        </w:tc>
        <w:tc>
          <w:tcPr>
            <w:tcW w:w="355" w:type="pct"/>
            <w:tcBorders>
              <w:top w:val="single" w:sz="4" w:space="0" w:color="auto"/>
              <w:left w:val="single" w:sz="4" w:space="0" w:color="auto"/>
              <w:bottom w:val="single" w:sz="4" w:space="0" w:color="auto"/>
              <w:right w:val="single" w:sz="4" w:space="0" w:color="auto"/>
            </w:tcBorders>
          </w:tcPr>
          <w:p w:rsidR="00DD65F0" w:rsidRPr="0009408C" w:rsidRDefault="00DD65F0" w:rsidP="00DD65F0">
            <w:pPr>
              <w:tabs>
                <w:tab w:val="left" w:pos="7768"/>
              </w:tabs>
              <w:rPr>
                <w:rFonts w:ascii="Arial Narrow" w:hAnsi="Arial Narrow" w:cs="Arial"/>
                <w:sz w:val="20"/>
                <w:szCs w:val="20"/>
              </w:rPr>
            </w:pPr>
            <w:r w:rsidRPr="0009408C">
              <w:rPr>
                <w:rFonts w:ascii="Arial Narrow" w:hAnsi="Arial Narrow" w:cs="Arial"/>
                <w:sz w:val="20"/>
                <w:szCs w:val="20"/>
              </w:rPr>
              <w:t>Ongoing</w:t>
            </w:r>
          </w:p>
        </w:tc>
        <w:tc>
          <w:tcPr>
            <w:tcW w:w="533"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tabs>
                <w:tab w:val="left" w:pos="7768"/>
              </w:tabs>
              <w:rPr>
                <w:rFonts w:ascii="Arial Narrow" w:hAnsi="Arial Narrow" w:cs="Arial"/>
                <w:sz w:val="20"/>
                <w:szCs w:val="20"/>
              </w:rPr>
            </w:pPr>
            <w:r w:rsidRPr="0009408C">
              <w:rPr>
                <w:rFonts w:ascii="Arial Narrow" w:hAnsi="Arial Narrow" w:cs="Arial"/>
                <w:sz w:val="20"/>
                <w:szCs w:val="20"/>
              </w:rPr>
              <w:t>No interruptions</w:t>
            </w:r>
          </w:p>
        </w:tc>
        <w:tc>
          <w:tcPr>
            <w:tcW w:w="579"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None</w:t>
            </w:r>
          </w:p>
        </w:tc>
        <w:tc>
          <w:tcPr>
            <w:tcW w:w="529" w:type="pct"/>
            <w:tcBorders>
              <w:top w:val="single" w:sz="4" w:space="0" w:color="auto"/>
              <w:left w:val="single" w:sz="4" w:space="0" w:color="auto"/>
              <w:bottom w:val="single" w:sz="4" w:space="0" w:color="auto"/>
              <w:right w:val="single" w:sz="4" w:space="0" w:color="auto"/>
            </w:tcBorders>
          </w:tcPr>
          <w:p w:rsidR="00DD65F0" w:rsidRPr="0009408C" w:rsidRDefault="00DD65F0"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885"/>
        </w:trPr>
        <w:tc>
          <w:tcPr>
            <w:tcW w:w="186" w:type="pct"/>
            <w:vMerge w:val="restar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2.5.</w:t>
            </w:r>
          </w:p>
        </w:tc>
        <w:tc>
          <w:tcPr>
            <w:tcW w:w="429" w:type="pct"/>
            <w:vMerge w:val="restar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Free basics services</w:t>
            </w:r>
          </w:p>
        </w:tc>
        <w:tc>
          <w:tcPr>
            <w:tcW w:w="609" w:type="pc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01Indigent register</w:t>
            </w:r>
          </w:p>
        </w:tc>
        <w:tc>
          <w:tcPr>
            <w:tcW w:w="494" w:type="pct"/>
          </w:tcPr>
          <w:p w:rsidR="00A712B3" w:rsidRPr="0009408C" w:rsidRDefault="00A712B3" w:rsidP="00A712B3">
            <w:pPr>
              <w:rPr>
                <w:rFonts w:ascii="Arial Narrow" w:hAnsi="Arial Narrow" w:cs="Arial"/>
                <w:sz w:val="20"/>
                <w:szCs w:val="20"/>
              </w:rPr>
            </w:pPr>
            <w:r w:rsidRPr="0009408C">
              <w:rPr>
                <w:rFonts w:ascii="Arial Narrow" w:hAnsi="Arial Narrow" w:cs="Arial"/>
                <w:sz w:val="20"/>
                <w:szCs w:val="20"/>
              </w:rPr>
              <w:t>Updated indigent register in place</w:t>
            </w:r>
          </w:p>
          <w:p w:rsidR="00A712B3" w:rsidRPr="0009408C" w:rsidRDefault="00A712B3" w:rsidP="00A712B3">
            <w:pPr>
              <w:tabs>
                <w:tab w:val="left" w:pos="7768"/>
              </w:tabs>
              <w:rPr>
                <w:rFonts w:ascii="Arial Narrow" w:hAnsi="Arial Narrow" w:cs="Arial"/>
                <w:sz w:val="20"/>
                <w:szCs w:val="20"/>
              </w:rPr>
            </w:pPr>
          </w:p>
        </w:tc>
        <w:tc>
          <w:tcPr>
            <w:tcW w:w="624"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Upda</w:t>
            </w:r>
            <w:r w:rsidR="00E10C16" w:rsidRPr="0009408C">
              <w:rPr>
                <w:rFonts w:ascii="Arial Narrow" w:hAnsi="Arial Narrow" w:cs="Arial"/>
                <w:sz w:val="20"/>
                <w:szCs w:val="20"/>
              </w:rPr>
              <w:t xml:space="preserve">ted indigent register in place </w:t>
            </w:r>
          </w:p>
        </w:tc>
        <w:tc>
          <w:tcPr>
            <w:tcW w:w="662" w:type="pc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To engage with CDWs to review indigent register annually</w:t>
            </w:r>
          </w:p>
        </w:tc>
        <w:tc>
          <w:tcPr>
            <w:tcW w:w="355" w:type="pc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Ongoing</w:t>
            </w:r>
          </w:p>
        </w:tc>
        <w:tc>
          <w:tcPr>
            <w:tcW w:w="533" w:type="pct"/>
            <w:shd w:val="clear" w:color="auto" w:fill="auto"/>
          </w:tcPr>
          <w:p w:rsidR="00A712B3" w:rsidRPr="0009408C" w:rsidRDefault="00A712B3" w:rsidP="0009408C">
            <w:pPr>
              <w:tabs>
                <w:tab w:val="left" w:pos="7768"/>
              </w:tabs>
              <w:rPr>
                <w:rFonts w:ascii="Arial Narrow" w:hAnsi="Arial Narrow" w:cs="Arial"/>
                <w:sz w:val="20"/>
                <w:szCs w:val="20"/>
              </w:rPr>
            </w:pPr>
            <w:r w:rsidRPr="0009408C">
              <w:rPr>
                <w:rFonts w:ascii="Arial Narrow" w:hAnsi="Arial Narrow" w:cs="Arial"/>
                <w:sz w:val="20"/>
                <w:szCs w:val="20"/>
              </w:rPr>
              <w:t>New forms distributed and now busy with capturing data</w:t>
            </w:r>
          </w:p>
        </w:tc>
        <w:tc>
          <w:tcPr>
            <w:tcW w:w="579" w:type="pct"/>
            <w:shd w:val="clear" w:color="auto" w:fill="auto"/>
          </w:tcPr>
          <w:p w:rsidR="00A712B3" w:rsidRPr="0009408C" w:rsidRDefault="00A712B3"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A712B3" w:rsidRPr="0009408C" w:rsidRDefault="00A712B3"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1050"/>
        </w:trPr>
        <w:tc>
          <w:tcPr>
            <w:tcW w:w="186" w:type="pct"/>
            <w:vMerge/>
            <w:shd w:val="clear" w:color="auto" w:fill="auto"/>
          </w:tcPr>
          <w:p w:rsidR="00A712B3" w:rsidRPr="0009408C" w:rsidRDefault="00A712B3" w:rsidP="00A712B3">
            <w:pPr>
              <w:tabs>
                <w:tab w:val="left" w:pos="7768"/>
              </w:tabs>
              <w:rPr>
                <w:rFonts w:ascii="Arial Narrow" w:hAnsi="Arial Narrow" w:cs="Arial"/>
                <w:sz w:val="20"/>
                <w:szCs w:val="20"/>
              </w:rPr>
            </w:pPr>
          </w:p>
        </w:tc>
        <w:tc>
          <w:tcPr>
            <w:tcW w:w="429" w:type="pct"/>
            <w:vMerge/>
            <w:shd w:val="clear" w:color="auto" w:fill="auto"/>
          </w:tcPr>
          <w:p w:rsidR="00A712B3" w:rsidRPr="0009408C" w:rsidRDefault="00A712B3" w:rsidP="00A712B3">
            <w:pPr>
              <w:tabs>
                <w:tab w:val="left" w:pos="7768"/>
              </w:tabs>
              <w:rPr>
                <w:rFonts w:ascii="Arial Narrow" w:hAnsi="Arial Narrow" w:cs="Arial"/>
                <w:sz w:val="20"/>
                <w:szCs w:val="20"/>
              </w:rPr>
            </w:pPr>
          </w:p>
        </w:tc>
        <w:tc>
          <w:tcPr>
            <w:tcW w:w="609" w:type="pc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1950</w:t>
            </w:r>
          </w:p>
        </w:tc>
        <w:tc>
          <w:tcPr>
            <w:tcW w:w="494" w:type="pct"/>
          </w:tcPr>
          <w:p w:rsidR="00A712B3" w:rsidRPr="0009408C" w:rsidRDefault="00A712B3" w:rsidP="00A712B3">
            <w:pPr>
              <w:rPr>
                <w:rFonts w:ascii="Arial Narrow" w:hAnsi="Arial Narrow" w:cs="Arial"/>
                <w:sz w:val="20"/>
                <w:szCs w:val="20"/>
              </w:rPr>
            </w:pPr>
            <w:r w:rsidRPr="0009408C">
              <w:rPr>
                <w:rFonts w:ascii="Arial Narrow" w:hAnsi="Arial Narrow" w:cs="Arial"/>
                <w:sz w:val="20"/>
                <w:szCs w:val="20"/>
              </w:rPr>
              <w:t xml:space="preserve">Number of beneficiaries registered to received  Free Basics services </w:t>
            </w:r>
          </w:p>
        </w:tc>
        <w:tc>
          <w:tcPr>
            <w:tcW w:w="624"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 xml:space="preserve">1950 beneficiaries registered to receive Free Basics services </w:t>
            </w:r>
          </w:p>
        </w:tc>
        <w:tc>
          <w:tcPr>
            <w:tcW w:w="662" w:type="pct"/>
          </w:tcPr>
          <w:p w:rsidR="00A712B3" w:rsidRPr="0009408C" w:rsidRDefault="00A712B3" w:rsidP="00A712B3">
            <w:pPr>
              <w:rPr>
                <w:rFonts w:ascii="Arial Narrow" w:hAnsi="Arial Narrow" w:cs="Arial"/>
                <w:sz w:val="20"/>
                <w:szCs w:val="20"/>
              </w:rPr>
            </w:pPr>
            <w:r w:rsidRPr="0009408C">
              <w:rPr>
                <w:rFonts w:ascii="Arial Narrow" w:eastAsia="Calibri" w:hAnsi="Arial Narrow" w:cs="Arial"/>
                <w:sz w:val="20"/>
                <w:szCs w:val="20"/>
                <w:lang w:val="en-GB"/>
              </w:rPr>
              <w:t>To engage with CDWs to identify needy beneficiaries for a credible indigent register</w:t>
            </w:r>
          </w:p>
        </w:tc>
        <w:tc>
          <w:tcPr>
            <w:tcW w:w="355"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 xml:space="preserve">Monthly </w:t>
            </w:r>
          </w:p>
        </w:tc>
        <w:tc>
          <w:tcPr>
            <w:tcW w:w="533" w:type="pct"/>
            <w:shd w:val="clear" w:color="auto" w:fill="auto"/>
          </w:tcPr>
          <w:p w:rsidR="00A712B3" w:rsidRPr="0009408C" w:rsidRDefault="00A712B3" w:rsidP="0009408C">
            <w:pPr>
              <w:tabs>
                <w:tab w:val="left" w:pos="7768"/>
              </w:tabs>
              <w:rPr>
                <w:rFonts w:ascii="Arial Narrow" w:hAnsi="Arial Narrow" w:cs="Arial"/>
                <w:sz w:val="20"/>
                <w:szCs w:val="20"/>
              </w:rPr>
            </w:pPr>
            <w:r w:rsidRPr="0009408C">
              <w:rPr>
                <w:rFonts w:ascii="Arial Narrow" w:hAnsi="Arial Narrow" w:cs="Arial"/>
                <w:sz w:val="20"/>
                <w:szCs w:val="20"/>
              </w:rPr>
              <w:t>New forms distributed, busy with capturing data</w:t>
            </w:r>
          </w:p>
        </w:tc>
        <w:tc>
          <w:tcPr>
            <w:tcW w:w="579" w:type="pct"/>
            <w:shd w:val="clear" w:color="auto" w:fill="auto"/>
          </w:tcPr>
          <w:p w:rsidR="00A712B3" w:rsidRPr="0009408C" w:rsidRDefault="00A712B3"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A712B3" w:rsidRPr="0009408C" w:rsidRDefault="00A712B3"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1095"/>
        </w:trPr>
        <w:tc>
          <w:tcPr>
            <w:tcW w:w="186" w:type="pct"/>
            <w:vMerge/>
            <w:shd w:val="clear" w:color="auto" w:fill="auto"/>
          </w:tcPr>
          <w:p w:rsidR="00A712B3" w:rsidRPr="0009408C" w:rsidRDefault="00A712B3" w:rsidP="00A712B3">
            <w:pPr>
              <w:tabs>
                <w:tab w:val="left" w:pos="7768"/>
              </w:tabs>
              <w:rPr>
                <w:rFonts w:ascii="Arial Narrow" w:hAnsi="Arial Narrow" w:cs="Arial"/>
                <w:sz w:val="20"/>
                <w:szCs w:val="20"/>
              </w:rPr>
            </w:pPr>
          </w:p>
        </w:tc>
        <w:tc>
          <w:tcPr>
            <w:tcW w:w="429" w:type="pct"/>
            <w:vMerge/>
            <w:shd w:val="clear" w:color="auto" w:fill="auto"/>
          </w:tcPr>
          <w:p w:rsidR="00A712B3" w:rsidRPr="0009408C" w:rsidRDefault="00A712B3" w:rsidP="00A712B3">
            <w:pPr>
              <w:tabs>
                <w:tab w:val="left" w:pos="7768"/>
              </w:tabs>
              <w:rPr>
                <w:rFonts w:ascii="Arial Narrow" w:hAnsi="Arial Narrow" w:cs="Arial"/>
                <w:sz w:val="20"/>
                <w:szCs w:val="20"/>
              </w:rPr>
            </w:pPr>
          </w:p>
        </w:tc>
        <w:tc>
          <w:tcPr>
            <w:tcW w:w="609" w:type="pc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1950</w:t>
            </w:r>
          </w:p>
        </w:tc>
        <w:tc>
          <w:tcPr>
            <w:tcW w:w="494" w:type="pct"/>
          </w:tcPr>
          <w:p w:rsidR="00A712B3" w:rsidRPr="0009408C" w:rsidRDefault="00A712B3" w:rsidP="00A712B3">
            <w:pPr>
              <w:rPr>
                <w:rFonts w:ascii="Arial Narrow" w:hAnsi="Arial Narrow" w:cs="Arial"/>
                <w:sz w:val="20"/>
                <w:szCs w:val="20"/>
              </w:rPr>
            </w:pPr>
            <w:r w:rsidRPr="0009408C">
              <w:rPr>
                <w:rFonts w:ascii="Arial Narrow" w:hAnsi="Arial Narrow" w:cs="Arial"/>
                <w:sz w:val="20"/>
                <w:szCs w:val="20"/>
              </w:rPr>
              <w:t xml:space="preserve">Number of beneficiaries  received Free Basic electricity </w:t>
            </w:r>
          </w:p>
          <w:p w:rsidR="00A712B3" w:rsidRPr="0009408C" w:rsidRDefault="00A712B3" w:rsidP="00A712B3">
            <w:pPr>
              <w:tabs>
                <w:tab w:val="left" w:pos="7768"/>
              </w:tabs>
              <w:rPr>
                <w:rFonts w:ascii="Arial Narrow" w:hAnsi="Arial Narrow"/>
                <w:sz w:val="20"/>
                <w:szCs w:val="20"/>
              </w:rPr>
            </w:pPr>
          </w:p>
        </w:tc>
        <w:tc>
          <w:tcPr>
            <w:tcW w:w="624" w:type="pct"/>
          </w:tcPr>
          <w:p w:rsidR="00A712B3" w:rsidRPr="0009408C" w:rsidRDefault="00A712B3" w:rsidP="00A712B3">
            <w:pPr>
              <w:rPr>
                <w:rFonts w:ascii="Arial Narrow" w:hAnsi="Arial Narrow" w:cs="Arial"/>
                <w:sz w:val="20"/>
                <w:szCs w:val="20"/>
              </w:rPr>
            </w:pPr>
            <w:r w:rsidRPr="0009408C">
              <w:rPr>
                <w:rFonts w:ascii="Arial Narrow" w:eastAsia="Calibri" w:hAnsi="Arial Narrow" w:cs="Arial"/>
                <w:sz w:val="20"/>
                <w:szCs w:val="20"/>
                <w:lang w:val="en-GB"/>
              </w:rPr>
              <w:t>To provide free basic electricity according to the indigent Register</w:t>
            </w:r>
          </w:p>
        </w:tc>
        <w:tc>
          <w:tcPr>
            <w:tcW w:w="662" w:type="pct"/>
          </w:tcPr>
          <w:p w:rsidR="00A712B3" w:rsidRPr="0009408C" w:rsidRDefault="00A712B3" w:rsidP="00A712B3">
            <w:pPr>
              <w:pStyle w:val="ListParagraph"/>
              <w:ind w:left="0"/>
              <w:rPr>
                <w:rFonts w:ascii="Arial Narrow" w:hAnsi="Arial Narrow" w:cs="Arial"/>
                <w:sz w:val="20"/>
                <w:szCs w:val="20"/>
              </w:rPr>
            </w:pPr>
            <w:r w:rsidRPr="0009408C">
              <w:rPr>
                <w:rFonts w:ascii="Arial Narrow" w:hAnsi="Arial Narrow" w:cs="Arial"/>
                <w:sz w:val="20"/>
                <w:szCs w:val="20"/>
              </w:rPr>
              <w:t>1950 beneficiaries received free basic electricity</w:t>
            </w:r>
          </w:p>
        </w:tc>
        <w:tc>
          <w:tcPr>
            <w:tcW w:w="355"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 xml:space="preserve">Monthly </w:t>
            </w:r>
          </w:p>
        </w:tc>
        <w:tc>
          <w:tcPr>
            <w:tcW w:w="533" w:type="pct"/>
            <w:shd w:val="clear" w:color="auto" w:fill="auto"/>
          </w:tcPr>
          <w:p w:rsidR="00A712B3" w:rsidRPr="0009408C" w:rsidRDefault="00A712B3" w:rsidP="0009408C">
            <w:pPr>
              <w:tabs>
                <w:tab w:val="left" w:pos="7768"/>
              </w:tabs>
              <w:rPr>
                <w:rFonts w:ascii="Arial Narrow" w:hAnsi="Arial Narrow" w:cs="Arial"/>
                <w:sz w:val="20"/>
                <w:szCs w:val="20"/>
              </w:rPr>
            </w:pPr>
            <w:r w:rsidRPr="0009408C">
              <w:rPr>
                <w:rFonts w:ascii="Arial Narrow" w:hAnsi="Arial Narrow" w:cs="Arial"/>
                <w:sz w:val="20"/>
                <w:szCs w:val="20"/>
              </w:rPr>
              <w:t>New forms distributed, busy with capturing data</w:t>
            </w:r>
          </w:p>
        </w:tc>
        <w:tc>
          <w:tcPr>
            <w:tcW w:w="579" w:type="pct"/>
            <w:shd w:val="clear" w:color="auto" w:fill="auto"/>
          </w:tcPr>
          <w:p w:rsidR="00A712B3" w:rsidRPr="0009408C" w:rsidRDefault="00A712B3"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A712B3" w:rsidRPr="0009408C" w:rsidRDefault="00A712B3"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615"/>
        </w:trPr>
        <w:tc>
          <w:tcPr>
            <w:tcW w:w="186" w:type="pct"/>
            <w:vMerge/>
            <w:shd w:val="clear" w:color="auto" w:fill="auto"/>
          </w:tcPr>
          <w:p w:rsidR="00A712B3" w:rsidRPr="0009408C" w:rsidRDefault="00A712B3" w:rsidP="00A712B3">
            <w:pPr>
              <w:tabs>
                <w:tab w:val="left" w:pos="7768"/>
              </w:tabs>
              <w:rPr>
                <w:rFonts w:ascii="Arial Narrow" w:hAnsi="Arial Narrow" w:cs="Arial"/>
                <w:sz w:val="20"/>
                <w:szCs w:val="20"/>
              </w:rPr>
            </w:pPr>
          </w:p>
        </w:tc>
        <w:tc>
          <w:tcPr>
            <w:tcW w:w="429" w:type="pct"/>
            <w:vMerge/>
            <w:shd w:val="clear" w:color="auto" w:fill="auto"/>
          </w:tcPr>
          <w:p w:rsidR="00A712B3" w:rsidRPr="0009408C" w:rsidRDefault="00A712B3" w:rsidP="00A712B3">
            <w:pPr>
              <w:tabs>
                <w:tab w:val="left" w:pos="7768"/>
              </w:tabs>
              <w:rPr>
                <w:rFonts w:ascii="Arial Narrow" w:hAnsi="Arial Narrow" w:cs="Arial"/>
                <w:sz w:val="20"/>
                <w:szCs w:val="20"/>
              </w:rPr>
            </w:pPr>
          </w:p>
        </w:tc>
        <w:tc>
          <w:tcPr>
            <w:tcW w:w="609" w:type="pct"/>
            <w:shd w:val="clear" w:color="auto" w:fill="auto"/>
          </w:tcPr>
          <w:p w:rsidR="00A712B3" w:rsidRPr="0009408C" w:rsidRDefault="00A712B3" w:rsidP="00A712B3">
            <w:pPr>
              <w:rPr>
                <w:rFonts w:ascii="Arial Narrow" w:hAnsi="Arial Narrow"/>
                <w:sz w:val="20"/>
                <w:szCs w:val="20"/>
              </w:rPr>
            </w:pPr>
            <w:r w:rsidRPr="0009408C">
              <w:rPr>
                <w:rFonts w:ascii="Arial Narrow" w:hAnsi="Arial Narrow" w:cs="Arial"/>
                <w:sz w:val="20"/>
                <w:szCs w:val="20"/>
              </w:rPr>
              <w:t>Water provision by the District</w:t>
            </w:r>
          </w:p>
        </w:tc>
        <w:tc>
          <w:tcPr>
            <w:tcW w:w="494" w:type="pct"/>
          </w:tcPr>
          <w:p w:rsidR="00A712B3" w:rsidRPr="0009408C" w:rsidRDefault="00A712B3" w:rsidP="00A712B3">
            <w:pPr>
              <w:rPr>
                <w:rFonts w:ascii="Arial Narrow" w:hAnsi="Arial Narrow"/>
                <w:sz w:val="20"/>
                <w:szCs w:val="20"/>
              </w:rPr>
            </w:pPr>
            <w:r w:rsidRPr="0009408C">
              <w:rPr>
                <w:rFonts w:ascii="Arial Narrow" w:hAnsi="Arial Narrow" w:cs="Arial"/>
                <w:sz w:val="20"/>
                <w:szCs w:val="20"/>
              </w:rPr>
              <w:t>Number of beneficiaries  received Free Basic water</w:t>
            </w:r>
          </w:p>
        </w:tc>
        <w:tc>
          <w:tcPr>
            <w:tcW w:w="624"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Number of beneficiaries  received Free Basic water</w:t>
            </w:r>
          </w:p>
        </w:tc>
        <w:tc>
          <w:tcPr>
            <w:tcW w:w="662"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SDM to provide with information</w:t>
            </w:r>
          </w:p>
        </w:tc>
        <w:tc>
          <w:tcPr>
            <w:tcW w:w="355"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Monthly</w:t>
            </w:r>
          </w:p>
        </w:tc>
        <w:tc>
          <w:tcPr>
            <w:tcW w:w="533" w:type="pct"/>
            <w:shd w:val="clear" w:color="auto" w:fill="auto"/>
          </w:tcPr>
          <w:p w:rsidR="00A712B3" w:rsidRPr="0009408C" w:rsidRDefault="00A712B3" w:rsidP="0009408C">
            <w:pPr>
              <w:rPr>
                <w:rFonts w:ascii="Arial Narrow" w:hAnsi="Arial Narrow"/>
                <w:sz w:val="20"/>
                <w:szCs w:val="20"/>
              </w:rPr>
            </w:pPr>
            <w:r w:rsidRPr="0009408C">
              <w:rPr>
                <w:rFonts w:ascii="Arial Narrow" w:hAnsi="Arial Narrow" w:cs="Arial"/>
                <w:sz w:val="20"/>
                <w:szCs w:val="20"/>
              </w:rPr>
              <w:t>SDM to provide with information</w:t>
            </w:r>
          </w:p>
        </w:tc>
        <w:tc>
          <w:tcPr>
            <w:tcW w:w="579" w:type="pct"/>
            <w:shd w:val="clear" w:color="auto" w:fill="auto"/>
          </w:tcPr>
          <w:p w:rsidR="00A712B3" w:rsidRPr="0009408C" w:rsidRDefault="00A712B3" w:rsidP="0009408C">
            <w:pPr>
              <w:rPr>
                <w:rFonts w:ascii="Arial Narrow" w:hAnsi="Arial Narrow"/>
                <w:sz w:val="20"/>
                <w:szCs w:val="20"/>
              </w:rPr>
            </w:pPr>
            <w:r w:rsidRPr="0009408C">
              <w:rPr>
                <w:rFonts w:ascii="Arial Narrow" w:hAnsi="Arial Narrow" w:cs="Arial"/>
                <w:sz w:val="20"/>
                <w:szCs w:val="20"/>
              </w:rPr>
              <w:t>SDM to provide with information</w:t>
            </w:r>
          </w:p>
        </w:tc>
        <w:tc>
          <w:tcPr>
            <w:tcW w:w="529" w:type="pct"/>
          </w:tcPr>
          <w:p w:rsidR="00A712B3" w:rsidRPr="0009408C" w:rsidRDefault="00A712B3" w:rsidP="0009408C">
            <w:pPr>
              <w:rPr>
                <w:rFonts w:ascii="Arial Narrow" w:hAnsi="Arial Narrow"/>
                <w:sz w:val="20"/>
                <w:szCs w:val="20"/>
              </w:rPr>
            </w:pPr>
            <w:r w:rsidRPr="0009408C">
              <w:rPr>
                <w:rFonts w:ascii="Arial Narrow" w:hAnsi="Arial Narrow" w:cs="Arial"/>
                <w:sz w:val="20"/>
                <w:szCs w:val="20"/>
              </w:rPr>
              <w:t>SDM to provide with information</w:t>
            </w:r>
          </w:p>
        </w:tc>
      </w:tr>
      <w:tr w:rsidR="00E10C16" w:rsidRPr="0009408C" w:rsidTr="0009408C">
        <w:trPr>
          <w:trHeight w:val="630"/>
        </w:trPr>
        <w:tc>
          <w:tcPr>
            <w:tcW w:w="186" w:type="pct"/>
            <w:vMerge/>
            <w:shd w:val="clear" w:color="auto" w:fill="auto"/>
          </w:tcPr>
          <w:p w:rsidR="00A712B3" w:rsidRPr="0009408C" w:rsidRDefault="00A712B3" w:rsidP="00A712B3">
            <w:pPr>
              <w:tabs>
                <w:tab w:val="left" w:pos="7768"/>
              </w:tabs>
              <w:rPr>
                <w:rFonts w:ascii="Arial Narrow" w:hAnsi="Arial Narrow" w:cs="Arial"/>
                <w:sz w:val="20"/>
                <w:szCs w:val="20"/>
              </w:rPr>
            </w:pPr>
          </w:p>
        </w:tc>
        <w:tc>
          <w:tcPr>
            <w:tcW w:w="429" w:type="pct"/>
            <w:vMerge/>
            <w:shd w:val="clear" w:color="auto" w:fill="auto"/>
          </w:tcPr>
          <w:p w:rsidR="00A712B3" w:rsidRPr="0009408C" w:rsidRDefault="00A712B3" w:rsidP="00A712B3">
            <w:pPr>
              <w:tabs>
                <w:tab w:val="left" w:pos="7768"/>
              </w:tabs>
              <w:rPr>
                <w:rFonts w:ascii="Arial Narrow" w:hAnsi="Arial Narrow" w:cs="Arial"/>
                <w:sz w:val="20"/>
                <w:szCs w:val="20"/>
              </w:rPr>
            </w:pPr>
          </w:p>
        </w:tc>
        <w:tc>
          <w:tcPr>
            <w:tcW w:w="609" w:type="pc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Sanitation provision by the District</w:t>
            </w:r>
          </w:p>
        </w:tc>
        <w:tc>
          <w:tcPr>
            <w:tcW w:w="494" w:type="pct"/>
          </w:tcPr>
          <w:p w:rsidR="00A712B3" w:rsidRPr="0009408C" w:rsidRDefault="00A712B3" w:rsidP="00A712B3">
            <w:pPr>
              <w:rPr>
                <w:rFonts w:ascii="Arial Narrow" w:hAnsi="Arial Narrow" w:cs="Arial"/>
                <w:sz w:val="20"/>
                <w:szCs w:val="20"/>
              </w:rPr>
            </w:pPr>
            <w:r w:rsidRPr="0009408C">
              <w:rPr>
                <w:rFonts w:ascii="Arial Narrow" w:hAnsi="Arial Narrow" w:cs="Arial"/>
                <w:sz w:val="20"/>
                <w:szCs w:val="20"/>
              </w:rPr>
              <w:t>Number of beneficiaries  received Free Basic sanitation</w:t>
            </w:r>
          </w:p>
        </w:tc>
        <w:tc>
          <w:tcPr>
            <w:tcW w:w="624"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Number of beneficiaries  received Free Basic sanitation</w:t>
            </w:r>
          </w:p>
        </w:tc>
        <w:tc>
          <w:tcPr>
            <w:tcW w:w="662" w:type="pc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SDM to provide with information</w:t>
            </w:r>
          </w:p>
        </w:tc>
        <w:tc>
          <w:tcPr>
            <w:tcW w:w="355"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Monthly</w:t>
            </w:r>
          </w:p>
        </w:tc>
        <w:tc>
          <w:tcPr>
            <w:tcW w:w="533" w:type="pct"/>
            <w:shd w:val="clear" w:color="auto" w:fill="auto"/>
          </w:tcPr>
          <w:p w:rsidR="00A712B3" w:rsidRPr="0009408C" w:rsidRDefault="00A712B3" w:rsidP="0009408C">
            <w:pPr>
              <w:rPr>
                <w:rFonts w:ascii="Arial Narrow" w:hAnsi="Arial Narrow"/>
                <w:sz w:val="20"/>
                <w:szCs w:val="20"/>
              </w:rPr>
            </w:pPr>
            <w:r w:rsidRPr="0009408C">
              <w:rPr>
                <w:rFonts w:ascii="Arial Narrow" w:hAnsi="Arial Narrow" w:cs="Arial"/>
                <w:sz w:val="20"/>
                <w:szCs w:val="20"/>
              </w:rPr>
              <w:t>SDM to provide with information</w:t>
            </w:r>
          </w:p>
        </w:tc>
        <w:tc>
          <w:tcPr>
            <w:tcW w:w="579" w:type="pct"/>
            <w:shd w:val="clear" w:color="auto" w:fill="auto"/>
          </w:tcPr>
          <w:p w:rsidR="00A712B3" w:rsidRPr="0009408C" w:rsidRDefault="00A712B3" w:rsidP="0009408C">
            <w:pPr>
              <w:rPr>
                <w:rFonts w:ascii="Arial Narrow" w:hAnsi="Arial Narrow"/>
                <w:sz w:val="20"/>
                <w:szCs w:val="20"/>
              </w:rPr>
            </w:pPr>
            <w:r w:rsidRPr="0009408C">
              <w:rPr>
                <w:rFonts w:ascii="Arial Narrow" w:hAnsi="Arial Narrow" w:cs="Arial"/>
                <w:sz w:val="20"/>
                <w:szCs w:val="20"/>
              </w:rPr>
              <w:t>SDM to provide with information</w:t>
            </w:r>
          </w:p>
        </w:tc>
        <w:tc>
          <w:tcPr>
            <w:tcW w:w="529" w:type="pct"/>
          </w:tcPr>
          <w:p w:rsidR="00A712B3" w:rsidRPr="0009408C" w:rsidRDefault="00A712B3" w:rsidP="0009408C">
            <w:pPr>
              <w:rPr>
                <w:rFonts w:ascii="Arial Narrow" w:hAnsi="Arial Narrow"/>
                <w:sz w:val="20"/>
                <w:szCs w:val="20"/>
              </w:rPr>
            </w:pPr>
            <w:r w:rsidRPr="0009408C">
              <w:rPr>
                <w:rFonts w:ascii="Arial Narrow" w:hAnsi="Arial Narrow" w:cs="Arial"/>
                <w:sz w:val="20"/>
                <w:szCs w:val="20"/>
              </w:rPr>
              <w:t>SDM to provide with information</w:t>
            </w:r>
          </w:p>
        </w:tc>
      </w:tr>
      <w:tr w:rsidR="00E10C16" w:rsidRPr="0009408C" w:rsidTr="0009408C">
        <w:trPr>
          <w:trHeight w:val="510"/>
        </w:trPr>
        <w:tc>
          <w:tcPr>
            <w:tcW w:w="186" w:type="pct"/>
            <w:vMerge/>
            <w:shd w:val="clear" w:color="auto" w:fill="auto"/>
          </w:tcPr>
          <w:p w:rsidR="00A712B3" w:rsidRPr="0009408C" w:rsidRDefault="00A712B3" w:rsidP="00A712B3">
            <w:pPr>
              <w:tabs>
                <w:tab w:val="left" w:pos="7768"/>
              </w:tabs>
              <w:rPr>
                <w:rFonts w:ascii="Arial Narrow" w:hAnsi="Arial Narrow" w:cs="Arial"/>
                <w:sz w:val="20"/>
                <w:szCs w:val="20"/>
              </w:rPr>
            </w:pPr>
          </w:p>
        </w:tc>
        <w:tc>
          <w:tcPr>
            <w:tcW w:w="429" w:type="pct"/>
            <w:vMerge/>
            <w:shd w:val="clear" w:color="auto" w:fill="auto"/>
          </w:tcPr>
          <w:p w:rsidR="00A712B3" w:rsidRPr="0009408C" w:rsidRDefault="00A712B3" w:rsidP="00A712B3">
            <w:pPr>
              <w:tabs>
                <w:tab w:val="left" w:pos="7768"/>
              </w:tabs>
              <w:rPr>
                <w:rFonts w:ascii="Arial Narrow" w:hAnsi="Arial Narrow" w:cs="Arial"/>
                <w:sz w:val="20"/>
                <w:szCs w:val="20"/>
              </w:rPr>
            </w:pPr>
          </w:p>
        </w:tc>
        <w:tc>
          <w:tcPr>
            <w:tcW w:w="609" w:type="pc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None</w:t>
            </w:r>
          </w:p>
        </w:tc>
        <w:tc>
          <w:tcPr>
            <w:tcW w:w="494" w:type="pct"/>
          </w:tcPr>
          <w:p w:rsidR="00A712B3" w:rsidRPr="0009408C" w:rsidRDefault="00A712B3" w:rsidP="00A712B3">
            <w:pPr>
              <w:rPr>
                <w:rFonts w:ascii="Arial Narrow" w:hAnsi="Arial Narrow"/>
                <w:sz w:val="20"/>
                <w:szCs w:val="20"/>
              </w:rPr>
            </w:pPr>
            <w:r w:rsidRPr="0009408C">
              <w:rPr>
                <w:rFonts w:ascii="Arial Narrow" w:hAnsi="Arial Narrow" w:cs="Arial"/>
                <w:sz w:val="20"/>
                <w:szCs w:val="20"/>
              </w:rPr>
              <w:t>Number of beneficiaries  received Free Basic waste removal</w:t>
            </w:r>
          </w:p>
        </w:tc>
        <w:tc>
          <w:tcPr>
            <w:tcW w:w="624"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100% Provision of Free Basic Waste Removal</w:t>
            </w:r>
          </w:p>
        </w:tc>
        <w:tc>
          <w:tcPr>
            <w:tcW w:w="662"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Refuse removal not finalised according to Indigents</w:t>
            </w:r>
          </w:p>
        </w:tc>
        <w:tc>
          <w:tcPr>
            <w:tcW w:w="355"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A712B3" w:rsidRPr="0009408C" w:rsidRDefault="00A712B3" w:rsidP="0009408C">
            <w:pPr>
              <w:tabs>
                <w:tab w:val="left" w:pos="7768"/>
              </w:tabs>
              <w:rPr>
                <w:rFonts w:ascii="Arial Narrow" w:hAnsi="Arial Narrow" w:cs="Arial"/>
                <w:sz w:val="20"/>
                <w:szCs w:val="20"/>
              </w:rPr>
            </w:pPr>
            <w:r w:rsidRPr="0009408C">
              <w:rPr>
                <w:rFonts w:ascii="Arial Narrow" w:hAnsi="Arial Narrow" w:cs="Arial"/>
                <w:sz w:val="20"/>
                <w:szCs w:val="20"/>
              </w:rPr>
              <w:t>No refuse indigent implementation</w:t>
            </w:r>
          </w:p>
        </w:tc>
        <w:tc>
          <w:tcPr>
            <w:tcW w:w="579" w:type="pct"/>
            <w:shd w:val="clear" w:color="auto" w:fill="auto"/>
          </w:tcPr>
          <w:p w:rsidR="00A712B3" w:rsidRPr="0009408C" w:rsidRDefault="00A712B3" w:rsidP="0009408C">
            <w:pPr>
              <w:rPr>
                <w:rFonts w:ascii="Arial Narrow" w:hAnsi="Arial Narrow" w:cs="Arial"/>
                <w:sz w:val="20"/>
                <w:szCs w:val="20"/>
              </w:rPr>
            </w:pPr>
            <w:r w:rsidRPr="0009408C">
              <w:rPr>
                <w:rFonts w:ascii="Arial Narrow" w:hAnsi="Arial Narrow" w:cs="Arial"/>
                <w:sz w:val="20"/>
                <w:szCs w:val="20"/>
              </w:rPr>
              <w:t>Refuse removal not finalised according to Indigents</w:t>
            </w:r>
          </w:p>
        </w:tc>
        <w:tc>
          <w:tcPr>
            <w:tcW w:w="529" w:type="pct"/>
          </w:tcPr>
          <w:p w:rsidR="00A712B3" w:rsidRPr="0009408C" w:rsidRDefault="00A712B3" w:rsidP="0009408C">
            <w:pPr>
              <w:rPr>
                <w:rFonts w:ascii="Arial Narrow" w:hAnsi="Arial Narrow" w:cs="Arial"/>
                <w:sz w:val="20"/>
                <w:szCs w:val="20"/>
              </w:rPr>
            </w:pPr>
            <w:r w:rsidRPr="0009408C">
              <w:rPr>
                <w:rFonts w:ascii="Arial Narrow" w:hAnsi="Arial Narrow" w:cs="Arial"/>
                <w:sz w:val="20"/>
                <w:szCs w:val="20"/>
              </w:rPr>
              <w:t>Indigenous register to be finalised</w:t>
            </w:r>
          </w:p>
        </w:tc>
      </w:tr>
      <w:tr w:rsidR="00E10C16" w:rsidRPr="0009408C" w:rsidTr="0009408C">
        <w:trPr>
          <w:trHeight w:val="1275"/>
        </w:trPr>
        <w:tc>
          <w:tcPr>
            <w:tcW w:w="186" w:type="pct"/>
            <w:vMerge w:val="restar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2.6.</w:t>
            </w:r>
          </w:p>
        </w:tc>
        <w:tc>
          <w:tcPr>
            <w:tcW w:w="429" w:type="pct"/>
            <w:vMerge w:val="restar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Roads and Storm water</w:t>
            </w:r>
          </w:p>
        </w:tc>
        <w:tc>
          <w:tcPr>
            <w:tcW w:w="609" w:type="pc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160.65km</w:t>
            </w:r>
          </w:p>
          <w:p w:rsidR="00A712B3" w:rsidRPr="0009408C" w:rsidRDefault="00A712B3" w:rsidP="00A712B3">
            <w:pPr>
              <w:tabs>
                <w:tab w:val="left" w:pos="7768"/>
              </w:tabs>
              <w:rPr>
                <w:rFonts w:ascii="Arial Narrow" w:hAnsi="Arial Narrow" w:cs="Arial"/>
                <w:sz w:val="20"/>
                <w:szCs w:val="20"/>
              </w:rPr>
            </w:pPr>
          </w:p>
          <w:p w:rsidR="00A712B3" w:rsidRPr="0009408C" w:rsidRDefault="00A712B3" w:rsidP="00A712B3">
            <w:pPr>
              <w:tabs>
                <w:tab w:val="left" w:pos="7768"/>
              </w:tabs>
              <w:rPr>
                <w:rFonts w:ascii="Arial Narrow" w:hAnsi="Arial Narrow" w:cs="Arial"/>
                <w:sz w:val="20"/>
                <w:szCs w:val="20"/>
              </w:rPr>
            </w:pPr>
          </w:p>
          <w:p w:rsidR="00A712B3" w:rsidRPr="0009408C" w:rsidRDefault="00A712B3" w:rsidP="00A712B3">
            <w:pPr>
              <w:tabs>
                <w:tab w:val="left" w:pos="7768"/>
              </w:tabs>
              <w:rPr>
                <w:rFonts w:ascii="Arial Narrow" w:hAnsi="Arial Narrow" w:cs="Arial"/>
                <w:sz w:val="20"/>
                <w:szCs w:val="20"/>
              </w:rPr>
            </w:pPr>
          </w:p>
          <w:p w:rsidR="00A712B3" w:rsidRPr="0009408C" w:rsidRDefault="00A712B3" w:rsidP="00A712B3">
            <w:pPr>
              <w:tabs>
                <w:tab w:val="left" w:pos="7768"/>
              </w:tabs>
              <w:rPr>
                <w:rFonts w:ascii="Arial Narrow" w:hAnsi="Arial Narrow" w:cs="Arial"/>
                <w:sz w:val="20"/>
                <w:szCs w:val="20"/>
              </w:rPr>
            </w:pPr>
          </w:p>
        </w:tc>
        <w:tc>
          <w:tcPr>
            <w:tcW w:w="494" w:type="pct"/>
          </w:tcPr>
          <w:p w:rsidR="00A712B3" w:rsidRPr="0009408C" w:rsidRDefault="00A712B3" w:rsidP="00A712B3">
            <w:pPr>
              <w:rPr>
                <w:rFonts w:ascii="Arial Narrow" w:hAnsi="Arial Narrow" w:cs="Arial"/>
                <w:sz w:val="20"/>
                <w:szCs w:val="20"/>
              </w:rPr>
            </w:pPr>
            <w:r w:rsidRPr="0009408C">
              <w:rPr>
                <w:rFonts w:ascii="Arial Narrow" w:hAnsi="Arial Narrow" w:cs="Arial"/>
                <w:sz w:val="20"/>
                <w:szCs w:val="20"/>
              </w:rPr>
              <w:t>Km of roads upgraded from gravel to tar</w:t>
            </w:r>
          </w:p>
          <w:p w:rsidR="00A712B3" w:rsidRPr="0009408C" w:rsidRDefault="00A712B3" w:rsidP="00A712B3">
            <w:pPr>
              <w:rPr>
                <w:rFonts w:ascii="Arial Narrow" w:hAnsi="Arial Narrow"/>
                <w:sz w:val="20"/>
                <w:szCs w:val="20"/>
              </w:rPr>
            </w:pPr>
          </w:p>
          <w:p w:rsidR="00A712B3" w:rsidRPr="0009408C" w:rsidRDefault="00A712B3" w:rsidP="00A712B3">
            <w:pPr>
              <w:rPr>
                <w:rFonts w:ascii="Arial Narrow" w:hAnsi="Arial Narrow" w:cs="Arial"/>
                <w:sz w:val="20"/>
                <w:szCs w:val="20"/>
              </w:rPr>
            </w:pPr>
          </w:p>
        </w:tc>
        <w:tc>
          <w:tcPr>
            <w:tcW w:w="624" w:type="pct"/>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4.05km to be constructed.</w:t>
            </w:r>
          </w:p>
          <w:p w:rsidR="00A712B3" w:rsidRPr="0009408C" w:rsidRDefault="00A712B3" w:rsidP="00A712B3">
            <w:pPr>
              <w:tabs>
                <w:tab w:val="left" w:pos="7768"/>
              </w:tabs>
              <w:rPr>
                <w:rFonts w:ascii="Arial Narrow" w:hAnsi="Arial Narrow" w:cs="Arial"/>
                <w:sz w:val="20"/>
                <w:szCs w:val="20"/>
              </w:rPr>
            </w:pPr>
          </w:p>
          <w:p w:rsidR="00A712B3" w:rsidRPr="0009408C" w:rsidRDefault="00A712B3" w:rsidP="00A712B3">
            <w:pPr>
              <w:tabs>
                <w:tab w:val="left" w:pos="7768"/>
              </w:tabs>
              <w:rPr>
                <w:rFonts w:ascii="Arial Narrow" w:hAnsi="Arial Narrow" w:cs="Arial"/>
                <w:sz w:val="20"/>
                <w:szCs w:val="20"/>
              </w:rPr>
            </w:pPr>
          </w:p>
          <w:p w:rsidR="00A712B3" w:rsidRPr="0009408C" w:rsidRDefault="00A712B3" w:rsidP="00A712B3">
            <w:pPr>
              <w:tabs>
                <w:tab w:val="left" w:pos="7768"/>
              </w:tabs>
              <w:rPr>
                <w:rFonts w:ascii="Arial Narrow" w:hAnsi="Arial Narrow" w:cs="Arial"/>
                <w:sz w:val="20"/>
                <w:szCs w:val="20"/>
              </w:rPr>
            </w:pPr>
          </w:p>
        </w:tc>
        <w:tc>
          <w:tcPr>
            <w:tcW w:w="662" w:type="pct"/>
            <w:shd w:val="clear" w:color="auto" w:fill="auto"/>
          </w:tcPr>
          <w:p w:rsidR="00A712B3" w:rsidRPr="0009408C" w:rsidRDefault="00A712B3" w:rsidP="00A712B3">
            <w:pPr>
              <w:tabs>
                <w:tab w:val="left" w:pos="7768"/>
              </w:tabs>
              <w:rPr>
                <w:rFonts w:ascii="Arial Narrow" w:hAnsi="Arial Narrow" w:cs="Arial"/>
                <w:sz w:val="20"/>
                <w:szCs w:val="20"/>
              </w:rPr>
            </w:pPr>
            <w:r w:rsidRPr="0009408C">
              <w:rPr>
                <w:rFonts w:ascii="Arial Narrow" w:hAnsi="Arial Narrow" w:cs="Arial"/>
                <w:sz w:val="20"/>
                <w:szCs w:val="20"/>
              </w:rPr>
              <w:t>Construction of safe and quality roads.</w:t>
            </w:r>
          </w:p>
        </w:tc>
        <w:tc>
          <w:tcPr>
            <w:tcW w:w="355" w:type="pct"/>
            <w:shd w:val="clear" w:color="auto" w:fill="auto"/>
          </w:tcPr>
          <w:p w:rsidR="00A712B3" w:rsidRPr="0009408C" w:rsidRDefault="00A712B3" w:rsidP="00A712B3">
            <w:pPr>
              <w:tabs>
                <w:tab w:val="left" w:pos="7768"/>
              </w:tabs>
              <w:rPr>
                <w:rFonts w:ascii="Arial Narrow" w:hAnsi="Arial Narrow" w:cs="Arial"/>
                <w:sz w:val="20"/>
                <w:szCs w:val="20"/>
                <w:lang w:val="en-US"/>
              </w:rPr>
            </w:pPr>
            <w:r w:rsidRPr="0009408C">
              <w:rPr>
                <w:rFonts w:ascii="Arial Narrow" w:hAnsi="Arial Narrow" w:cs="Arial"/>
                <w:sz w:val="20"/>
                <w:szCs w:val="20"/>
                <w:lang w:val="en-US"/>
              </w:rPr>
              <w:t>30 June 2018</w:t>
            </w:r>
          </w:p>
        </w:tc>
        <w:tc>
          <w:tcPr>
            <w:tcW w:w="533" w:type="pct"/>
            <w:tcBorders>
              <w:top w:val="single" w:sz="4" w:space="0" w:color="auto"/>
              <w:left w:val="single" w:sz="4" w:space="0" w:color="auto"/>
              <w:bottom w:val="single" w:sz="4" w:space="0" w:color="auto"/>
              <w:right w:val="single" w:sz="4" w:space="0" w:color="auto"/>
            </w:tcBorders>
          </w:tcPr>
          <w:p w:rsidR="00A712B3" w:rsidRPr="0009408C" w:rsidRDefault="00A712B3" w:rsidP="0009408C">
            <w:pPr>
              <w:tabs>
                <w:tab w:val="left" w:pos="7768"/>
              </w:tabs>
              <w:rPr>
                <w:rFonts w:ascii="Arial Narrow" w:hAnsi="Arial Narrow" w:cs="Arial"/>
                <w:sz w:val="20"/>
                <w:szCs w:val="20"/>
                <w:lang w:val="en-US"/>
              </w:rPr>
            </w:pPr>
            <w:r w:rsidRPr="0009408C">
              <w:rPr>
                <w:rFonts w:ascii="Arial Narrow" w:hAnsi="Arial Narrow" w:cs="Arial"/>
                <w:sz w:val="20"/>
                <w:szCs w:val="20"/>
                <w:lang w:val="en-US"/>
              </w:rPr>
              <w:t>Project in progress:</w:t>
            </w:r>
          </w:p>
          <w:p w:rsidR="00A712B3" w:rsidRPr="0009408C" w:rsidRDefault="00A712B3" w:rsidP="0009408C">
            <w:pPr>
              <w:tabs>
                <w:tab w:val="left" w:pos="7768"/>
              </w:tabs>
              <w:rPr>
                <w:rFonts w:ascii="Arial Narrow" w:hAnsi="Arial Narrow" w:cs="Arial"/>
                <w:sz w:val="20"/>
                <w:szCs w:val="20"/>
                <w:lang w:val="en-US"/>
              </w:rPr>
            </w:pPr>
            <w:proofErr w:type="spellStart"/>
            <w:r w:rsidRPr="0009408C">
              <w:rPr>
                <w:rFonts w:ascii="Arial Narrow" w:hAnsi="Arial Narrow" w:cs="Arial"/>
                <w:sz w:val="20"/>
                <w:szCs w:val="20"/>
                <w:lang w:val="en-US"/>
              </w:rPr>
              <w:t>Letebejane</w:t>
            </w:r>
            <w:proofErr w:type="spellEnd"/>
            <w:r w:rsidRPr="0009408C">
              <w:rPr>
                <w:rFonts w:ascii="Arial Narrow" w:hAnsi="Arial Narrow" w:cs="Arial"/>
                <w:sz w:val="20"/>
                <w:szCs w:val="20"/>
                <w:lang w:val="en-US"/>
              </w:rPr>
              <w:t>/</w:t>
            </w:r>
            <w:proofErr w:type="spellStart"/>
            <w:r w:rsidRPr="0009408C">
              <w:rPr>
                <w:rFonts w:ascii="Arial Narrow" w:hAnsi="Arial Narrow" w:cs="Arial"/>
                <w:sz w:val="20"/>
                <w:szCs w:val="20"/>
                <w:lang w:val="en-US"/>
              </w:rPr>
              <w:t>Ditholong</w:t>
            </w:r>
            <w:proofErr w:type="spellEnd"/>
            <w:r w:rsidRPr="0009408C">
              <w:rPr>
                <w:rFonts w:ascii="Arial Narrow" w:hAnsi="Arial Narrow" w:cs="Arial"/>
                <w:sz w:val="20"/>
                <w:szCs w:val="20"/>
                <w:lang w:val="en-US"/>
              </w:rPr>
              <w:t>- contractor busy with mass earthworks.</w:t>
            </w:r>
          </w:p>
          <w:p w:rsidR="00A712B3" w:rsidRPr="0009408C" w:rsidRDefault="00A712B3" w:rsidP="0009408C">
            <w:pPr>
              <w:tabs>
                <w:tab w:val="left" w:pos="7768"/>
              </w:tabs>
              <w:rPr>
                <w:rFonts w:ascii="Arial Narrow" w:hAnsi="Arial Narrow" w:cs="Arial"/>
                <w:sz w:val="20"/>
                <w:szCs w:val="20"/>
                <w:lang w:val="en-US"/>
              </w:rPr>
            </w:pPr>
            <w:proofErr w:type="spellStart"/>
            <w:r w:rsidRPr="0009408C">
              <w:rPr>
                <w:rFonts w:ascii="Arial Narrow" w:hAnsi="Arial Narrow" w:cs="Arial"/>
                <w:sz w:val="20"/>
                <w:szCs w:val="20"/>
                <w:lang w:val="en-US"/>
              </w:rPr>
              <w:t>Dichoeung</w:t>
            </w:r>
            <w:proofErr w:type="spellEnd"/>
            <w:r w:rsidRPr="0009408C">
              <w:rPr>
                <w:rFonts w:ascii="Arial Narrow" w:hAnsi="Arial Narrow" w:cs="Arial"/>
                <w:sz w:val="20"/>
                <w:szCs w:val="20"/>
                <w:lang w:val="en-US"/>
              </w:rPr>
              <w:t>: Contractor busy with establishment.</w:t>
            </w:r>
          </w:p>
          <w:p w:rsidR="00A712B3" w:rsidRPr="0009408C" w:rsidRDefault="00A712B3" w:rsidP="0009408C">
            <w:pPr>
              <w:tabs>
                <w:tab w:val="left" w:pos="7768"/>
              </w:tabs>
              <w:rPr>
                <w:rFonts w:ascii="Arial Narrow" w:hAnsi="Arial Narrow" w:cs="Arial"/>
                <w:sz w:val="20"/>
                <w:szCs w:val="20"/>
                <w:lang w:val="en-US"/>
              </w:rPr>
            </w:pPr>
            <w:proofErr w:type="spellStart"/>
            <w:r w:rsidRPr="0009408C">
              <w:rPr>
                <w:rFonts w:ascii="Arial Narrow" w:hAnsi="Arial Narrow" w:cs="Arial"/>
                <w:sz w:val="20"/>
                <w:szCs w:val="20"/>
                <w:lang w:val="en-US"/>
              </w:rPr>
              <w:t>Ngwalemong</w:t>
            </w:r>
            <w:proofErr w:type="spellEnd"/>
            <w:r w:rsidRPr="0009408C">
              <w:rPr>
                <w:rFonts w:ascii="Arial Narrow" w:hAnsi="Arial Narrow" w:cs="Arial"/>
                <w:sz w:val="20"/>
                <w:szCs w:val="20"/>
                <w:lang w:val="en-US"/>
              </w:rPr>
              <w:t>: Contractor busy with base for 1km.</w:t>
            </w:r>
          </w:p>
        </w:tc>
        <w:tc>
          <w:tcPr>
            <w:tcW w:w="579" w:type="pct"/>
            <w:tcBorders>
              <w:top w:val="single" w:sz="4" w:space="0" w:color="auto"/>
              <w:left w:val="single" w:sz="4" w:space="0" w:color="auto"/>
              <w:bottom w:val="single" w:sz="4" w:space="0" w:color="auto"/>
              <w:right w:val="single" w:sz="4" w:space="0" w:color="auto"/>
            </w:tcBorders>
          </w:tcPr>
          <w:p w:rsidR="00A712B3" w:rsidRPr="0009408C" w:rsidRDefault="00A712B3" w:rsidP="0009408C">
            <w:pPr>
              <w:tabs>
                <w:tab w:val="left" w:pos="7768"/>
              </w:tabs>
              <w:rPr>
                <w:rFonts w:ascii="Arial Narrow" w:hAnsi="Arial Narrow" w:cs="Arial"/>
                <w:sz w:val="20"/>
                <w:szCs w:val="20"/>
              </w:rPr>
            </w:pPr>
            <w:r w:rsidRPr="0009408C">
              <w:rPr>
                <w:rFonts w:ascii="Arial Narrow" w:hAnsi="Arial Narrow" w:cs="Arial"/>
                <w:sz w:val="20"/>
                <w:szCs w:val="20"/>
              </w:rPr>
              <w:t>None</w:t>
            </w:r>
          </w:p>
        </w:tc>
        <w:tc>
          <w:tcPr>
            <w:tcW w:w="529" w:type="pct"/>
            <w:tcBorders>
              <w:top w:val="single" w:sz="4" w:space="0" w:color="auto"/>
              <w:left w:val="single" w:sz="4" w:space="0" w:color="auto"/>
              <w:bottom w:val="single" w:sz="4" w:space="0" w:color="auto"/>
              <w:right w:val="single" w:sz="4" w:space="0" w:color="auto"/>
            </w:tcBorders>
          </w:tcPr>
          <w:p w:rsidR="00A712B3" w:rsidRPr="0009408C" w:rsidRDefault="00A712B3" w:rsidP="0009408C">
            <w:pPr>
              <w:tabs>
                <w:tab w:val="left" w:pos="7768"/>
              </w:tabs>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316"/>
        </w:trPr>
        <w:tc>
          <w:tcPr>
            <w:tcW w:w="186"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429"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609" w:type="pc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0.0km</w:t>
            </w:r>
          </w:p>
          <w:p w:rsidR="000B2F6F" w:rsidRPr="0009408C" w:rsidRDefault="000B2F6F" w:rsidP="000B2F6F">
            <w:pPr>
              <w:tabs>
                <w:tab w:val="left" w:pos="7768"/>
              </w:tabs>
              <w:rPr>
                <w:rFonts w:ascii="Arial Narrow" w:hAnsi="Arial Narrow" w:cs="Arial"/>
                <w:sz w:val="20"/>
                <w:szCs w:val="20"/>
              </w:rPr>
            </w:pPr>
          </w:p>
        </w:tc>
        <w:tc>
          <w:tcPr>
            <w:tcW w:w="494" w:type="pct"/>
          </w:tcPr>
          <w:p w:rsidR="000B2F6F" w:rsidRPr="0009408C" w:rsidRDefault="000B2F6F" w:rsidP="000B2F6F">
            <w:pPr>
              <w:rPr>
                <w:rFonts w:ascii="Arial Narrow" w:hAnsi="Arial Narrow" w:cs="Arial"/>
                <w:sz w:val="20"/>
                <w:szCs w:val="20"/>
              </w:rPr>
            </w:pPr>
            <w:r w:rsidRPr="0009408C">
              <w:rPr>
                <w:rFonts w:ascii="Arial Narrow" w:hAnsi="Arial Narrow" w:cs="Arial"/>
                <w:sz w:val="20"/>
                <w:szCs w:val="20"/>
              </w:rPr>
              <w:t>Number of road km gravelled</w:t>
            </w:r>
          </w:p>
          <w:p w:rsidR="000B2F6F" w:rsidRPr="0009408C" w:rsidRDefault="000B2F6F" w:rsidP="000B2F6F">
            <w:pPr>
              <w:rPr>
                <w:rFonts w:ascii="Arial Narrow" w:hAnsi="Arial Narrow" w:cs="Arial"/>
                <w:sz w:val="20"/>
                <w:szCs w:val="20"/>
              </w:rPr>
            </w:pPr>
          </w:p>
        </w:tc>
        <w:tc>
          <w:tcPr>
            <w:tcW w:w="624" w:type="pct"/>
          </w:tcPr>
          <w:p w:rsidR="000B2F6F" w:rsidRPr="0009408C" w:rsidRDefault="000B2F6F" w:rsidP="000B2F6F">
            <w:pPr>
              <w:tabs>
                <w:tab w:val="left" w:pos="7768"/>
              </w:tabs>
              <w:rPr>
                <w:rFonts w:ascii="Arial Narrow" w:hAnsi="Arial Narrow"/>
                <w:sz w:val="20"/>
                <w:szCs w:val="20"/>
              </w:rPr>
            </w:pPr>
            <w:r w:rsidRPr="0009408C">
              <w:rPr>
                <w:rFonts w:ascii="Arial Narrow" w:hAnsi="Arial Narrow" w:cs="Arial"/>
                <w:sz w:val="20"/>
                <w:szCs w:val="20"/>
              </w:rPr>
              <w:t>0.0km of road</w:t>
            </w:r>
            <w:r w:rsidRPr="0009408C">
              <w:rPr>
                <w:rFonts w:ascii="Arial Narrow" w:hAnsi="Arial Narrow"/>
                <w:sz w:val="20"/>
                <w:szCs w:val="20"/>
              </w:rPr>
              <w:t xml:space="preserve"> to be gravelled</w:t>
            </w:r>
          </w:p>
          <w:p w:rsidR="000B2F6F" w:rsidRPr="0009408C" w:rsidRDefault="000B2F6F" w:rsidP="000B2F6F">
            <w:pPr>
              <w:tabs>
                <w:tab w:val="left" w:pos="7768"/>
              </w:tabs>
              <w:rPr>
                <w:rFonts w:ascii="Arial Narrow" w:hAnsi="Arial Narrow" w:cs="Arial"/>
                <w:sz w:val="20"/>
                <w:szCs w:val="20"/>
              </w:rPr>
            </w:pPr>
          </w:p>
        </w:tc>
        <w:tc>
          <w:tcPr>
            <w:tcW w:w="662" w:type="pc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Provision of proper and accessible roads</w:t>
            </w:r>
          </w:p>
        </w:tc>
        <w:tc>
          <w:tcPr>
            <w:tcW w:w="355" w:type="pct"/>
            <w:shd w:val="clear" w:color="auto" w:fill="auto"/>
          </w:tcPr>
          <w:p w:rsidR="000B2F6F" w:rsidRPr="0009408C" w:rsidRDefault="000B2F6F" w:rsidP="000B2F6F">
            <w:pPr>
              <w:tabs>
                <w:tab w:val="left" w:pos="7768"/>
              </w:tabs>
              <w:rPr>
                <w:rFonts w:ascii="Arial Narrow" w:hAnsi="Arial Narrow" w:cs="Arial"/>
                <w:sz w:val="20"/>
                <w:szCs w:val="20"/>
                <w:lang w:val="en-US"/>
              </w:rPr>
            </w:pPr>
            <w:r w:rsidRPr="0009408C">
              <w:rPr>
                <w:rFonts w:ascii="Arial Narrow" w:hAnsi="Arial Narrow" w:cs="Arial"/>
                <w:sz w:val="20"/>
                <w:szCs w:val="20"/>
                <w:lang w:val="en-US"/>
              </w:rPr>
              <w:t>30 June 2018</w:t>
            </w:r>
          </w:p>
        </w:tc>
        <w:tc>
          <w:tcPr>
            <w:tcW w:w="533" w:type="pct"/>
            <w:shd w:val="clear" w:color="auto" w:fill="auto"/>
          </w:tcPr>
          <w:p w:rsidR="000B2F6F" w:rsidRPr="0009408C" w:rsidRDefault="000B2F6F" w:rsidP="0009408C">
            <w:pPr>
              <w:tabs>
                <w:tab w:val="left" w:pos="7768"/>
              </w:tabs>
              <w:rPr>
                <w:rFonts w:ascii="Arial Narrow" w:hAnsi="Arial Narrow" w:cs="Arial"/>
                <w:sz w:val="20"/>
                <w:szCs w:val="20"/>
                <w:lang w:val="en-US"/>
              </w:rPr>
            </w:pPr>
            <w:r w:rsidRPr="0009408C">
              <w:rPr>
                <w:rFonts w:ascii="Arial Narrow" w:hAnsi="Arial Narrow" w:cs="Arial"/>
                <w:sz w:val="20"/>
                <w:szCs w:val="20"/>
                <w:lang w:val="en-US"/>
              </w:rPr>
              <w:t>0.0</w:t>
            </w:r>
          </w:p>
        </w:tc>
        <w:tc>
          <w:tcPr>
            <w:tcW w:w="579" w:type="pct"/>
            <w:shd w:val="clear" w:color="auto" w:fill="auto"/>
          </w:tcPr>
          <w:p w:rsidR="000B2F6F" w:rsidRPr="0009408C" w:rsidRDefault="000B2F6F"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B2F6F" w:rsidRPr="0009408C" w:rsidRDefault="000B2F6F"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451"/>
        </w:trPr>
        <w:tc>
          <w:tcPr>
            <w:tcW w:w="186"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429"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609" w:type="pc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1487.075km</w:t>
            </w:r>
          </w:p>
          <w:p w:rsidR="000B2F6F" w:rsidRPr="0009408C" w:rsidRDefault="000B2F6F" w:rsidP="000B2F6F">
            <w:pPr>
              <w:tabs>
                <w:tab w:val="left" w:pos="7768"/>
              </w:tabs>
              <w:rPr>
                <w:rFonts w:ascii="Arial Narrow" w:hAnsi="Arial Narrow" w:cs="Arial"/>
                <w:sz w:val="20"/>
                <w:szCs w:val="20"/>
              </w:rPr>
            </w:pPr>
          </w:p>
          <w:p w:rsidR="000B2F6F" w:rsidRPr="0009408C" w:rsidRDefault="000B2F6F" w:rsidP="000B2F6F">
            <w:pPr>
              <w:tabs>
                <w:tab w:val="left" w:pos="7768"/>
              </w:tabs>
              <w:rPr>
                <w:rFonts w:ascii="Arial Narrow" w:hAnsi="Arial Narrow" w:cs="Arial"/>
                <w:sz w:val="20"/>
                <w:szCs w:val="20"/>
              </w:rPr>
            </w:pPr>
          </w:p>
        </w:tc>
        <w:tc>
          <w:tcPr>
            <w:tcW w:w="494" w:type="pct"/>
          </w:tcPr>
          <w:p w:rsidR="000B2F6F" w:rsidRPr="0009408C" w:rsidRDefault="000B2F6F" w:rsidP="000B2F6F">
            <w:pPr>
              <w:rPr>
                <w:rFonts w:ascii="Arial Narrow" w:hAnsi="Arial Narrow" w:cs="Arial"/>
                <w:sz w:val="20"/>
                <w:szCs w:val="20"/>
              </w:rPr>
            </w:pPr>
            <w:r w:rsidRPr="0009408C">
              <w:rPr>
                <w:rFonts w:ascii="Arial Narrow" w:hAnsi="Arial Narrow" w:cs="Arial"/>
                <w:sz w:val="20"/>
                <w:szCs w:val="20"/>
              </w:rPr>
              <w:t>Number of road km bladed</w:t>
            </w:r>
          </w:p>
          <w:p w:rsidR="000B2F6F" w:rsidRPr="0009408C" w:rsidRDefault="000B2F6F" w:rsidP="000B2F6F">
            <w:pPr>
              <w:rPr>
                <w:rFonts w:ascii="Arial Narrow" w:hAnsi="Arial Narrow" w:cs="Arial"/>
                <w:sz w:val="20"/>
                <w:szCs w:val="20"/>
              </w:rPr>
            </w:pPr>
          </w:p>
        </w:tc>
        <w:tc>
          <w:tcPr>
            <w:tcW w:w="624" w:type="pct"/>
          </w:tcPr>
          <w:p w:rsidR="000B2F6F" w:rsidRPr="0009408C" w:rsidRDefault="000B2F6F" w:rsidP="000B2F6F">
            <w:pPr>
              <w:tabs>
                <w:tab w:val="left" w:pos="7768"/>
              </w:tabs>
              <w:rPr>
                <w:rFonts w:ascii="Arial Narrow" w:hAnsi="Arial Narrow"/>
                <w:sz w:val="20"/>
                <w:szCs w:val="20"/>
              </w:rPr>
            </w:pPr>
            <w:r w:rsidRPr="0009408C">
              <w:rPr>
                <w:rFonts w:ascii="Arial Narrow" w:hAnsi="Arial Narrow" w:cs="Arial"/>
                <w:sz w:val="20"/>
                <w:szCs w:val="20"/>
              </w:rPr>
              <w:t>1300km of road</w:t>
            </w:r>
            <w:r w:rsidRPr="0009408C">
              <w:rPr>
                <w:rFonts w:ascii="Arial Narrow" w:hAnsi="Arial Narrow"/>
                <w:sz w:val="20"/>
                <w:szCs w:val="20"/>
              </w:rPr>
              <w:t xml:space="preserve"> to be bladed</w:t>
            </w:r>
          </w:p>
          <w:p w:rsidR="000B2F6F" w:rsidRPr="0009408C" w:rsidRDefault="000B2F6F" w:rsidP="000B2F6F">
            <w:pPr>
              <w:tabs>
                <w:tab w:val="left" w:pos="7768"/>
              </w:tabs>
              <w:rPr>
                <w:rFonts w:ascii="Arial Narrow" w:hAnsi="Arial Narrow" w:cs="Arial"/>
                <w:sz w:val="20"/>
                <w:szCs w:val="20"/>
              </w:rPr>
            </w:pPr>
          </w:p>
        </w:tc>
        <w:tc>
          <w:tcPr>
            <w:tcW w:w="662" w:type="pc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Provision of proper and accessible roads</w:t>
            </w:r>
          </w:p>
        </w:tc>
        <w:tc>
          <w:tcPr>
            <w:tcW w:w="355" w:type="pct"/>
            <w:shd w:val="clear" w:color="auto" w:fill="auto"/>
          </w:tcPr>
          <w:p w:rsidR="000B2F6F" w:rsidRPr="0009408C" w:rsidRDefault="000B2F6F" w:rsidP="000B2F6F">
            <w:pPr>
              <w:tabs>
                <w:tab w:val="left" w:pos="7768"/>
              </w:tabs>
              <w:rPr>
                <w:rFonts w:ascii="Arial Narrow" w:hAnsi="Arial Narrow" w:cs="Arial"/>
                <w:sz w:val="20"/>
                <w:szCs w:val="20"/>
                <w:lang w:val="en-US"/>
              </w:rPr>
            </w:pPr>
            <w:r w:rsidRPr="0009408C">
              <w:rPr>
                <w:rFonts w:ascii="Arial Narrow" w:hAnsi="Arial Narrow" w:cs="Arial"/>
                <w:sz w:val="20"/>
                <w:szCs w:val="20"/>
                <w:lang w:val="en-US"/>
              </w:rPr>
              <w:t>30 June 2018</w:t>
            </w:r>
          </w:p>
        </w:tc>
        <w:tc>
          <w:tcPr>
            <w:tcW w:w="533" w:type="pct"/>
            <w:shd w:val="clear" w:color="auto" w:fill="auto"/>
          </w:tcPr>
          <w:p w:rsidR="000B2F6F" w:rsidRPr="0009408C" w:rsidRDefault="000B2F6F" w:rsidP="0009408C">
            <w:pPr>
              <w:tabs>
                <w:tab w:val="left" w:pos="7768"/>
              </w:tabs>
              <w:rPr>
                <w:rFonts w:ascii="Arial Narrow" w:hAnsi="Arial Narrow" w:cs="Arial"/>
                <w:sz w:val="20"/>
                <w:szCs w:val="20"/>
                <w:lang w:val="en-US"/>
              </w:rPr>
            </w:pPr>
            <w:r w:rsidRPr="0009408C">
              <w:rPr>
                <w:rFonts w:ascii="Arial Narrow" w:hAnsi="Arial Narrow" w:cs="Arial"/>
                <w:sz w:val="20"/>
                <w:szCs w:val="20"/>
                <w:lang w:val="en-US"/>
              </w:rPr>
              <w:t>525.6km</w:t>
            </w:r>
          </w:p>
        </w:tc>
        <w:tc>
          <w:tcPr>
            <w:tcW w:w="579" w:type="pct"/>
            <w:shd w:val="clear" w:color="auto" w:fill="auto"/>
          </w:tcPr>
          <w:p w:rsidR="000B2F6F" w:rsidRPr="0009408C" w:rsidRDefault="000B2F6F"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B2F6F" w:rsidRPr="0009408C" w:rsidRDefault="000B2F6F"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1140"/>
        </w:trPr>
        <w:tc>
          <w:tcPr>
            <w:tcW w:w="186"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429"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609" w:type="pc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4355.30km</w:t>
            </w:r>
          </w:p>
          <w:p w:rsidR="000B2F6F" w:rsidRPr="0009408C" w:rsidRDefault="000B2F6F" w:rsidP="000B2F6F">
            <w:pPr>
              <w:tabs>
                <w:tab w:val="left" w:pos="7768"/>
              </w:tabs>
              <w:rPr>
                <w:rFonts w:ascii="Arial Narrow" w:hAnsi="Arial Narrow" w:cs="Arial"/>
                <w:sz w:val="20"/>
                <w:szCs w:val="20"/>
              </w:rPr>
            </w:pPr>
          </w:p>
          <w:p w:rsidR="000B2F6F" w:rsidRPr="0009408C" w:rsidRDefault="000B2F6F" w:rsidP="000B2F6F">
            <w:pPr>
              <w:tabs>
                <w:tab w:val="left" w:pos="7768"/>
              </w:tabs>
              <w:rPr>
                <w:rFonts w:ascii="Arial Narrow" w:hAnsi="Arial Narrow" w:cs="Arial"/>
                <w:sz w:val="20"/>
                <w:szCs w:val="20"/>
              </w:rPr>
            </w:pPr>
          </w:p>
          <w:p w:rsidR="000B2F6F" w:rsidRPr="0009408C" w:rsidRDefault="000B2F6F" w:rsidP="000B2F6F">
            <w:pPr>
              <w:tabs>
                <w:tab w:val="left" w:pos="7768"/>
              </w:tabs>
              <w:rPr>
                <w:rFonts w:ascii="Arial Narrow" w:hAnsi="Arial Narrow" w:cs="Arial"/>
                <w:sz w:val="20"/>
                <w:szCs w:val="20"/>
              </w:rPr>
            </w:pPr>
          </w:p>
        </w:tc>
        <w:tc>
          <w:tcPr>
            <w:tcW w:w="494" w:type="pct"/>
          </w:tcPr>
          <w:p w:rsidR="000B2F6F" w:rsidRPr="0009408C" w:rsidRDefault="000B2F6F" w:rsidP="000B2F6F">
            <w:pPr>
              <w:rPr>
                <w:rFonts w:ascii="Arial Narrow" w:hAnsi="Arial Narrow" w:cs="Arial"/>
                <w:sz w:val="20"/>
                <w:szCs w:val="20"/>
              </w:rPr>
            </w:pPr>
            <w:r w:rsidRPr="0009408C">
              <w:rPr>
                <w:rFonts w:ascii="Arial Narrow" w:hAnsi="Arial Narrow" w:cs="Arial"/>
                <w:sz w:val="20"/>
                <w:szCs w:val="20"/>
              </w:rPr>
              <w:t>Number of m2 of surfaced roads maintained</w:t>
            </w:r>
          </w:p>
        </w:tc>
        <w:tc>
          <w:tcPr>
            <w:tcW w:w="624" w:type="pct"/>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1200m2 of surfaced road</w:t>
            </w:r>
            <w:r w:rsidRPr="0009408C">
              <w:rPr>
                <w:rFonts w:ascii="Arial Narrow" w:hAnsi="Arial Narrow"/>
                <w:sz w:val="20"/>
                <w:szCs w:val="20"/>
              </w:rPr>
              <w:t xml:space="preserve"> to be maintained</w:t>
            </w:r>
          </w:p>
        </w:tc>
        <w:tc>
          <w:tcPr>
            <w:tcW w:w="662" w:type="pct"/>
            <w:shd w:val="clear" w:color="auto" w:fill="auto"/>
          </w:tcPr>
          <w:p w:rsidR="000B2F6F" w:rsidRPr="0009408C" w:rsidRDefault="000B2F6F" w:rsidP="000B2F6F">
            <w:pPr>
              <w:rPr>
                <w:rFonts w:ascii="Arial Narrow" w:hAnsi="Arial Narrow"/>
                <w:sz w:val="20"/>
                <w:szCs w:val="20"/>
              </w:rPr>
            </w:pPr>
            <w:r w:rsidRPr="0009408C">
              <w:rPr>
                <w:rFonts w:ascii="Arial Narrow" w:hAnsi="Arial Narrow"/>
                <w:sz w:val="20"/>
                <w:szCs w:val="20"/>
              </w:rPr>
              <w:t>Provision of proper and efficient maintenance of roads</w:t>
            </w:r>
          </w:p>
        </w:tc>
        <w:tc>
          <w:tcPr>
            <w:tcW w:w="355" w:type="pct"/>
            <w:shd w:val="clear" w:color="auto" w:fill="auto"/>
          </w:tcPr>
          <w:p w:rsidR="000B2F6F" w:rsidRPr="0009408C" w:rsidRDefault="000B2F6F" w:rsidP="000B2F6F">
            <w:pPr>
              <w:tabs>
                <w:tab w:val="left" w:pos="7768"/>
              </w:tabs>
              <w:rPr>
                <w:rFonts w:ascii="Arial Narrow" w:hAnsi="Arial Narrow" w:cs="Arial"/>
                <w:sz w:val="20"/>
                <w:szCs w:val="20"/>
                <w:lang w:val="en-US"/>
              </w:rPr>
            </w:pPr>
            <w:r w:rsidRPr="0009408C">
              <w:rPr>
                <w:rFonts w:ascii="Arial Narrow" w:hAnsi="Arial Narrow" w:cs="Arial"/>
                <w:sz w:val="20"/>
                <w:szCs w:val="20"/>
                <w:lang w:val="en-US"/>
              </w:rPr>
              <w:t>30 June 2018</w:t>
            </w:r>
          </w:p>
        </w:tc>
        <w:tc>
          <w:tcPr>
            <w:tcW w:w="533" w:type="pct"/>
            <w:shd w:val="clear" w:color="auto" w:fill="auto"/>
          </w:tcPr>
          <w:p w:rsidR="000B2F6F" w:rsidRPr="0009408C" w:rsidRDefault="000B2F6F" w:rsidP="0009408C">
            <w:pPr>
              <w:tabs>
                <w:tab w:val="left" w:pos="7768"/>
              </w:tabs>
              <w:rPr>
                <w:rFonts w:ascii="Arial Narrow" w:hAnsi="Arial Narrow" w:cs="Arial"/>
                <w:sz w:val="20"/>
                <w:szCs w:val="20"/>
                <w:lang w:val="en-US"/>
              </w:rPr>
            </w:pPr>
            <w:r w:rsidRPr="0009408C">
              <w:rPr>
                <w:rFonts w:ascii="Arial Narrow" w:hAnsi="Arial Narrow" w:cs="Arial"/>
                <w:sz w:val="20"/>
                <w:szCs w:val="20"/>
                <w:lang w:val="en-US"/>
              </w:rPr>
              <w:t>1263.48km</w:t>
            </w:r>
          </w:p>
        </w:tc>
        <w:tc>
          <w:tcPr>
            <w:tcW w:w="579" w:type="pct"/>
            <w:shd w:val="clear" w:color="auto" w:fill="auto"/>
          </w:tcPr>
          <w:p w:rsidR="000B2F6F" w:rsidRPr="0009408C" w:rsidRDefault="000B2F6F"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B2F6F" w:rsidRPr="0009408C" w:rsidRDefault="000B2F6F" w:rsidP="0009408C">
            <w:pPr>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202"/>
        </w:trPr>
        <w:tc>
          <w:tcPr>
            <w:tcW w:w="186" w:type="pct"/>
            <w:vMerge/>
            <w:shd w:val="clear" w:color="auto" w:fill="auto"/>
          </w:tcPr>
          <w:p w:rsidR="004C6E7E" w:rsidRPr="0009408C" w:rsidRDefault="004C6E7E" w:rsidP="004C6E7E">
            <w:pPr>
              <w:tabs>
                <w:tab w:val="left" w:pos="7768"/>
              </w:tabs>
              <w:rPr>
                <w:rFonts w:ascii="Arial Narrow" w:hAnsi="Arial Narrow" w:cs="Arial"/>
                <w:sz w:val="20"/>
                <w:szCs w:val="20"/>
              </w:rPr>
            </w:pPr>
          </w:p>
        </w:tc>
        <w:tc>
          <w:tcPr>
            <w:tcW w:w="429" w:type="pct"/>
            <w:vMerge/>
            <w:shd w:val="clear" w:color="auto" w:fill="auto"/>
          </w:tcPr>
          <w:p w:rsidR="004C6E7E" w:rsidRPr="0009408C" w:rsidRDefault="004C6E7E" w:rsidP="004C6E7E">
            <w:pPr>
              <w:tabs>
                <w:tab w:val="left" w:pos="7768"/>
              </w:tabs>
              <w:rPr>
                <w:rFonts w:ascii="Arial Narrow" w:hAnsi="Arial Narrow" w:cs="Arial"/>
                <w:sz w:val="20"/>
                <w:szCs w:val="20"/>
              </w:rPr>
            </w:pPr>
          </w:p>
        </w:tc>
        <w:tc>
          <w:tcPr>
            <w:tcW w:w="609" w:type="pct"/>
            <w:shd w:val="clear" w:color="auto" w:fill="auto"/>
          </w:tcPr>
          <w:p w:rsidR="004C6E7E" w:rsidRPr="0009408C" w:rsidRDefault="004C6E7E" w:rsidP="004C6E7E">
            <w:pPr>
              <w:tabs>
                <w:tab w:val="left" w:pos="7768"/>
              </w:tabs>
              <w:rPr>
                <w:rFonts w:ascii="Arial Narrow" w:hAnsi="Arial Narrow" w:cs="Arial"/>
                <w:sz w:val="20"/>
                <w:szCs w:val="20"/>
              </w:rPr>
            </w:pPr>
            <w:r w:rsidRPr="0009408C">
              <w:rPr>
                <w:rFonts w:ascii="Arial Narrow" w:hAnsi="Arial Narrow" w:cs="Arial"/>
                <w:sz w:val="20"/>
                <w:szCs w:val="20"/>
              </w:rPr>
              <w:t>None</w:t>
            </w:r>
          </w:p>
        </w:tc>
        <w:tc>
          <w:tcPr>
            <w:tcW w:w="494" w:type="pct"/>
          </w:tcPr>
          <w:p w:rsidR="004C6E7E" w:rsidRPr="0009408C" w:rsidRDefault="004C6E7E" w:rsidP="004C6E7E">
            <w:pPr>
              <w:tabs>
                <w:tab w:val="left" w:pos="7768"/>
              </w:tabs>
              <w:rPr>
                <w:rFonts w:ascii="Arial Narrow" w:hAnsi="Arial Narrow" w:cs="Arial"/>
                <w:sz w:val="20"/>
                <w:szCs w:val="20"/>
              </w:rPr>
            </w:pPr>
            <w:r w:rsidRPr="0009408C">
              <w:rPr>
                <w:rFonts w:ascii="Arial Narrow" w:hAnsi="Arial Narrow" w:cs="Arial"/>
                <w:sz w:val="20"/>
                <w:szCs w:val="20"/>
              </w:rPr>
              <w:t>Theft of infrastructure</w:t>
            </w:r>
          </w:p>
        </w:tc>
        <w:tc>
          <w:tcPr>
            <w:tcW w:w="624" w:type="pct"/>
          </w:tcPr>
          <w:p w:rsidR="004C6E7E" w:rsidRPr="0009408C" w:rsidRDefault="004C6E7E" w:rsidP="004C6E7E">
            <w:pPr>
              <w:tabs>
                <w:tab w:val="left" w:pos="7768"/>
              </w:tabs>
              <w:rPr>
                <w:rFonts w:ascii="Arial Narrow" w:hAnsi="Arial Narrow" w:cs="Arial"/>
                <w:sz w:val="20"/>
                <w:szCs w:val="20"/>
              </w:rPr>
            </w:pPr>
            <w:r w:rsidRPr="0009408C">
              <w:rPr>
                <w:rFonts w:ascii="Arial Narrow" w:hAnsi="Arial Narrow" w:cs="Arial"/>
                <w:sz w:val="20"/>
                <w:szCs w:val="20"/>
              </w:rPr>
              <w:t>Theft of infrastructure</w:t>
            </w:r>
          </w:p>
        </w:tc>
        <w:tc>
          <w:tcPr>
            <w:tcW w:w="662" w:type="pct"/>
            <w:shd w:val="clear" w:color="auto" w:fill="auto"/>
          </w:tcPr>
          <w:p w:rsidR="004C6E7E" w:rsidRPr="0009408C" w:rsidRDefault="004C6E7E" w:rsidP="004C6E7E">
            <w:pPr>
              <w:rPr>
                <w:rFonts w:ascii="Arial Narrow" w:hAnsi="Arial Narrow"/>
                <w:sz w:val="20"/>
                <w:szCs w:val="20"/>
              </w:rPr>
            </w:pPr>
            <w:r w:rsidRPr="0009408C">
              <w:rPr>
                <w:rFonts w:ascii="Arial Narrow" w:hAnsi="Arial Narrow"/>
                <w:sz w:val="20"/>
                <w:szCs w:val="20"/>
              </w:rPr>
              <w:t>Raise awareness with stakeholders</w:t>
            </w:r>
          </w:p>
        </w:tc>
        <w:tc>
          <w:tcPr>
            <w:tcW w:w="355" w:type="pct"/>
            <w:shd w:val="clear" w:color="auto" w:fill="auto"/>
          </w:tcPr>
          <w:p w:rsidR="004C6E7E" w:rsidRPr="0009408C" w:rsidRDefault="004C6E7E" w:rsidP="004C6E7E">
            <w:pPr>
              <w:tabs>
                <w:tab w:val="left" w:pos="7768"/>
              </w:tabs>
              <w:rPr>
                <w:rFonts w:ascii="Arial Narrow" w:hAnsi="Arial Narrow" w:cs="Arial"/>
                <w:sz w:val="20"/>
                <w:szCs w:val="20"/>
              </w:rPr>
            </w:pPr>
            <w:r w:rsidRPr="0009408C">
              <w:rPr>
                <w:rFonts w:ascii="Arial Narrow" w:hAnsi="Arial Narrow" w:cs="Arial"/>
                <w:sz w:val="20"/>
                <w:szCs w:val="20"/>
              </w:rPr>
              <w:t xml:space="preserve">Ongoing </w:t>
            </w:r>
          </w:p>
        </w:tc>
        <w:tc>
          <w:tcPr>
            <w:tcW w:w="533" w:type="pct"/>
            <w:shd w:val="clear" w:color="auto" w:fill="auto"/>
          </w:tcPr>
          <w:p w:rsidR="004C6E7E" w:rsidRPr="0009408C" w:rsidRDefault="004C6E7E" w:rsidP="0009408C">
            <w:pPr>
              <w:tabs>
                <w:tab w:val="left" w:pos="7768"/>
              </w:tabs>
              <w:rPr>
                <w:rFonts w:ascii="Arial Narrow" w:hAnsi="Arial Narrow" w:cs="Arial"/>
                <w:sz w:val="20"/>
                <w:szCs w:val="20"/>
              </w:rPr>
            </w:pPr>
            <w:r w:rsidRPr="0009408C">
              <w:rPr>
                <w:rFonts w:ascii="Arial Narrow" w:hAnsi="Arial Narrow" w:cs="Arial"/>
                <w:sz w:val="20"/>
                <w:szCs w:val="20"/>
              </w:rPr>
              <w:t>None</w:t>
            </w:r>
          </w:p>
        </w:tc>
        <w:tc>
          <w:tcPr>
            <w:tcW w:w="579" w:type="pct"/>
            <w:shd w:val="clear" w:color="auto" w:fill="auto"/>
          </w:tcPr>
          <w:p w:rsidR="004C6E7E" w:rsidRPr="0009408C" w:rsidRDefault="004C6E7E" w:rsidP="0009408C">
            <w:pPr>
              <w:rPr>
                <w:rFonts w:ascii="Arial Narrow" w:hAnsi="Arial Narrow"/>
                <w:sz w:val="20"/>
                <w:szCs w:val="20"/>
              </w:rPr>
            </w:pPr>
            <w:r w:rsidRPr="0009408C">
              <w:rPr>
                <w:rFonts w:ascii="Arial Narrow" w:hAnsi="Arial Narrow" w:cs="Arial"/>
                <w:sz w:val="20"/>
                <w:szCs w:val="20"/>
              </w:rPr>
              <w:t>None</w:t>
            </w:r>
          </w:p>
        </w:tc>
        <w:tc>
          <w:tcPr>
            <w:tcW w:w="529" w:type="pct"/>
          </w:tcPr>
          <w:p w:rsidR="004C6E7E" w:rsidRPr="0009408C" w:rsidRDefault="004C6E7E" w:rsidP="0009408C">
            <w:pPr>
              <w:rPr>
                <w:rFonts w:ascii="Arial Narrow" w:hAnsi="Arial Narrow"/>
                <w:sz w:val="20"/>
                <w:szCs w:val="20"/>
              </w:rPr>
            </w:pPr>
            <w:r w:rsidRPr="0009408C">
              <w:rPr>
                <w:rFonts w:ascii="Arial Narrow" w:hAnsi="Arial Narrow" w:cs="Arial"/>
                <w:sz w:val="20"/>
                <w:szCs w:val="20"/>
              </w:rPr>
              <w:t>None</w:t>
            </w:r>
          </w:p>
        </w:tc>
      </w:tr>
      <w:tr w:rsidR="00E10C16" w:rsidRPr="0009408C" w:rsidTr="002020C3">
        <w:trPr>
          <w:trHeight w:val="164"/>
        </w:trPr>
        <w:tc>
          <w:tcPr>
            <w:tcW w:w="186" w:type="pct"/>
            <w:vMerge w:val="restar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2.8.</w:t>
            </w:r>
          </w:p>
        </w:tc>
        <w:tc>
          <w:tcPr>
            <w:tcW w:w="429" w:type="pct"/>
            <w:vMerge w:val="restar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Waste Management</w:t>
            </w:r>
          </w:p>
        </w:tc>
        <w:tc>
          <w:tcPr>
            <w:tcW w:w="609" w:type="pc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5619</w:t>
            </w:r>
          </w:p>
        </w:tc>
        <w:tc>
          <w:tcPr>
            <w:tcW w:w="494" w:type="pct"/>
          </w:tcPr>
          <w:p w:rsidR="000B2F6F" w:rsidRPr="0009408C" w:rsidRDefault="000B2F6F" w:rsidP="000B2F6F">
            <w:pPr>
              <w:rPr>
                <w:rFonts w:ascii="Arial Narrow" w:hAnsi="Arial Narrow"/>
                <w:sz w:val="20"/>
                <w:szCs w:val="20"/>
              </w:rPr>
            </w:pPr>
            <w:r w:rsidRPr="0009408C">
              <w:rPr>
                <w:rFonts w:ascii="Arial Narrow" w:hAnsi="Arial Narrow" w:cs="Arial"/>
                <w:sz w:val="20"/>
                <w:szCs w:val="20"/>
              </w:rPr>
              <w:t xml:space="preserve">Number of household have access to waste </w:t>
            </w:r>
            <w:r w:rsidRPr="0009408C">
              <w:rPr>
                <w:rFonts w:ascii="Arial Narrow" w:hAnsi="Arial Narrow" w:cs="Arial"/>
                <w:sz w:val="20"/>
                <w:szCs w:val="20"/>
              </w:rPr>
              <w:lastRenderedPageBreak/>
              <w:t>collection once per week</w:t>
            </w:r>
          </w:p>
        </w:tc>
        <w:tc>
          <w:tcPr>
            <w:tcW w:w="624" w:type="pct"/>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lastRenderedPageBreak/>
              <w:t xml:space="preserve">5619 households access to refuse removal </w:t>
            </w:r>
          </w:p>
        </w:tc>
        <w:tc>
          <w:tcPr>
            <w:tcW w:w="662" w:type="pct"/>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 xml:space="preserve">To provide sustainable refuse collection services </w:t>
            </w:r>
          </w:p>
        </w:tc>
        <w:tc>
          <w:tcPr>
            <w:tcW w:w="355" w:type="pct"/>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 xml:space="preserve">Once per week </w:t>
            </w:r>
          </w:p>
        </w:tc>
        <w:tc>
          <w:tcPr>
            <w:tcW w:w="533" w:type="pct"/>
            <w:shd w:val="clear" w:color="auto" w:fill="auto"/>
          </w:tcPr>
          <w:p w:rsidR="000B2F6F" w:rsidRPr="0009408C" w:rsidRDefault="000B2F6F" w:rsidP="0009408C">
            <w:pPr>
              <w:tabs>
                <w:tab w:val="left" w:pos="7768"/>
              </w:tabs>
              <w:rPr>
                <w:rFonts w:ascii="Arial Narrow" w:hAnsi="Arial Narrow" w:cs="Arial"/>
                <w:sz w:val="20"/>
                <w:szCs w:val="20"/>
              </w:rPr>
            </w:pPr>
            <w:r w:rsidRPr="0009408C">
              <w:rPr>
                <w:rFonts w:ascii="Arial Narrow" w:hAnsi="Arial Narrow" w:cs="Arial"/>
                <w:sz w:val="20"/>
                <w:szCs w:val="20"/>
              </w:rPr>
              <w:t>5619</w:t>
            </w:r>
          </w:p>
        </w:tc>
        <w:tc>
          <w:tcPr>
            <w:tcW w:w="579" w:type="pct"/>
            <w:shd w:val="clear" w:color="auto" w:fill="auto"/>
          </w:tcPr>
          <w:p w:rsidR="000B2F6F" w:rsidRPr="0009408C" w:rsidRDefault="000B2F6F" w:rsidP="0009408C">
            <w:pPr>
              <w:tabs>
                <w:tab w:val="left" w:pos="7768"/>
              </w:tabs>
              <w:rPr>
                <w:rFonts w:ascii="Arial Narrow" w:hAnsi="Arial Narrow" w:cs="Arial"/>
                <w:sz w:val="20"/>
                <w:szCs w:val="20"/>
              </w:rPr>
            </w:pPr>
            <w:r w:rsidRPr="0009408C">
              <w:rPr>
                <w:rFonts w:ascii="Arial Narrow" w:hAnsi="Arial Narrow" w:cs="Arial"/>
                <w:sz w:val="20"/>
                <w:szCs w:val="20"/>
              </w:rPr>
              <w:t>None</w:t>
            </w:r>
          </w:p>
        </w:tc>
        <w:tc>
          <w:tcPr>
            <w:tcW w:w="529" w:type="pct"/>
          </w:tcPr>
          <w:p w:rsidR="000B2F6F" w:rsidRPr="0009408C" w:rsidRDefault="000B2F6F" w:rsidP="0009408C">
            <w:pPr>
              <w:tabs>
                <w:tab w:val="left" w:pos="7768"/>
              </w:tabs>
              <w:rPr>
                <w:rFonts w:ascii="Arial Narrow" w:hAnsi="Arial Narrow" w:cs="Arial"/>
                <w:sz w:val="20"/>
                <w:szCs w:val="20"/>
              </w:rPr>
            </w:pPr>
            <w:r w:rsidRPr="0009408C">
              <w:rPr>
                <w:rFonts w:ascii="Arial Narrow" w:hAnsi="Arial Narrow" w:cs="Arial"/>
                <w:sz w:val="20"/>
                <w:szCs w:val="20"/>
              </w:rPr>
              <w:t>None</w:t>
            </w:r>
          </w:p>
        </w:tc>
      </w:tr>
      <w:tr w:rsidR="00E10C16" w:rsidRPr="0009408C" w:rsidTr="0009408C">
        <w:trPr>
          <w:trHeight w:val="368"/>
        </w:trPr>
        <w:tc>
          <w:tcPr>
            <w:tcW w:w="186"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429"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609" w:type="pc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550</w:t>
            </w:r>
          </w:p>
        </w:tc>
        <w:tc>
          <w:tcPr>
            <w:tcW w:w="494" w:type="pct"/>
          </w:tcPr>
          <w:p w:rsidR="000B2F6F" w:rsidRPr="0009408C" w:rsidRDefault="000B2F6F" w:rsidP="000B2F6F">
            <w:pPr>
              <w:rPr>
                <w:rFonts w:ascii="Arial Narrow" w:hAnsi="Arial Narrow"/>
                <w:sz w:val="20"/>
                <w:szCs w:val="20"/>
              </w:rPr>
            </w:pPr>
            <w:r w:rsidRPr="0009408C">
              <w:rPr>
                <w:rFonts w:ascii="Arial Narrow" w:hAnsi="Arial Narrow" w:cs="Arial"/>
                <w:sz w:val="20"/>
                <w:szCs w:val="20"/>
              </w:rPr>
              <w:t>Number of households with access to waste collection in rural areas</w:t>
            </w:r>
          </w:p>
          <w:p w:rsidR="000B2F6F" w:rsidRPr="0009408C" w:rsidRDefault="000B2F6F" w:rsidP="000B2F6F">
            <w:pPr>
              <w:tabs>
                <w:tab w:val="left" w:pos="7768"/>
              </w:tabs>
              <w:rPr>
                <w:rFonts w:ascii="Arial Narrow" w:hAnsi="Arial Narrow" w:cs="Arial"/>
                <w:sz w:val="20"/>
                <w:szCs w:val="20"/>
              </w:rPr>
            </w:pPr>
          </w:p>
        </w:tc>
        <w:tc>
          <w:tcPr>
            <w:tcW w:w="624" w:type="pct"/>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 xml:space="preserve">Access to Waste collection in rural areas with containers at </w:t>
            </w:r>
            <w:proofErr w:type="spellStart"/>
            <w:r w:rsidRPr="0009408C">
              <w:rPr>
                <w:rFonts w:ascii="Arial Narrow" w:hAnsi="Arial Narrow" w:cs="Arial"/>
                <w:sz w:val="20"/>
                <w:szCs w:val="20"/>
              </w:rPr>
              <w:t>Leeufontein</w:t>
            </w:r>
            <w:proofErr w:type="spellEnd"/>
            <w:r w:rsidRPr="0009408C">
              <w:rPr>
                <w:rFonts w:ascii="Arial Narrow" w:hAnsi="Arial Narrow" w:cs="Arial"/>
                <w:sz w:val="20"/>
                <w:szCs w:val="20"/>
              </w:rPr>
              <w:t xml:space="preserve"> new RDP, </w:t>
            </w:r>
            <w:proofErr w:type="spellStart"/>
            <w:r w:rsidRPr="0009408C">
              <w:rPr>
                <w:rFonts w:ascii="Arial Narrow" w:hAnsi="Arial Narrow" w:cs="Arial"/>
                <w:sz w:val="20"/>
                <w:szCs w:val="20"/>
              </w:rPr>
              <w:t>Manapjane</w:t>
            </w:r>
            <w:proofErr w:type="spellEnd"/>
            <w:r w:rsidRPr="0009408C">
              <w:rPr>
                <w:rFonts w:ascii="Arial Narrow" w:hAnsi="Arial Narrow" w:cs="Arial"/>
                <w:sz w:val="20"/>
                <w:szCs w:val="20"/>
              </w:rPr>
              <w:t xml:space="preserve"> ,</w:t>
            </w:r>
            <w:proofErr w:type="spellStart"/>
            <w:r w:rsidRPr="0009408C">
              <w:rPr>
                <w:rFonts w:ascii="Arial Narrow" w:hAnsi="Arial Narrow" w:cs="Arial"/>
                <w:sz w:val="20"/>
                <w:szCs w:val="20"/>
              </w:rPr>
              <w:t>Mamphogo</w:t>
            </w:r>
            <w:proofErr w:type="spellEnd"/>
            <w:r w:rsidRPr="0009408C">
              <w:rPr>
                <w:rFonts w:ascii="Arial Narrow" w:hAnsi="Arial Narrow" w:cs="Arial"/>
                <w:sz w:val="20"/>
                <w:szCs w:val="20"/>
              </w:rPr>
              <w:t xml:space="preserve">  and  </w:t>
            </w:r>
            <w:proofErr w:type="spellStart"/>
            <w:r w:rsidRPr="0009408C">
              <w:rPr>
                <w:rFonts w:ascii="Arial Narrow" w:hAnsi="Arial Narrow" w:cs="Arial"/>
                <w:sz w:val="20"/>
                <w:szCs w:val="20"/>
              </w:rPr>
              <w:t>Mokganyaka</w:t>
            </w:r>
            <w:proofErr w:type="spellEnd"/>
            <w:r w:rsidRPr="0009408C">
              <w:rPr>
                <w:rFonts w:ascii="Arial Narrow" w:hAnsi="Arial Narrow" w:cs="Arial"/>
                <w:sz w:val="20"/>
                <w:szCs w:val="20"/>
              </w:rPr>
              <w:t xml:space="preserve">  villages </w:t>
            </w:r>
          </w:p>
        </w:tc>
        <w:tc>
          <w:tcPr>
            <w:tcW w:w="662" w:type="pct"/>
            <w:shd w:val="clear" w:color="auto" w:fill="auto"/>
          </w:tcPr>
          <w:p w:rsidR="000B2F6F" w:rsidRPr="0009408C" w:rsidRDefault="000B2F6F" w:rsidP="000B2F6F">
            <w:pPr>
              <w:rPr>
                <w:rFonts w:ascii="Arial Narrow" w:hAnsi="Arial Narrow" w:cstheme="minorHAnsi"/>
                <w:sz w:val="20"/>
                <w:szCs w:val="20"/>
              </w:rPr>
            </w:pPr>
            <w:r w:rsidRPr="0009408C">
              <w:rPr>
                <w:rFonts w:ascii="Arial Narrow" w:hAnsi="Arial Narrow" w:cs="Arial"/>
                <w:sz w:val="20"/>
                <w:szCs w:val="20"/>
              </w:rPr>
              <w:t>To provide sustainable refuse collection services</w:t>
            </w:r>
          </w:p>
        </w:tc>
        <w:tc>
          <w:tcPr>
            <w:tcW w:w="355" w:type="pc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 xml:space="preserve">Once per week </w:t>
            </w:r>
          </w:p>
        </w:tc>
        <w:tc>
          <w:tcPr>
            <w:tcW w:w="533" w:type="pct"/>
            <w:shd w:val="clear" w:color="auto" w:fill="auto"/>
          </w:tcPr>
          <w:p w:rsidR="000B2F6F" w:rsidRPr="0009408C" w:rsidRDefault="000B2F6F" w:rsidP="0009408C">
            <w:pPr>
              <w:tabs>
                <w:tab w:val="left" w:pos="7768"/>
              </w:tabs>
              <w:rPr>
                <w:rFonts w:ascii="Arial Narrow" w:hAnsi="Arial Narrow" w:cs="Arial"/>
                <w:sz w:val="20"/>
                <w:szCs w:val="20"/>
              </w:rPr>
            </w:pPr>
            <w:r w:rsidRPr="0009408C">
              <w:rPr>
                <w:rFonts w:ascii="Arial Narrow" w:hAnsi="Arial Narrow" w:cs="Arial"/>
                <w:sz w:val="20"/>
                <w:szCs w:val="20"/>
              </w:rPr>
              <w:t xml:space="preserve">Bulk container placed at strategic areas and estimated households of 600 have access to these bins for refuse disposal </w:t>
            </w:r>
          </w:p>
        </w:tc>
        <w:tc>
          <w:tcPr>
            <w:tcW w:w="579" w:type="pct"/>
            <w:shd w:val="clear" w:color="auto" w:fill="auto"/>
          </w:tcPr>
          <w:p w:rsidR="000B2F6F" w:rsidRPr="0009408C" w:rsidRDefault="000B2F6F" w:rsidP="0009408C">
            <w:pPr>
              <w:rPr>
                <w:rFonts w:ascii="Arial Narrow" w:hAnsi="Arial Narrow" w:cs="Arial"/>
                <w:sz w:val="20"/>
                <w:szCs w:val="20"/>
              </w:rPr>
            </w:pPr>
            <w:r w:rsidRPr="0009408C">
              <w:rPr>
                <w:rFonts w:ascii="Arial Narrow" w:hAnsi="Arial Narrow" w:cs="Arial"/>
                <w:sz w:val="20"/>
                <w:szCs w:val="20"/>
              </w:rPr>
              <w:t>Awareness to usage of bins by the relevant households</w:t>
            </w:r>
          </w:p>
        </w:tc>
        <w:tc>
          <w:tcPr>
            <w:tcW w:w="529" w:type="pct"/>
          </w:tcPr>
          <w:p w:rsidR="000B2F6F" w:rsidRPr="0009408C" w:rsidRDefault="000B2F6F" w:rsidP="0009408C">
            <w:pPr>
              <w:rPr>
                <w:rFonts w:ascii="Arial Narrow" w:hAnsi="Arial Narrow" w:cs="Arial"/>
                <w:sz w:val="20"/>
                <w:szCs w:val="20"/>
              </w:rPr>
            </w:pPr>
            <w:r w:rsidRPr="0009408C">
              <w:rPr>
                <w:rFonts w:ascii="Arial Narrow" w:hAnsi="Arial Narrow" w:cs="Arial"/>
                <w:sz w:val="20"/>
                <w:szCs w:val="20"/>
              </w:rPr>
              <w:t>Awareness to  the households through ward councillor meetings</w:t>
            </w:r>
          </w:p>
        </w:tc>
      </w:tr>
      <w:tr w:rsidR="00E10C16" w:rsidRPr="0009408C" w:rsidTr="0009408C">
        <w:trPr>
          <w:trHeight w:val="443"/>
        </w:trPr>
        <w:tc>
          <w:tcPr>
            <w:tcW w:w="186"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429"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609" w:type="pc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1 ( One Landfill site )</w:t>
            </w:r>
          </w:p>
        </w:tc>
        <w:tc>
          <w:tcPr>
            <w:tcW w:w="494" w:type="pct"/>
          </w:tcPr>
          <w:p w:rsidR="000B2F6F" w:rsidRPr="0009408C" w:rsidRDefault="000B2F6F" w:rsidP="000B2F6F">
            <w:pPr>
              <w:rPr>
                <w:rFonts w:ascii="Arial Narrow" w:hAnsi="Arial Narrow"/>
                <w:sz w:val="20"/>
                <w:szCs w:val="20"/>
              </w:rPr>
            </w:pPr>
            <w:r w:rsidRPr="0009408C">
              <w:rPr>
                <w:rFonts w:ascii="Arial Narrow" w:hAnsi="Arial Narrow" w:cs="Arial"/>
                <w:sz w:val="20"/>
                <w:szCs w:val="20"/>
              </w:rPr>
              <w:t>Number of license  land fill site</w:t>
            </w:r>
          </w:p>
          <w:p w:rsidR="000B2F6F" w:rsidRPr="0009408C" w:rsidRDefault="000B2F6F" w:rsidP="000B2F6F">
            <w:pPr>
              <w:tabs>
                <w:tab w:val="left" w:pos="7768"/>
              </w:tabs>
              <w:rPr>
                <w:rFonts w:ascii="Arial Narrow" w:hAnsi="Arial Narrow" w:cs="Arial"/>
                <w:sz w:val="20"/>
                <w:szCs w:val="20"/>
              </w:rPr>
            </w:pPr>
          </w:p>
        </w:tc>
        <w:tc>
          <w:tcPr>
            <w:tcW w:w="624" w:type="pct"/>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 xml:space="preserve">1 licensed compliant  land fill site </w:t>
            </w:r>
          </w:p>
        </w:tc>
        <w:tc>
          <w:tcPr>
            <w:tcW w:w="662" w:type="pct"/>
          </w:tcPr>
          <w:p w:rsidR="000B2F6F" w:rsidRPr="0009408C" w:rsidRDefault="000B2F6F" w:rsidP="000B2F6F">
            <w:pPr>
              <w:rPr>
                <w:rFonts w:ascii="Arial Narrow" w:hAnsi="Arial Narrow" w:cs="Arial"/>
                <w:sz w:val="20"/>
                <w:szCs w:val="20"/>
              </w:rPr>
            </w:pPr>
            <w:r w:rsidRPr="0009408C">
              <w:rPr>
                <w:rFonts w:ascii="Arial Narrow" w:hAnsi="Arial Narrow" w:cs="Arial"/>
                <w:sz w:val="20"/>
                <w:szCs w:val="20"/>
              </w:rPr>
              <w:t>To ensure Compliance to the landfill site licence</w:t>
            </w:r>
          </w:p>
        </w:tc>
        <w:tc>
          <w:tcPr>
            <w:tcW w:w="355" w:type="pct"/>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0B2F6F" w:rsidRPr="0009408C" w:rsidRDefault="000B2F6F" w:rsidP="0009408C">
            <w:pPr>
              <w:tabs>
                <w:tab w:val="left" w:pos="7768"/>
              </w:tabs>
              <w:rPr>
                <w:rFonts w:ascii="Arial Narrow" w:hAnsi="Arial Narrow" w:cs="Arial"/>
                <w:sz w:val="20"/>
                <w:szCs w:val="20"/>
              </w:rPr>
            </w:pPr>
            <w:r w:rsidRPr="0009408C">
              <w:rPr>
                <w:rFonts w:ascii="Arial Narrow" w:hAnsi="Arial Narrow" w:cs="Arial"/>
                <w:sz w:val="20"/>
                <w:szCs w:val="20"/>
              </w:rPr>
              <w:t>Compliance audit will take place in Dec 2018.</w:t>
            </w:r>
          </w:p>
          <w:p w:rsidR="000B2F6F" w:rsidRPr="0009408C" w:rsidRDefault="000B2F6F" w:rsidP="0009408C">
            <w:pPr>
              <w:tabs>
                <w:tab w:val="left" w:pos="7768"/>
              </w:tabs>
              <w:rPr>
                <w:rFonts w:ascii="Arial Narrow" w:hAnsi="Arial Narrow" w:cs="Arial"/>
                <w:sz w:val="20"/>
                <w:szCs w:val="20"/>
              </w:rPr>
            </w:pPr>
            <w:r w:rsidRPr="0009408C">
              <w:rPr>
                <w:rFonts w:ascii="Arial Narrow" w:hAnsi="Arial Narrow" w:cs="Arial"/>
                <w:sz w:val="20"/>
                <w:szCs w:val="20"/>
              </w:rPr>
              <w:t>Busy addressing</w:t>
            </w:r>
          </w:p>
          <w:p w:rsidR="000B2F6F" w:rsidRPr="0009408C" w:rsidRDefault="000B2F6F" w:rsidP="0009408C">
            <w:pPr>
              <w:tabs>
                <w:tab w:val="left" w:pos="7768"/>
              </w:tabs>
              <w:rPr>
                <w:rFonts w:ascii="Arial Narrow" w:hAnsi="Arial Narrow" w:cs="Arial"/>
                <w:sz w:val="20"/>
                <w:szCs w:val="20"/>
              </w:rPr>
            </w:pPr>
            <w:r w:rsidRPr="0009408C">
              <w:rPr>
                <w:rFonts w:ascii="Arial Narrow" w:hAnsi="Arial Narrow" w:cs="Arial"/>
                <w:sz w:val="20"/>
                <w:szCs w:val="20"/>
              </w:rPr>
              <w:t xml:space="preserve">ground water monitoring </w:t>
            </w:r>
          </w:p>
        </w:tc>
        <w:tc>
          <w:tcPr>
            <w:tcW w:w="579" w:type="pct"/>
            <w:shd w:val="clear" w:color="auto" w:fill="auto"/>
          </w:tcPr>
          <w:p w:rsidR="000B2F6F" w:rsidRPr="0009408C" w:rsidRDefault="000B2F6F" w:rsidP="0009408C">
            <w:pPr>
              <w:rPr>
                <w:rFonts w:ascii="Arial Narrow" w:hAnsi="Arial Narrow" w:cs="Arial"/>
                <w:sz w:val="20"/>
                <w:szCs w:val="20"/>
              </w:rPr>
            </w:pPr>
            <w:r w:rsidRPr="0009408C">
              <w:rPr>
                <w:rFonts w:ascii="Arial Narrow" w:hAnsi="Arial Narrow" w:cs="Arial"/>
                <w:sz w:val="20"/>
                <w:szCs w:val="20"/>
              </w:rPr>
              <w:t>Funding for weighbridge and landfill compactor unit and cell lining as per R 636 which regulates  the lining of new cells  must be installed before using of cells</w:t>
            </w:r>
          </w:p>
        </w:tc>
        <w:tc>
          <w:tcPr>
            <w:tcW w:w="529" w:type="pct"/>
          </w:tcPr>
          <w:p w:rsidR="000B2F6F" w:rsidRPr="0009408C" w:rsidRDefault="000B2F6F" w:rsidP="0009408C">
            <w:pPr>
              <w:rPr>
                <w:rFonts w:ascii="Arial Narrow" w:hAnsi="Arial Narrow" w:cs="Arial"/>
                <w:sz w:val="20"/>
                <w:szCs w:val="20"/>
              </w:rPr>
            </w:pPr>
            <w:r w:rsidRPr="0009408C">
              <w:rPr>
                <w:rFonts w:ascii="Arial Narrow" w:hAnsi="Arial Narrow" w:cs="Arial"/>
                <w:sz w:val="20"/>
                <w:szCs w:val="20"/>
              </w:rPr>
              <w:t>Budget in 2018  and also apply for MIG funding under waste</w:t>
            </w:r>
          </w:p>
        </w:tc>
      </w:tr>
      <w:tr w:rsidR="00E10C16" w:rsidRPr="0009408C" w:rsidTr="002020C3">
        <w:trPr>
          <w:trHeight w:val="488"/>
        </w:trPr>
        <w:tc>
          <w:tcPr>
            <w:tcW w:w="186" w:type="pct"/>
            <w:vMerge w:val="restar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2.10.</w:t>
            </w:r>
          </w:p>
        </w:tc>
        <w:tc>
          <w:tcPr>
            <w:tcW w:w="429" w:type="pct"/>
            <w:vMerge w:val="restar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Human Settlements</w:t>
            </w:r>
          </w:p>
        </w:tc>
        <w:tc>
          <w:tcPr>
            <w:tcW w:w="609" w:type="pct"/>
            <w:shd w:val="clear" w:color="auto" w:fill="auto"/>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Housing beneficiary list was in place</w:t>
            </w:r>
          </w:p>
        </w:tc>
        <w:tc>
          <w:tcPr>
            <w:tcW w:w="494" w:type="pct"/>
          </w:tcPr>
          <w:p w:rsidR="000B2F6F" w:rsidRPr="0009408C" w:rsidRDefault="000B2F6F" w:rsidP="000B2F6F">
            <w:pPr>
              <w:rPr>
                <w:rFonts w:ascii="Arial Narrow" w:hAnsi="Arial Narrow" w:cs="Arial"/>
                <w:sz w:val="20"/>
                <w:szCs w:val="20"/>
              </w:rPr>
            </w:pPr>
            <w:r w:rsidRPr="0009408C">
              <w:rPr>
                <w:rFonts w:ascii="Arial Narrow" w:hAnsi="Arial Narrow" w:cs="Arial"/>
                <w:sz w:val="20"/>
                <w:szCs w:val="20"/>
              </w:rPr>
              <w:t>Housing beneficiary list in place</w:t>
            </w:r>
          </w:p>
        </w:tc>
        <w:tc>
          <w:tcPr>
            <w:tcW w:w="624" w:type="pct"/>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 xml:space="preserve">Provide Housing beneficiary list </w:t>
            </w:r>
          </w:p>
        </w:tc>
        <w:tc>
          <w:tcPr>
            <w:tcW w:w="662" w:type="pct"/>
          </w:tcPr>
          <w:p w:rsidR="000B2F6F" w:rsidRPr="0009408C" w:rsidRDefault="000B2F6F" w:rsidP="000B2F6F">
            <w:pPr>
              <w:rPr>
                <w:rFonts w:ascii="Arial Narrow" w:hAnsi="Arial Narrow" w:cs="Arial"/>
                <w:sz w:val="20"/>
                <w:szCs w:val="20"/>
              </w:rPr>
            </w:pPr>
            <w:r w:rsidRPr="0009408C">
              <w:rPr>
                <w:rFonts w:ascii="Arial Narrow" w:hAnsi="Arial Narrow" w:cs="Arial"/>
                <w:sz w:val="20"/>
                <w:szCs w:val="20"/>
              </w:rPr>
              <w:t>Coordinates with CoGHSTA for housing allocation</w:t>
            </w:r>
          </w:p>
        </w:tc>
        <w:tc>
          <w:tcPr>
            <w:tcW w:w="355" w:type="pct"/>
          </w:tcPr>
          <w:p w:rsidR="000B2F6F" w:rsidRPr="0009408C" w:rsidRDefault="000B2F6F" w:rsidP="000B2F6F">
            <w:pPr>
              <w:tabs>
                <w:tab w:val="left" w:pos="271"/>
                <w:tab w:val="center" w:pos="657"/>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0B2F6F" w:rsidRPr="0009408C" w:rsidRDefault="00924196" w:rsidP="0009408C">
            <w:pPr>
              <w:tabs>
                <w:tab w:val="left" w:pos="271"/>
                <w:tab w:val="center" w:pos="657"/>
                <w:tab w:val="left" w:pos="7768"/>
              </w:tabs>
              <w:rPr>
                <w:rFonts w:ascii="Arial Narrow" w:hAnsi="Arial Narrow" w:cs="Arial"/>
                <w:sz w:val="20"/>
                <w:szCs w:val="20"/>
              </w:rPr>
            </w:pPr>
            <w:r w:rsidRPr="0009408C">
              <w:rPr>
                <w:rFonts w:ascii="Arial Narrow" w:hAnsi="Arial Narrow" w:cs="Arial"/>
                <w:sz w:val="20"/>
                <w:szCs w:val="20"/>
              </w:rPr>
              <w:t>Housing beneficiary list was in place</w:t>
            </w:r>
          </w:p>
        </w:tc>
        <w:tc>
          <w:tcPr>
            <w:tcW w:w="579" w:type="pct"/>
            <w:shd w:val="clear" w:color="auto" w:fill="auto"/>
          </w:tcPr>
          <w:p w:rsidR="000B2F6F" w:rsidRPr="0009408C" w:rsidRDefault="00924196"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B2F6F" w:rsidRPr="0009408C" w:rsidRDefault="00924196" w:rsidP="0009408C">
            <w:pPr>
              <w:rPr>
                <w:rFonts w:ascii="Arial Narrow" w:hAnsi="Arial Narrow" w:cs="Arial"/>
                <w:sz w:val="20"/>
                <w:szCs w:val="20"/>
              </w:rPr>
            </w:pPr>
            <w:r w:rsidRPr="0009408C">
              <w:rPr>
                <w:rFonts w:ascii="Arial Narrow" w:hAnsi="Arial Narrow" w:cs="Arial"/>
                <w:sz w:val="20"/>
                <w:szCs w:val="20"/>
              </w:rPr>
              <w:t xml:space="preserve">None </w:t>
            </w:r>
          </w:p>
        </w:tc>
      </w:tr>
      <w:tr w:rsidR="00E10C16" w:rsidRPr="0009408C" w:rsidTr="0009408C">
        <w:trPr>
          <w:trHeight w:val="550"/>
        </w:trPr>
        <w:tc>
          <w:tcPr>
            <w:tcW w:w="186"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429" w:type="pct"/>
            <w:vMerge/>
            <w:shd w:val="clear" w:color="auto" w:fill="auto"/>
          </w:tcPr>
          <w:p w:rsidR="000B2F6F" w:rsidRPr="0009408C" w:rsidRDefault="000B2F6F" w:rsidP="000B2F6F">
            <w:pPr>
              <w:tabs>
                <w:tab w:val="left" w:pos="7768"/>
              </w:tabs>
              <w:rPr>
                <w:rFonts w:ascii="Arial Narrow" w:hAnsi="Arial Narrow" w:cs="Arial"/>
                <w:sz w:val="20"/>
                <w:szCs w:val="20"/>
              </w:rPr>
            </w:pPr>
          </w:p>
        </w:tc>
        <w:tc>
          <w:tcPr>
            <w:tcW w:w="609" w:type="pct"/>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400</w:t>
            </w:r>
          </w:p>
        </w:tc>
        <w:tc>
          <w:tcPr>
            <w:tcW w:w="494" w:type="pct"/>
          </w:tcPr>
          <w:p w:rsidR="000B2F6F" w:rsidRPr="0009408C" w:rsidRDefault="000B2F6F" w:rsidP="000B2F6F">
            <w:pPr>
              <w:rPr>
                <w:rFonts w:ascii="Arial Narrow" w:hAnsi="Arial Narrow" w:cs="Arial"/>
                <w:sz w:val="20"/>
                <w:szCs w:val="20"/>
              </w:rPr>
            </w:pPr>
            <w:r w:rsidRPr="0009408C">
              <w:rPr>
                <w:rFonts w:ascii="Arial Narrow" w:hAnsi="Arial Narrow" w:cs="Arial"/>
                <w:sz w:val="20"/>
                <w:szCs w:val="20"/>
              </w:rPr>
              <w:t>Number of RDP houses backlog</w:t>
            </w:r>
          </w:p>
          <w:p w:rsidR="000B2F6F" w:rsidRPr="0009408C" w:rsidRDefault="000B2F6F" w:rsidP="000B2F6F">
            <w:pPr>
              <w:rPr>
                <w:rFonts w:ascii="Arial Narrow" w:hAnsi="Arial Narrow"/>
                <w:sz w:val="20"/>
                <w:szCs w:val="20"/>
              </w:rPr>
            </w:pPr>
          </w:p>
          <w:p w:rsidR="000B2F6F" w:rsidRPr="0009408C" w:rsidRDefault="000B2F6F" w:rsidP="000B2F6F">
            <w:pPr>
              <w:rPr>
                <w:rFonts w:ascii="Arial Narrow" w:hAnsi="Arial Narrow" w:cs="Arial"/>
                <w:sz w:val="20"/>
                <w:szCs w:val="20"/>
              </w:rPr>
            </w:pPr>
          </w:p>
        </w:tc>
        <w:tc>
          <w:tcPr>
            <w:tcW w:w="624" w:type="pct"/>
          </w:tcPr>
          <w:p w:rsidR="000B2F6F" w:rsidRPr="0009408C" w:rsidRDefault="000B2F6F" w:rsidP="000B2F6F">
            <w:pPr>
              <w:tabs>
                <w:tab w:val="left" w:pos="7768"/>
              </w:tabs>
              <w:rPr>
                <w:rFonts w:ascii="Arial Narrow" w:hAnsi="Arial Narrow" w:cs="Arial"/>
                <w:sz w:val="20"/>
                <w:szCs w:val="20"/>
              </w:rPr>
            </w:pPr>
            <w:r w:rsidRPr="0009408C">
              <w:rPr>
                <w:rFonts w:ascii="Arial Narrow" w:hAnsi="Arial Narrow" w:cs="Arial"/>
                <w:sz w:val="20"/>
                <w:szCs w:val="20"/>
              </w:rPr>
              <w:t>6600 RDP houses backlog</w:t>
            </w:r>
          </w:p>
        </w:tc>
        <w:tc>
          <w:tcPr>
            <w:tcW w:w="662" w:type="pct"/>
          </w:tcPr>
          <w:p w:rsidR="000B2F6F" w:rsidRPr="0009408C" w:rsidRDefault="000B2F6F" w:rsidP="000B2F6F">
            <w:pPr>
              <w:rPr>
                <w:rFonts w:ascii="Arial Narrow" w:hAnsi="Arial Narrow" w:cs="Arial"/>
                <w:sz w:val="20"/>
                <w:szCs w:val="20"/>
              </w:rPr>
            </w:pPr>
            <w:r w:rsidRPr="0009408C">
              <w:rPr>
                <w:rFonts w:ascii="Arial Narrow" w:hAnsi="Arial Narrow" w:cs="Arial"/>
                <w:sz w:val="20"/>
                <w:szCs w:val="20"/>
              </w:rPr>
              <w:t>Coordinates with CoGHSTA for housing allocation</w:t>
            </w:r>
          </w:p>
        </w:tc>
        <w:tc>
          <w:tcPr>
            <w:tcW w:w="355" w:type="pct"/>
          </w:tcPr>
          <w:p w:rsidR="000B2F6F" w:rsidRPr="0009408C" w:rsidRDefault="000B2F6F" w:rsidP="000B2F6F">
            <w:pPr>
              <w:rPr>
                <w:rFonts w:ascii="Arial Narrow" w:hAnsi="Arial Narrow"/>
                <w:sz w:val="20"/>
                <w:szCs w:val="20"/>
              </w:rPr>
            </w:pPr>
            <w:r w:rsidRPr="0009408C">
              <w:rPr>
                <w:rFonts w:ascii="Arial Narrow" w:hAnsi="Arial Narrow"/>
                <w:sz w:val="20"/>
                <w:szCs w:val="20"/>
              </w:rPr>
              <w:t>30 JUNE 2018</w:t>
            </w:r>
          </w:p>
        </w:tc>
        <w:tc>
          <w:tcPr>
            <w:tcW w:w="533" w:type="pct"/>
            <w:shd w:val="clear" w:color="auto" w:fill="auto"/>
          </w:tcPr>
          <w:p w:rsidR="000B2F6F" w:rsidRPr="0009408C" w:rsidRDefault="00924196" w:rsidP="0009408C">
            <w:pPr>
              <w:rPr>
                <w:rFonts w:ascii="Arial Narrow" w:hAnsi="Arial Narrow"/>
                <w:sz w:val="20"/>
                <w:szCs w:val="20"/>
              </w:rPr>
            </w:pPr>
            <w:r w:rsidRPr="0009408C">
              <w:rPr>
                <w:rFonts w:ascii="Arial Narrow" w:hAnsi="Arial Narrow"/>
                <w:sz w:val="20"/>
                <w:szCs w:val="20"/>
              </w:rPr>
              <w:t>600 RDP houses allocated by CoGHSTA</w:t>
            </w:r>
          </w:p>
        </w:tc>
        <w:tc>
          <w:tcPr>
            <w:tcW w:w="579" w:type="pct"/>
            <w:shd w:val="clear" w:color="auto" w:fill="auto"/>
          </w:tcPr>
          <w:p w:rsidR="000B2F6F" w:rsidRPr="0009408C" w:rsidRDefault="00924196" w:rsidP="0009408C">
            <w:pPr>
              <w:rPr>
                <w:rFonts w:ascii="Arial Narrow" w:hAnsi="Arial Narrow"/>
                <w:sz w:val="20"/>
                <w:szCs w:val="20"/>
              </w:rPr>
            </w:pPr>
            <w:r w:rsidRPr="0009408C">
              <w:rPr>
                <w:rFonts w:ascii="Arial Narrow" w:hAnsi="Arial Narrow"/>
                <w:sz w:val="20"/>
                <w:szCs w:val="20"/>
              </w:rPr>
              <w:t xml:space="preserve">CoGHSTA takes long on appointing housing developers </w:t>
            </w:r>
          </w:p>
        </w:tc>
        <w:tc>
          <w:tcPr>
            <w:tcW w:w="529" w:type="pct"/>
          </w:tcPr>
          <w:p w:rsidR="000B2F6F" w:rsidRPr="0009408C" w:rsidRDefault="00924196" w:rsidP="0009408C">
            <w:pPr>
              <w:rPr>
                <w:rFonts w:ascii="Arial Narrow" w:hAnsi="Arial Narrow"/>
                <w:sz w:val="20"/>
                <w:szCs w:val="20"/>
              </w:rPr>
            </w:pPr>
            <w:r w:rsidRPr="0009408C">
              <w:rPr>
                <w:rFonts w:ascii="Arial Narrow" w:hAnsi="Arial Narrow"/>
                <w:sz w:val="20"/>
                <w:szCs w:val="20"/>
              </w:rPr>
              <w:t>follow up with CoGHSTA</w:t>
            </w:r>
          </w:p>
        </w:tc>
      </w:tr>
      <w:tr w:rsidR="00924196" w:rsidRPr="0009408C" w:rsidTr="0009408C">
        <w:trPr>
          <w:trHeight w:val="720"/>
        </w:trPr>
        <w:tc>
          <w:tcPr>
            <w:tcW w:w="186" w:type="pct"/>
            <w:vMerge/>
            <w:shd w:val="clear" w:color="auto" w:fill="auto"/>
          </w:tcPr>
          <w:p w:rsidR="00924196" w:rsidRPr="0009408C" w:rsidRDefault="00924196" w:rsidP="00924196">
            <w:pPr>
              <w:tabs>
                <w:tab w:val="left" w:pos="7768"/>
              </w:tabs>
              <w:rPr>
                <w:rFonts w:ascii="Arial Narrow" w:hAnsi="Arial Narrow" w:cs="Arial"/>
                <w:sz w:val="20"/>
                <w:szCs w:val="20"/>
              </w:rPr>
            </w:pPr>
          </w:p>
        </w:tc>
        <w:tc>
          <w:tcPr>
            <w:tcW w:w="429" w:type="pct"/>
            <w:vMerge/>
            <w:shd w:val="clear" w:color="auto" w:fill="auto"/>
          </w:tcPr>
          <w:p w:rsidR="00924196" w:rsidRPr="0009408C" w:rsidRDefault="00924196" w:rsidP="00924196">
            <w:pPr>
              <w:tabs>
                <w:tab w:val="left" w:pos="7768"/>
              </w:tabs>
              <w:rPr>
                <w:rFonts w:ascii="Arial Narrow" w:hAnsi="Arial Narrow" w:cs="Arial"/>
                <w:sz w:val="20"/>
                <w:szCs w:val="20"/>
              </w:rPr>
            </w:pPr>
          </w:p>
        </w:tc>
        <w:tc>
          <w:tcPr>
            <w:tcW w:w="609"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400</w:t>
            </w:r>
          </w:p>
        </w:tc>
        <w:tc>
          <w:tcPr>
            <w:tcW w:w="494" w:type="pct"/>
          </w:tcPr>
          <w:p w:rsidR="00924196" w:rsidRPr="0009408C" w:rsidRDefault="00924196" w:rsidP="00924196">
            <w:pPr>
              <w:rPr>
                <w:rFonts w:ascii="Arial Narrow" w:hAnsi="Arial Narrow"/>
                <w:sz w:val="20"/>
                <w:szCs w:val="20"/>
              </w:rPr>
            </w:pPr>
            <w:r w:rsidRPr="0009408C">
              <w:rPr>
                <w:rFonts w:ascii="Arial Narrow" w:hAnsi="Arial Narrow" w:cs="Arial"/>
                <w:sz w:val="20"/>
                <w:szCs w:val="20"/>
              </w:rPr>
              <w:t>Number of RDP houses allocated</w:t>
            </w:r>
          </w:p>
          <w:p w:rsidR="00924196" w:rsidRPr="0009408C" w:rsidRDefault="00924196" w:rsidP="00924196">
            <w:pPr>
              <w:rPr>
                <w:rFonts w:ascii="Arial Narrow" w:hAnsi="Arial Narrow" w:cs="Arial"/>
                <w:sz w:val="20"/>
                <w:szCs w:val="20"/>
              </w:rPr>
            </w:pPr>
          </w:p>
        </w:tc>
        <w:tc>
          <w:tcPr>
            <w:tcW w:w="624"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600 Construction of RDP houses allocated</w:t>
            </w:r>
          </w:p>
        </w:tc>
        <w:tc>
          <w:tcPr>
            <w:tcW w:w="662" w:type="pct"/>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Coordinates with CoGHSTA for housing allocation</w:t>
            </w:r>
          </w:p>
        </w:tc>
        <w:tc>
          <w:tcPr>
            <w:tcW w:w="355" w:type="pct"/>
          </w:tcPr>
          <w:p w:rsidR="00924196" w:rsidRPr="0009408C" w:rsidRDefault="00924196" w:rsidP="00924196">
            <w:pPr>
              <w:rPr>
                <w:rFonts w:ascii="Arial Narrow" w:hAnsi="Arial Narrow"/>
                <w:sz w:val="20"/>
                <w:szCs w:val="20"/>
              </w:rPr>
            </w:pPr>
            <w:r w:rsidRPr="0009408C">
              <w:rPr>
                <w:rFonts w:ascii="Arial Narrow" w:hAnsi="Arial Narrow"/>
                <w:sz w:val="20"/>
                <w:szCs w:val="20"/>
              </w:rPr>
              <w:t>30 JUNE 2018</w:t>
            </w:r>
          </w:p>
        </w:tc>
        <w:tc>
          <w:tcPr>
            <w:tcW w:w="533" w:type="pct"/>
            <w:shd w:val="clear" w:color="auto" w:fill="auto"/>
          </w:tcPr>
          <w:p w:rsidR="00924196" w:rsidRPr="0009408C" w:rsidRDefault="00924196" w:rsidP="0009408C">
            <w:pPr>
              <w:rPr>
                <w:rFonts w:ascii="Arial Narrow" w:hAnsi="Arial Narrow"/>
                <w:sz w:val="20"/>
                <w:szCs w:val="20"/>
              </w:rPr>
            </w:pPr>
            <w:r w:rsidRPr="0009408C">
              <w:rPr>
                <w:rFonts w:ascii="Arial Narrow" w:hAnsi="Arial Narrow"/>
                <w:sz w:val="20"/>
                <w:szCs w:val="20"/>
              </w:rPr>
              <w:t>600 RDP houses allocated by CoGHSTA</w:t>
            </w:r>
          </w:p>
        </w:tc>
        <w:tc>
          <w:tcPr>
            <w:tcW w:w="579" w:type="pct"/>
            <w:shd w:val="clear" w:color="auto" w:fill="auto"/>
          </w:tcPr>
          <w:p w:rsidR="00924196" w:rsidRPr="0009408C" w:rsidRDefault="00924196" w:rsidP="0009408C">
            <w:pPr>
              <w:rPr>
                <w:rFonts w:ascii="Arial Narrow" w:hAnsi="Arial Narrow"/>
                <w:sz w:val="20"/>
                <w:szCs w:val="20"/>
              </w:rPr>
            </w:pPr>
            <w:r w:rsidRPr="0009408C">
              <w:rPr>
                <w:rFonts w:ascii="Arial Narrow" w:hAnsi="Arial Narrow"/>
                <w:sz w:val="20"/>
                <w:szCs w:val="20"/>
              </w:rPr>
              <w:t xml:space="preserve">CoGHSTA takes long on appointing housing developers </w:t>
            </w:r>
          </w:p>
        </w:tc>
        <w:tc>
          <w:tcPr>
            <w:tcW w:w="529" w:type="pct"/>
          </w:tcPr>
          <w:p w:rsidR="00924196" w:rsidRPr="0009408C" w:rsidRDefault="00924196" w:rsidP="0009408C">
            <w:pPr>
              <w:rPr>
                <w:rFonts w:ascii="Arial Narrow" w:hAnsi="Arial Narrow"/>
                <w:sz w:val="20"/>
                <w:szCs w:val="20"/>
              </w:rPr>
            </w:pPr>
            <w:r w:rsidRPr="0009408C">
              <w:rPr>
                <w:rFonts w:ascii="Arial Narrow" w:hAnsi="Arial Narrow"/>
                <w:sz w:val="20"/>
                <w:szCs w:val="20"/>
              </w:rPr>
              <w:t>follow up with CoGHSTA</w:t>
            </w:r>
          </w:p>
        </w:tc>
      </w:tr>
      <w:tr w:rsidR="00924196" w:rsidRPr="0009408C" w:rsidTr="0009408C">
        <w:trPr>
          <w:trHeight w:val="242"/>
        </w:trPr>
        <w:tc>
          <w:tcPr>
            <w:tcW w:w="186" w:type="pc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3</w:t>
            </w:r>
          </w:p>
        </w:tc>
        <w:tc>
          <w:tcPr>
            <w:tcW w:w="4285" w:type="pct"/>
            <w:gridSpan w:val="8"/>
          </w:tcPr>
          <w:p w:rsidR="00924196" w:rsidRDefault="00924196" w:rsidP="00924196">
            <w:pPr>
              <w:tabs>
                <w:tab w:val="left" w:pos="7768"/>
              </w:tabs>
              <w:rPr>
                <w:rFonts w:ascii="Arial Narrow" w:hAnsi="Arial Narrow" w:cs="Arial"/>
                <w:b/>
                <w:sz w:val="20"/>
                <w:szCs w:val="20"/>
              </w:rPr>
            </w:pPr>
            <w:r w:rsidRPr="0009408C">
              <w:rPr>
                <w:rFonts w:ascii="Arial Narrow" w:hAnsi="Arial Narrow" w:cs="Arial"/>
                <w:b/>
                <w:sz w:val="20"/>
                <w:szCs w:val="20"/>
              </w:rPr>
              <w:t>SOUND FINANCIAL MANAGEMENT</w:t>
            </w:r>
          </w:p>
          <w:p w:rsidR="00EE2406" w:rsidRPr="0009408C" w:rsidRDefault="00EE2406" w:rsidP="00924196">
            <w:pPr>
              <w:tabs>
                <w:tab w:val="left" w:pos="7768"/>
              </w:tabs>
              <w:rPr>
                <w:rFonts w:ascii="Arial Narrow" w:hAnsi="Arial Narrow" w:cs="Arial"/>
                <w:sz w:val="20"/>
                <w:szCs w:val="20"/>
              </w:rPr>
            </w:pPr>
          </w:p>
        </w:tc>
        <w:tc>
          <w:tcPr>
            <w:tcW w:w="529" w:type="pct"/>
          </w:tcPr>
          <w:p w:rsidR="00924196" w:rsidRPr="0009408C" w:rsidRDefault="00924196" w:rsidP="00924196">
            <w:pPr>
              <w:tabs>
                <w:tab w:val="left" w:pos="7768"/>
              </w:tabs>
              <w:rPr>
                <w:rFonts w:ascii="Arial Narrow" w:hAnsi="Arial Narrow" w:cs="Arial"/>
                <w:b/>
                <w:sz w:val="20"/>
                <w:szCs w:val="20"/>
              </w:rPr>
            </w:pPr>
          </w:p>
        </w:tc>
      </w:tr>
      <w:tr w:rsidR="00924196" w:rsidRPr="0009408C" w:rsidTr="0009408C">
        <w:trPr>
          <w:trHeight w:val="242"/>
        </w:trPr>
        <w:tc>
          <w:tcPr>
            <w:tcW w:w="186" w:type="pct"/>
            <w:vMerge w:val="restar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3.1</w:t>
            </w:r>
          </w:p>
        </w:tc>
        <w:tc>
          <w:tcPr>
            <w:tcW w:w="429" w:type="pct"/>
            <w:vMerge w:val="restar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Audit Outcome</w:t>
            </w:r>
          </w:p>
        </w:tc>
        <w:tc>
          <w:tcPr>
            <w:tcW w:w="609" w:type="pc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Qualified Audit Opinion</w:t>
            </w:r>
          </w:p>
        </w:tc>
        <w:tc>
          <w:tcPr>
            <w:tcW w:w="494"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 xml:space="preserve">Obtained Clean Audit Opinion </w:t>
            </w:r>
          </w:p>
        </w:tc>
        <w:tc>
          <w:tcPr>
            <w:tcW w:w="624"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Improved AG opinion</w:t>
            </w:r>
          </w:p>
        </w:tc>
        <w:tc>
          <w:tcPr>
            <w:tcW w:w="662"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Improvement in the audit outcome for 2016/2017 financial year</w:t>
            </w:r>
          </w:p>
        </w:tc>
        <w:tc>
          <w:tcPr>
            <w:tcW w:w="355"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30 November 2018</w:t>
            </w:r>
          </w:p>
        </w:tc>
        <w:tc>
          <w:tcPr>
            <w:tcW w:w="533" w:type="pct"/>
            <w:shd w:val="clear" w:color="auto" w:fill="auto"/>
          </w:tcPr>
          <w:p w:rsidR="00924196" w:rsidRPr="0009408C" w:rsidRDefault="00924196" w:rsidP="0009408C">
            <w:pPr>
              <w:tabs>
                <w:tab w:val="left" w:pos="7768"/>
              </w:tabs>
              <w:rPr>
                <w:rFonts w:ascii="Arial Narrow" w:hAnsi="Arial Narrow" w:cs="Arial"/>
                <w:sz w:val="20"/>
                <w:szCs w:val="20"/>
              </w:rPr>
            </w:pPr>
            <w:r w:rsidRPr="0009408C">
              <w:rPr>
                <w:rFonts w:ascii="Arial Narrow" w:hAnsi="Arial Narrow" w:cs="Arial"/>
                <w:sz w:val="20"/>
                <w:szCs w:val="20"/>
              </w:rPr>
              <w:t>2016/2017 financial year audit still on process</w:t>
            </w:r>
          </w:p>
        </w:tc>
        <w:tc>
          <w:tcPr>
            <w:tcW w:w="579" w:type="pct"/>
            <w:shd w:val="clear" w:color="auto" w:fill="auto"/>
          </w:tcPr>
          <w:p w:rsidR="00924196" w:rsidRPr="0009408C" w:rsidRDefault="00924196" w:rsidP="0009408C">
            <w:pPr>
              <w:tabs>
                <w:tab w:val="left" w:pos="7768"/>
              </w:tabs>
              <w:rPr>
                <w:rFonts w:ascii="Arial Narrow" w:hAnsi="Arial Narrow" w:cs="Arial"/>
                <w:sz w:val="20"/>
                <w:szCs w:val="20"/>
              </w:rPr>
            </w:pPr>
            <w:r w:rsidRPr="0009408C">
              <w:rPr>
                <w:rFonts w:ascii="Arial Narrow" w:hAnsi="Arial Narrow" w:cs="Arial"/>
                <w:sz w:val="20"/>
                <w:szCs w:val="20"/>
              </w:rPr>
              <w:t>None</w:t>
            </w:r>
          </w:p>
        </w:tc>
        <w:tc>
          <w:tcPr>
            <w:tcW w:w="529" w:type="pct"/>
          </w:tcPr>
          <w:p w:rsidR="00924196" w:rsidRPr="0009408C" w:rsidRDefault="00924196" w:rsidP="0009408C">
            <w:pPr>
              <w:tabs>
                <w:tab w:val="left" w:pos="7768"/>
              </w:tabs>
              <w:rPr>
                <w:rFonts w:ascii="Arial Narrow" w:hAnsi="Arial Narrow" w:cs="Arial"/>
                <w:sz w:val="20"/>
                <w:szCs w:val="20"/>
              </w:rPr>
            </w:pPr>
            <w:r w:rsidRPr="0009408C">
              <w:rPr>
                <w:rFonts w:ascii="Arial Narrow" w:hAnsi="Arial Narrow" w:cs="Arial"/>
                <w:sz w:val="20"/>
                <w:szCs w:val="20"/>
              </w:rPr>
              <w:t>None</w:t>
            </w:r>
          </w:p>
        </w:tc>
      </w:tr>
      <w:tr w:rsidR="00924196" w:rsidRPr="0009408C" w:rsidTr="0009408C">
        <w:trPr>
          <w:trHeight w:val="201"/>
        </w:trPr>
        <w:tc>
          <w:tcPr>
            <w:tcW w:w="186" w:type="pct"/>
            <w:vMerge/>
            <w:shd w:val="clear" w:color="auto" w:fill="auto"/>
          </w:tcPr>
          <w:p w:rsidR="00924196" w:rsidRPr="0009408C" w:rsidRDefault="00924196" w:rsidP="00924196">
            <w:pPr>
              <w:tabs>
                <w:tab w:val="left" w:pos="7768"/>
              </w:tabs>
              <w:rPr>
                <w:rFonts w:ascii="Arial Narrow" w:hAnsi="Arial Narrow" w:cs="Arial"/>
                <w:sz w:val="20"/>
                <w:szCs w:val="20"/>
                <w:highlight w:val="yellow"/>
              </w:rPr>
            </w:pPr>
          </w:p>
        </w:tc>
        <w:tc>
          <w:tcPr>
            <w:tcW w:w="429" w:type="pct"/>
            <w:vMerge/>
            <w:shd w:val="clear" w:color="auto" w:fill="auto"/>
          </w:tcPr>
          <w:p w:rsidR="00924196" w:rsidRPr="0009408C" w:rsidRDefault="00924196" w:rsidP="00924196">
            <w:pPr>
              <w:tabs>
                <w:tab w:val="left" w:pos="7768"/>
              </w:tabs>
              <w:rPr>
                <w:rFonts w:ascii="Arial Narrow" w:hAnsi="Arial Narrow" w:cs="Arial"/>
                <w:sz w:val="20"/>
                <w:szCs w:val="20"/>
                <w:highlight w:val="yellow"/>
              </w:rPr>
            </w:pPr>
          </w:p>
        </w:tc>
        <w:tc>
          <w:tcPr>
            <w:tcW w:w="609" w:type="pc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2016/17 AFS and APR</w:t>
            </w:r>
          </w:p>
        </w:tc>
        <w:tc>
          <w:tcPr>
            <w:tcW w:w="494"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Submission of AFS and APR</w:t>
            </w:r>
          </w:p>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within time frame</w:t>
            </w:r>
          </w:p>
        </w:tc>
        <w:tc>
          <w:tcPr>
            <w:tcW w:w="624"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Submission of AFS and APR</w:t>
            </w:r>
          </w:p>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 xml:space="preserve">within time frame </w:t>
            </w:r>
          </w:p>
        </w:tc>
        <w:tc>
          <w:tcPr>
            <w:tcW w:w="662" w:type="pc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To submit AFS and APR</w:t>
            </w:r>
          </w:p>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within time frame</w:t>
            </w:r>
          </w:p>
        </w:tc>
        <w:tc>
          <w:tcPr>
            <w:tcW w:w="355" w:type="pc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31 August 2018</w:t>
            </w:r>
          </w:p>
        </w:tc>
        <w:tc>
          <w:tcPr>
            <w:tcW w:w="533" w:type="pct"/>
            <w:shd w:val="clear" w:color="auto" w:fill="auto"/>
          </w:tcPr>
          <w:p w:rsidR="00924196" w:rsidRPr="0009408C" w:rsidRDefault="00924196" w:rsidP="0009408C">
            <w:pPr>
              <w:tabs>
                <w:tab w:val="left" w:pos="7768"/>
              </w:tabs>
              <w:rPr>
                <w:rFonts w:ascii="Arial Narrow" w:hAnsi="Arial Narrow" w:cs="Arial"/>
                <w:sz w:val="20"/>
                <w:szCs w:val="20"/>
              </w:rPr>
            </w:pPr>
            <w:r w:rsidRPr="0009408C">
              <w:rPr>
                <w:rFonts w:ascii="Arial Narrow" w:hAnsi="Arial Narrow" w:cs="Arial"/>
                <w:sz w:val="20"/>
                <w:szCs w:val="20"/>
              </w:rPr>
              <w:t>2016/17 AFS and APR submitted within time frame</w:t>
            </w:r>
          </w:p>
        </w:tc>
        <w:tc>
          <w:tcPr>
            <w:tcW w:w="579" w:type="pct"/>
            <w:shd w:val="clear" w:color="auto" w:fill="auto"/>
          </w:tcPr>
          <w:p w:rsidR="00924196" w:rsidRPr="0009408C" w:rsidRDefault="00924196"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924196" w:rsidRPr="0009408C" w:rsidRDefault="00924196" w:rsidP="0009408C">
            <w:pPr>
              <w:rPr>
                <w:rFonts w:ascii="Arial Narrow" w:hAnsi="Arial Narrow" w:cs="Arial"/>
                <w:sz w:val="20"/>
                <w:szCs w:val="20"/>
              </w:rPr>
            </w:pPr>
            <w:r w:rsidRPr="0009408C">
              <w:rPr>
                <w:rFonts w:ascii="Arial Narrow" w:hAnsi="Arial Narrow" w:cs="Arial"/>
                <w:sz w:val="20"/>
                <w:szCs w:val="20"/>
              </w:rPr>
              <w:t>None</w:t>
            </w:r>
          </w:p>
        </w:tc>
      </w:tr>
      <w:tr w:rsidR="00924196" w:rsidRPr="0009408C" w:rsidTr="0009408C">
        <w:trPr>
          <w:trHeight w:val="630"/>
        </w:trPr>
        <w:tc>
          <w:tcPr>
            <w:tcW w:w="186" w:type="pct"/>
            <w:vMerge/>
            <w:shd w:val="clear" w:color="auto" w:fill="auto"/>
          </w:tcPr>
          <w:p w:rsidR="00924196" w:rsidRPr="0009408C" w:rsidRDefault="00924196" w:rsidP="00924196">
            <w:pPr>
              <w:tabs>
                <w:tab w:val="left" w:pos="7768"/>
              </w:tabs>
              <w:rPr>
                <w:rFonts w:ascii="Arial Narrow" w:hAnsi="Arial Narrow" w:cs="Arial"/>
                <w:sz w:val="20"/>
                <w:szCs w:val="20"/>
                <w:highlight w:val="yellow"/>
              </w:rPr>
            </w:pPr>
          </w:p>
        </w:tc>
        <w:tc>
          <w:tcPr>
            <w:tcW w:w="429" w:type="pct"/>
            <w:vMerge/>
            <w:shd w:val="clear" w:color="auto" w:fill="auto"/>
          </w:tcPr>
          <w:p w:rsidR="00924196" w:rsidRPr="0009408C" w:rsidRDefault="00924196" w:rsidP="00924196">
            <w:pPr>
              <w:tabs>
                <w:tab w:val="left" w:pos="7768"/>
              </w:tabs>
              <w:rPr>
                <w:rFonts w:ascii="Arial Narrow" w:hAnsi="Arial Narrow" w:cs="Arial"/>
                <w:sz w:val="20"/>
                <w:szCs w:val="20"/>
                <w:highlight w:val="yellow"/>
              </w:rPr>
            </w:pPr>
          </w:p>
        </w:tc>
        <w:tc>
          <w:tcPr>
            <w:tcW w:w="609" w:type="pc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 xml:space="preserve">84 findings </w:t>
            </w:r>
          </w:p>
        </w:tc>
        <w:tc>
          <w:tcPr>
            <w:tcW w:w="494" w:type="pct"/>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Number of AG findings  raised</w:t>
            </w:r>
          </w:p>
          <w:p w:rsidR="00924196" w:rsidRPr="0009408C" w:rsidRDefault="00924196" w:rsidP="00924196">
            <w:pPr>
              <w:rPr>
                <w:rFonts w:ascii="Arial Narrow" w:hAnsi="Arial Narrow"/>
                <w:sz w:val="20"/>
                <w:szCs w:val="20"/>
              </w:rPr>
            </w:pPr>
            <w:r w:rsidRPr="0009408C">
              <w:rPr>
                <w:rFonts w:ascii="Arial Narrow" w:hAnsi="Arial Narrow" w:cs="Arial"/>
                <w:sz w:val="20"/>
                <w:szCs w:val="20"/>
              </w:rPr>
              <w:t xml:space="preserve"> </w:t>
            </w:r>
          </w:p>
        </w:tc>
        <w:tc>
          <w:tcPr>
            <w:tcW w:w="624"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 xml:space="preserve">100% Reduced  AG findings  raised </w:t>
            </w:r>
          </w:p>
        </w:tc>
        <w:tc>
          <w:tcPr>
            <w:tcW w:w="662" w:type="pct"/>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To reduce AG findings in the audit outcome for 2016/2017 financial year</w:t>
            </w:r>
          </w:p>
        </w:tc>
        <w:tc>
          <w:tcPr>
            <w:tcW w:w="355"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2016/2017 financial year audit still on process</w:t>
            </w:r>
          </w:p>
        </w:tc>
        <w:tc>
          <w:tcPr>
            <w:tcW w:w="579" w:type="pct"/>
            <w:shd w:val="clear" w:color="auto" w:fill="auto"/>
          </w:tcPr>
          <w:p w:rsidR="00924196" w:rsidRPr="0009408C" w:rsidRDefault="00924196" w:rsidP="00924196">
            <w:pPr>
              <w:rPr>
                <w:rFonts w:ascii="Arial Narrow" w:hAnsi="Arial Narrow"/>
                <w:sz w:val="20"/>
                <w:szCs w:val="20"/>
              </w:rPr>
            </w:pPr>
            <w:r w:rsidRPr="0009408C">
              <w:rPr>
                <w:rFonts w:ascii="Arial Narrow" w:hAnsi="Arial Narrow" w:cs="Arial"/>
                <w:sz w:val="20"/>
                <w:szCs w:val="20"/>
              </w:rPr>
              <w:t>None</w:t>
            </w:r>
          </w:p>
        </w:tc>
        <w:tc>
          <w:tcPr>
            <w:tcW w:w="529" w:type="pct"/>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None</w:t>
            </w:r>
          </w:p>
        </w:tc>
      </w:tr>
      <w:tr w:rsidR="00924196" w:rsidRPr="0009408C" w:rsidTr="0009408C">
        <w:trPr>
          <w:trHeight w:val="510"/>
        </w:trPr>
        <w:tc>
          <w:tcPr>
            <w:tcW w:w="186" w:type="pct"/>
            <w:vMerge/>
            <w:shd w:val="clear" w:color="auto" w:fill="auto"/>
          </w:tcPr>
          <w:p w:rsidR="00924196" w:rsidRPr="0009408C" w:rsidRDefault="00924196" w:rsidP="00924196">
            <w:pPr>
              <w:tabs>
                <w:tab w:val="left" w:pos="7768"/>
              </w:tabs>
              <w:rPr>
                <w:rFonts w:ascii="Arial Narrow" w:hAnsi="Arial Narrow" w:cs="Arial"/>
                <w:sz w:val="20"/>
                <w:szCs w:val="20"/>
                <w:highlight w:val="yellow"/>
              </w:rPr>
            </w:pPr>
          </w:p>
        </w:tc>
        <w:tc>
          <w:tcPr>
            <w:tcW w:w="429" w:type="pct"/>
            <w:vMerge/>
            <w:shd w:val="clear" w:color="auto" w:fill="auto"/>
          </w:tcPr>
          <w:p w:rsidR="00924196" w:rsidRPr="0009408C" w:rsidRDefault="00924196" w:rsidP="00924196">
            <w:pPr>
              <w:tabs>
                <w:tab w:val="left" w:pos="7768"/>
              </w:tabs>
              <w:rPr>
                <w:rFonts w:ascii="Arial Narrow" w:hAnsi="Arial Narrow" w:cs="Arial"/>
                <w:sz w:val="20"/>
                <w:szCs w:val="20"/>
                <w:highlight w:val="yellow"/>
              </w:rPr>
            </w:pPr>
          </w:p>
        </w:tc>
        <w:tc>
          <w:tcPr>
            <w:tcW w:w="609" w:type="pc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84 findings</w:t>
            </w:r>
          </w:p>
        </w:tc>
        <w:tc>
          <w:tcPr>
            <w:tcW w:w="494" w:type="pct"/>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Number of AG finding resolved</w:t>
            </w:r>
          </w:p>
        </w:tc>
        <w:tc>
          <w:tcPr>
            <w:tcW w:w="624"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100% of AG finding resolved</w:t>
            </w:r>
          </w:p>
        </w:tc>
        <w:tc>
          <w:tcPr>
            <w:tcW w:w="662" w:type="pct"/>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To resolve all findings in the audit outcome for 2016/2017 financial year</w:t>
            </w:r>
          </w:p>
        </w:tc>
        <w:tc>
          <w:tcPr>
            <w:tcW w:w="355"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2016/2017 financial year audit still on process</w:t>
            </w:r>
          </w:p>
        </w:tc>
        <w:tc>
          <w:tcPr>
            <w:tcW w:w="579" w:type="pct"/>
            <w:shd w:val="clear" w:color="auto" w:fill="auto"/>
          </w:tcPr>
          <w:p w:rsidR="00924196" w:rsidRPr="0009408C" w:rsidRDefault="00924196" w:rsidP="00924196">
            <w:pPr>
              <w:rPr>
                <w:rFonts w:ascii="Arial Narrow" w:hAnsi="Arial Narrow"/>
                <w:sz w:val="20"/>
                <w:szCs w:val="20"/>
              </w:rPr>
            </w:pPr>
            <w:r w:rsidRPr="0009408C">
              <w:rPr>
                <w:rFonts w:ascii="Arial Narrow" w:hAnsi="Arial Narrow" w:cs="Arial"/>
                <w:sz w:val="20"/>
                <w:szCs w:val="20"/>
              </w:rPr>
              <w:t>None</w:t>
            </w:r>
          </w:p>
        </w:tc>
        <w:tc>
          <w:tcPr>
            <w:tcW w:w="529" w:type="pct"/>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None</w:t>
            </w:r>
          </w:p>
        </w:tc>
      </w:tr>
      <w:tr w:rsidR="00924196" w:rsidRPr="0009408C" w:rsidTr="0009408C">
        <w:trPr>
          <w:trHeight w:val="840"/>
        </w:trPr>
        <w:tc>
          <w:tcPr>
            <w:tcW w:w="186" w:type="pct"/>
            <w:vMerge w:val="restart"/>
            <w:shd w:val="clear" w:color="auto" w:fill="auto"/>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3.2</w:t>
            </w:r>
          </w:p>
        </w:tc>
        <w:tc>
          <w:tcPr>
            <w:tcW w:w="429" w:type="pct"/>
            <w:vMerge w:val="restart"/>
            <w:shd w:val="clear" w:color="auto" w:fill="auto"/>
          </w:tcPr>
          <w:p w:rsidR="00924196" w:rsidRPr="0009408C" w:rsidRDefault="00924196" w:rsidP="00924196">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Irregular Expenditure</w:t>
            </w:r>
          </w:p>
          <w:p w:rsidR="00924196" w:rsidRPr="0009408C" w:rsidRDefault="00924196" w:rsidP="00924196">
            <w:pPr>
              <w:tabs>
                <w:tab w:val="left" w:pos="7768"/>
              </w:tabs>
              <w:rPr>
                <w:rFonts w:ascii="Arial Narrow" w:hAnsi="Arial Narrow" w:cs="Arial"/>
                <w:sz w:val="20"/>
                <w:szCs w:val="20"/>
              </w:rPr>
            </w:pPr>
          </w:p>
        </w:tc>
        <w:tc>
          <w:tcPr>
            <w:tcW w:w="609" w:type="pct"/>
            <w:shd w:val="clear" w:color="auto" w:fill="auto"/>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139 407 090</w:t>
            </w:r>
          </w:p>
        </w:tc>
        <w:tc>
          <w:tcPr>
            <w:tcW w:w="494" w:type="pct"/>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What is the amount of irregular expenditure</w:t>
            </w:r>
          </w:p>
          <w:p w:rsidR="00924196" w:rsidRPr="0009408C" w:rsidRDefault="00924196" w:rsidP="00924196">
            <w:pPr>
              <w:rPr>
                <w:rFonts w:ascii="Arial Narrow" w:hAnsi="Arial Narrow"/>
                <w:sz w:val="20"/>
                <w:szCs w:val="20"/>
              </w:rPr>
            </w:pPr>
          </w:p>
          <w:p w:rsidR="00924196" w:rsidRPr="0009408C" w:rsidRDefault="00924196" w:rsidP="00924196">
            <w:pPr>
              <w:rPr>
                <w:rFonts w:ascii="Arial Narrow" w:hAnsi="Arial Narrow"/>
                <w:sz w:val="20"/>
                <w:szCs w:val="20"/>
              </w:rPr>
            </w:pPr>
          </w:p>
        </w:tc>
        <w:tc>
          <w:tcPr>
            <w:tcW w:w="624"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100% Reduced  irregular expenditure for 2016/17</w:t>
            </w:r>
          </w:p>
        </w:tc>
        <w:tc>
          <w:tcPr>
            <w:tcW w:w="662"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Comply with the SCM procurement checklist</w:t>
            </w:r>
          </w:p>
        </w:tc>
        <w:tc>
          <w:tcPr>
            <w:tcW w:w="355"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31 July 2018</w:t>
            </w:r>
          </w:p>
        </w:tc>
        <w:tc>
          <w:tcPr>
            <w:tcW w:w="533" w:type="pct"/>
            <w:shd w:val="clear" w:color="auto" w:fill="auto"/>
          </w:tcPr>
          <w:p w:rsidR="00924196" w:rsidRPr="0009408C" w:rsidRDefault="00234463" w:rsidP="00924196">
            <w:pPr>
              <w:tabs>
                <w:tab w:val="left" w:pos="7768"/>
              </w:tabs>
              <w:rPr>
                <w:rFonts w:ascii="Arial Narrow" w:hAnsi="Arial Narrow" w:cs="Arial"/>
                <w:sz w:val="20"/>
                <w:szCs w:val="20"/>
              </w:rPr>
            </w:pPr>
            <w:r w:rsidRPr="0009408C">
              <w:rPr>
                <w:rFonts w:ascii="Arial Narrow" w:hAnsi="Arial Narrow" w:cs="Arial"/>
                <w:sz w:val="20"/>
                <w:szCs w:val="20"/>
              </w:rPr>
              <w:t>SCM procurement checklist in place and implemented. Irregular expenditure reduced to 2.4 Million</w:t>
            </w:r>
          </w:p>
        </w:tc>
        <w:tc>
          <w:tcPr>
            <w:tcW w:w="579" w:type="pct"/>
            <w:shd w:val="clear" w:color="auto" w:fill="auto"/>
          </w:tcPr>
          <w:p w:rsidR="00924196" w:rsidRPr="0009408C" w:rsidRDefault="00234463" w:rsidP="00924196">
            <w:pPr>
              <w:rPr>
                <w:rFonts w:ascii="Arial Narrow" w:hAnsi="Arial Narrow" w:cs="Arial"/>
                <w:sz w:val="20"/>
                <w:szCs w:val="20"/>
              </w:rPr>
            </w:pPr>
            <w:r w:rsidRPr="0009408C">
              <w:rPr>
                <w:rFonts w:ascii="Arial Narrow" w:hAnsi="Arial Narrow" w:cs="Arial"/>
                <w:sz w:val="20"/>
                <w:szCs w:val="20"/>
              </w:rPr>
              <w:t>None</w:t>
            </w:r>
          </w:p>
        </w:tc>
        <w:tc>
          <w:tcPr>
            <w:tcW w:w="529" w:type="pct"/>
          </w:tcPr>
          <w:p w:rsidR="00924196" w:rsidRPr="0009408C" w:rsidRDefault="00234463" w:rsidP="00924196">
            <w:pPr>
              <w:rPr>
                <w:rFonts w:ascii="Arial Narrow" w:hAnsi="Arial Narrow" w:cs="Arial"/>
                <w:sz w:val="20"/>
                <w:szCs w:val="20"/>
              </w:rPr>
            </w:pPr>
            <w:r w:rsidRPr="0009408C">
              <w:rPr>
                <w:rFonts w:ascii="Arial Narrow" w:hAnsi="Arial Narrow" w:cs="Arial"/>
                <w:sz w:val="20"/>
                <w:szCs w:val="20"/>
              </w:rPr>
              <w:t>Adhere to SCM procurement checklist</w:t>
            </w:r>
          </w:p>
        </w:tc>
      </w:tr>
      <w:tr w:rsidR="00924196" w:rsidRPr="0009408C" w:rsidTr="0009408C">
        <w:trPr>
          <w:trHeight w:val="292"/>
        </w:trPr>
        <w:tc>
          <w:tcPr>
            <w:tcW w:w="186" w:type="pct"/>
            <w:vMerge/>
            <w:shd w:val="clear" w:color="auto" w:fill="auto"/>
          </w:tcPr>
          <w:p w:rsidR="00924196" w:rsidRPr="0009408C" w:rsidRDefault="00924196" w:rsidP="00924196">
            <w:pPr>
              <w:tabs>
                <w:tab w:val="left" w:pos="7768"/>
              </w:tabs>
              <w:rPr>
                <w:rFonts w:ascii="Arial Narrow" w:hAnsi="Arial Narrow" w:cs="Arial"/>
                <w:sz w:val="20"/>
                <w:szCs w:val="20"/>
              </w:rPr>
            </w:pPr>
          </w:p>
        </w:tc>
        <w:tc>
          <w:tcPr>
            <w:tcW w:w="429" w:type="pct"/>
            <w:vMerge/>
            <w:shd w:val="clear" w:color="auto" w:fill="auto"/>
          </w:tcPr>
          <w:p w:rsidR="00924196" w:rsidRPr="0009408C" w:rsidRDefault="00924196" w:rsidP="00924196">
            <w:pPr>
              <w:rPr>
                <w:rFonts w:ascii="Arial Narrow" w:eastAsia="Times New Roman" w:hAnsi="Arial Narrow" w:cs="Arial"/>
                <w:sz w:val="20"/>
                <w:szCs w:val="20"/>
                <w:lang w:eastAsia="en-ZA"/>
              </w:rPr>
            </w:pPr>
          </w:p>
        </w:tc>
        <w:tc>
          <w:tcPr>
            <w:tcW w:w="609" w:type="pct"/>
            <w:shd w:val="clear" w:color="auto" w:fill="auto"/>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None</w:t>
            </w:r>
          </w:p>
        </w:tc>
        <w:tc>
          <w:tcPr>
            <w:tcW w:w="494" w:type="pct"/>
          </w:tcPr>
          <w:p w:rsidR="00924196" w:rsidRPr="0009408C" w:rsidRDefault="00924196" w:rsidP="00924196">
            <w:pPr>
              <w:rPr>
                <w:rFonts w:ascii="Arial Narrow" w:hAnsi="Arial Narrow" w:cs="Arial"/>
                <w:sz w:val="20"/>
                <w:szCs w:val="20"/>
              </w:rPr>
            </w:pPr>
            <w:r w:rsidRPr="0009408C">
              <w:rPr>
                <w:rFonts w:ascii="Arial Narrow" w:hAnsi="Arial Narrow" w:cs="Arial"/>
                <w:sz w:val="20"/>
                <w:szCs w:val="20"/>
              </w:rPr>
              <w:t>Is the irregular expenditure investigated and reported to the MEC</w:t>
            </w:r>
          </w:p>
        </w:tc>
        <w:tc>
          <w:tcPr>
            <w:tcW w:w="624"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Report to the MEC irregular expenditures</w:t>
            </w:r>
          </w:p>
        </w:tc>
        <w:tc>
          <w:tcPr>
            <w:tcW w:w="662"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 xml:space="preserve">None </w:t>
            </w:r>
          </w:p>
        </w:tc>
        <w:tc>
          <w:tcPr>
            <w:tcW w:w="355" w:type="pct"/>
          </w:tcPr>
          <w:p w:rsidR="00924196" w:rsidRPr="0009408C" w:rsidRDefault="00924196" w:rsidP="00924196">
            <w:pPr>
              <w:tabs>
                <w:tab w:val="left" w:pos="7768"/>
              </w:tabs>
              <w:rPr>
                <w:rFonts w:ascii="Arial Narrow" w:hAnsi="Arial Narrow" w:cs="Arial"/>
                <w:sz w:val="20"/>
                <w:szCs w:val="20"/>
              </w:rPr>
            </w:pPr>
            <w:r w:rsidRPr="0009408C">
              <w:rPr>
                <w:rFonts w:ascii="Arial Narrow" w:hAnsi="Arial Narrow" w:cs="Arial"/>
                <w:sz w:val="20"/>
                <w:szCs w:val="20"/>
              </w:rPr>
              <w:t>31 July 2018</w:t>
            </w:r>
          </w:p>
        </w:tc>
        <w:tc>
          <w:tcPr>
            <w:tcW w:w="533" w:type="pct"/>
            <w:shd w:val="clear" w:color="auto" w:fill="auto"/>
          </w:tcPr>
          <w:p w:rsidR="00924196" w:rsidRPr="0009408C" w:rsidRDefault="00234463" w:rsidP="00234463">
            <w:pPr>
              <w:tabs>
                <w:tab w:val="left" w:pos="7768"/>
              </w:tabs>
              <w:rPr>
                <w:rFonts w:ascii="Arial Narrow" w:hAnsi="Arial Narrow" w:cs="Arial"/>
                <w:sz w:val="20"/>
                <w:szCs w:val="20"/>
              </w:rPr>
            </w:pPr>
            <w:r w:rsidRPr="0009408C">
              <w:rPr>
                <w:rFonts w:ascii="Arial Narrow" w:hAnsi="Arial Narrow" w:cs="Arial"/>
                <w:sz w:val="20"/>
                <w:szCs w:val="20"/>
              </w:rPr>
              <w:t>irregular expenditure investigated by MPAC and MPAC report was submitted to Council</w:t>
            </w:r>
          </w:p>
        </w:tc>
        <w:tc>
          <w:tcPr>
            <w:tcW w:w="579" w:type="pct"/>
            <w:shd w:val="clear" w:color="auto" w:fill="auto"/>
          </w:tcPr>
          <w:p w:rsidR="00924196" w:rsidRPr="0009408C" w:rsidRDefault="00234463" w:rsidP="00924196">
            <w:pPr>
              <w:rPr>
                <w:rFonts w:ascii="Arial Narrow" w:hAnsi="Arial Narrow"/>
                <w:sz w:val="20"/>
                <w:szCs w:val="20"/>
              </w:rPr>
            </w:pPr>
            <w:r w:rsidRPr="0009408C">
              <w:rPr>
                <w:rFonts w:ascii="Arial Narrow" w:hAnsi="Arial Narrow"/>
                <w:sz w:val="20"/>
                <w:szCs w:val="20"/>
              </w:rPr>
              <w:t xml:space="preserve">None </w:t>
            </w:r>
          </w:p>
        </w:tc>
        <w:tc>
          <w:tcPr>
            <w:tcW w:w="529" w:type="pct"/>
          </w:tcPr>
          <w:p w:rsidR="00924196" w:rsidRPr="0009408C" w:rsidRDefault="00234463" w:rsidP="00924196">
            <w:pPr>
              <w:rPr>
                <w:rFonts w:ascii="Arial Narrow" w:hAnsi="Arial Narrow"/>
                <w:sz w:val="20"/>
                <w:szCs w:val="20"/>
              </w:rPr>
            </w:pPr>
            <w:r w:rsidRPr="0009408C">
              <w:rPr>
                <w:rFonts w:ascii="Arial Narrow" w:hAnsi="Arial Narrow"/>
                <w:sz w:val="20"/>
                <w:szCs w:val="20"/>
              </w:rPr>
              <w:t>None</w:t>
            </w:r>
          </w:p>
        </w:tc>
      </w:tr>
      <w:tr w:rsidR="00F93D9F" w:rsidRPr="0009408C" w:rsidTr="0009408C">
        <w:trPr>
          <w:trHeight w:val="368"/>
        </w:trPr>
        <w:tc>
          <w:tcPr>
            <w:tcW w:w="186" w:type="pct"/>
            <w:vMerge w:val="restart"/>
            <w:shd w:val="clear" w:color="auto" w:fill="auto"/>
          </w:tcPr>
          <w:p w:rsidR="00F93D9F" w:rsidRPr="0009408C" w:rsidRDefault="00F93D9F" w:rsidP="00F93D9F">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3.3</w:t>
            </w:r>
          </w:p>
        </w:tc>
        <w:tc>
          <w:tcPr>
            <w:tcW w:w="429" w:type="pct"/>
            <w:vMerge w:val="restart"/>
            <w:shd w:val="clear" w:color="auto" w:fill="auto"/>
          </w:tcPr>
          <w:p w:rsidR="00F93D9F" w:rsidRPr="0009408C" w:rsidRDefault="00F93D9F" w:rsidP="00F93D9F">
            <w:pPr>
              <w:rPr>
                <w:rFonts w:ascii="Arial Narrow" w:eastAsia="Times New Roman" w:hAnsi="Arial Narrow" w:cs="Arial"/>
                <w:color w:val="000000" w:themeColor="text1"/>
                <w:sz w:val="20"/>
                <w:szCs w:val="20"/>
                <w:lang w:eastAsia="en-ZA"/>
              </w:rPr>
            </w:pPr>
            <w:r w:rsidRPr="0009408C">
              <w:rPr>
                <w:rFonts w:ascii="Arial Narrow" w:eastAsia="Times New Roman" w:hAnsi="Arial Narrow" w:cs="Arial"/>
                <w:color w:val="000000" w:themeColor="text1"/>
                <w:sz w:val="20"/>
                <w:szCs w:val="20"/>
                <w:lang w:eastAsia="en-ZA"/>
              </w:rPr>
              <w:t>Budget Credibility</w:t>
            </w:r>
          </w:p>
          <w:p w:rsidR="00F93D9F" w:rsidRPr="0009408C" w:rsidRDefault="00F93D9F" w:rsidP="00F93D9F">
            <w:pPr>
              <w:tabs>
                <w:tab w:val="left" w:pos="7768"/>
              </w:tabs>
              <w:rPr>
                <w:rFonts w:ascii="Arial Narrow" w:hAnsi="Arial Narrow" w:cs="Arial"/>
                <w:color w:val="000000" w:themeColor="text1"/>
                <w:sz w:val="20"/>
                <w:szCs w:val="20"/>
              </w:rPr>
            </w:pPr>
          </w:p>
        </w:tc>
        <w:tc>
          <w:tcPr>
            <w:tcW w:w="609" w:type="pct"/>
            <w:shd w:val="clear" w:color="auto" w:fill="auto"/>
          </w:tcPr>
          <w:p w:rsidR="00F93D9F" w:rsidRPr="0009408C" w:rsidRDefault="00F93D9F" w:rsidP="00F93D9F">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16/17 budget was not credible</w:t>
            </w:r>
          </w:p>
        </w:tc>
        <w:tc>
          <w:tcPr>
            <w:tcW w:w="494" w:type="pct"/>
          </w:tcPr>
          <w:p w:rsidR="00F93D9F" w:rsidRPr="0009408C" w:rsidRDefault="00F93D9F" w:rsidP="00F93D9F">
            <w:pPr>
              <w:rPr>
                <w:rFonts w:ascii="Arial Narrow" w:hAnsi="Arial Narrow"/>
                <w:color w:val="000000" w:themeColor="text1"/>
                <w:sz w:val="20"/>
                <w:szCs w:val="20"/>
              </w:rPr>
            </w:pPr>
            <w:r w:rsidRPr="0009408C">
              <w:rPr>
                <w:rFonts w:ascii="Arial Narrow" w:hAnsi="Arial Narrow" w:cs="Arial"/>
                <w:color w:val="000000" w:themeColor="text1"/>
                <w:sz w:val="20"/>
                <w:szCs w:val="20"/>
              </w:rPr>
              <w:t xml:space="preserve">Compile a credible budget  </w:t>
            </w:r>
          </w:p>
          <w:p w:rsidR="00F93D9F" w:rsidRPr="0009408C" w:rsidRDefault="00F93D9F" w:rsidP="00F93D9F">
            <w:pPr>
              <w:rPr>
                <w:rFonts w:ascii="Arial Narrow" w:hAnsi="Arial Narrow" w:cs="Arial"/>
                <w:color w:val="000000" w:themeColor="text1"/>
                <w:sz w:val="20"/>
                <w:szCs w:val="20"/>
              </w:rPr>
            </w:pPr>
          </w:p>
        </w:tc>
        <w:tc>
          <w:tcPr>
            <w:tcW w:w="624" w:type="pct"/>
          </w:tcPr>
          <w:p w:rsidR="00F93D9F" w:rsidRPr="0009408C" w:rsidRDefault="00F93D9F" w:rsidP="00F93D9F">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1 Credible budget with reconciling A Schedules</w:t>
            </w:r>
          </w:p>
          <w:p w:rsidR="00F93D9F" w:rsidRPr="0009408C" w:rsidRDefault="00F93D9F" w:rsidP="00F93D9F">
            <w:pPr>
              <w:tabs>
                <w:tab w:val="left" w:pos="7768"/>
              </w:tabs>
              <w:rPr>
                <w:rFonts w:ascii="Arial Narrow" w:hAnsi="Arial Narrow" w:cs="Arial"/>
                <w:color w:val="000000" w:themeColor="text1"/>
                <w:sz w:val="20"/>
                <w:szCs w:val="20"/>
              </w:rPr>
            </w:pPr>
          </w:p>
        </w:tc>
        <w:tc>
          <w:tcPr>
            <w:tcW w:w="662" w:type="pct"/>
          </w:tcPr>
          <w:p w:rsidR="00F93D9F" w:rsidRPr="0009408C" w:rsidRDefault="00F93D9F" w:rsidP="00F93D9F">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Compile a credible budget  in terms of treasury assessment</w:t>
            </w:r>
          </w:p>
        </w:tc>
        <w:tc>
          <w:tcPr>
            <w:tcW w:w="355" w:type="pct"/>
            <w:tcBorders>
              <w:top w:val="single" w:sz="4" w:space="0" w:color="auto"/>
              <w:bottom w:val="single" w:sz="4" w:space="0" w:color="auto"/>
            </w:tcBorders>
          </w:tcPr>
          <w:p w:rsidR="00F93D9F" w:rsidRPr="0009408C" w:rsidRDefault="00F93D9F" w:rsidP="00F93D9F">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31 May 2018</w:t>
            </w:r>
          </w:p>
        </w:tc>
        <w:tc>
          <w:tcPr>
            <w:tcW w:w="533" w:type="pct"/>
            <w:shd w:val="clear" w:color="auto" w:fill="auto"/>
          </w:tcPr>
          <w:p w:rsidR="00F93D9F" w:rsidRPr="0009408C" w:rsidRDefault="00F93D9F" w:rsidP="00F93D9F">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IDP/budget process plan has been tabled to council in preparation of 2018/2019 credible budget</w:t>
            </w:r>
          </w:p>
        </w:tc>
        <w:tc>
          <w:tcPr>
            <w:tcW w:w="579" w:type="pct"/>
            <w:shd w:val="clear" w:color="auto" w:fill="auto"/>
          </w:tcPr>
          <w:p w:rsidR="00F93D9F" w:rsidRPr="0009408C" w:rsidRDefault="00F93D9F" w:rsidP="00F93D9F">
            <w:pPr>
              <w:rPr>
                <w:rFonts w:ascii="Arial Narrow" w:hAnsi="Arial Narrow"/>
                <w:color w:val="000000" w:themeColor="text1"/>
                <w:sz w:val="20"/>
                <w:szCs w:val="20"/>
              </w:rPr>
            </w:pPr>
            <w:r w:rsidRPr="0009408C">
              <w:rPr>
                <w:rFonts w:ascii="Arial Narrow" w:hAnsi="Arial Narrow"/>
                <w:color w:val="000000" w:themeColor="text1"/>
                <w:sz w:val="20"/>
                <w:szCs w:val="20"/>
              </w:rPr>
              <w:t>None</w:t>
            </w:r>
          </w:p>
        </w:tc>
        <w:tc>
          <w:tcPr>
            <w:tcW w:w="529" w:type="pct"/>
          </w:tcPr>
          <w:p w:rsidR="00F93D9F" w:rsidRPr="0009408C" w:rsidRDefault="00F93D9F" w:rsidP="00F93D9F">
            <w:pPr>
              <w:rPr>
                <w:rFonts w:ascii="Arial Narrow" w:hAnsi="Arial Narrow"/>
                <w:color w:val="000000" w:themeColor="text1"/>
                <w:sz w:val="20"/>
                <w:szCs w:val="20"/>
              </w:rPr>
            </w:pPr>
            <w:r w:rsidRPr="0009408C">
              <w:rPr>
                <w:rFonts w:ascii="Arial Narrow" w:hAnsi="Arial Narrow"/>
                <w:color w:val="000000" w:themeColor="text1"/>
                <w:sz w:val="20"/>
                <w:szCs w:val="20"/>
              </w:rPr>
              <w:t>None</w:t>
            </w:r>
          </w:p>
        </w:tc>
      </w:tr>
      <w:tr w:rsidR="00F93D9F" w:rsidRPr="0009408C" w:rsidTr="0009408C">
        <w:trPr>
          <w:trHeight w:val="452"/>
        </w:trPr>
        <w:tc>
          <w:tcPr>
            <w:tcW w:w="186" w:type="pct"/>
            <w:vMerge/>
            <w:shd w:val="clear" w:color="auto" w:fill="auto"/>
          </w:tcPr>
          <w:p w:rsidR="00F93D9F" w:rsidRPr="0009408C" w:rsidRDefault="00F93D9F" w:rsidP="00F93D9F">
            <w:pPr>
              <w:tabs>
                <w:tab w:val="left" w:pos="7768"/>
              </w:tabs>
              <w:rPr>
                <w:rFonts w:ascii="Arial Narrow" w:hAnsi="Arial Narrow" w:cs="Arial"/>
                <w:color w:val="000000" w:themeColor="text1"/>
                <w:sz w:val="20"/>
                <w:szCs w:val="20"/>
                <w:highlight w:val="yellow"/>
              </w:rPr>
            </w:pPr>
          </w:p>
        </w:tc>
        <w:tc>
          <w:tcPr>
            <w:tcW w:w="429" w:type="pct"/>
            <w:vMerge/>
            <w:shd w:val="clear" w:color="auto" w:fill="auto"/>
          </w:tcPr>
          <w:p w:rsidR="00F93D9F" w:rsidRPr="0009408C" w:rsidRDefault="00F93D9F" w:rsidP="00F93D9F">
            <w:pPr>
              <w:rPr>
                <w:rFonts w:ascii="Arial Narrow" w:eastAsia="Times New Roman" w:hAnsi="Arial Narrow" w:cs="Arial"/>
                <w:color w:val="000000" w:themeColor="text1"/>
                <w:sz w:val="20"/>
                <w:szCs w:val="20"/>
                <w:highlight w:val="yellow"/>
                <w:lang w:eastAsia="en-ZA"/>
              </w:rPr>
            </w:pPr>
          </w:p>
        </w:tc>
        <w:tc>
          <w:tcPr>
            <w:tcW w:w="609" w:type="pct"/>
            <w:shd w:val="clear" w:color="auto" w:fill="auto"/>
          </w:tcPr>
          <w:p w:rsidR="00F93D9F" w:rsidRPr="0009408C" w:rsidRDefault="00F93D9F" w:rsidP="00F93D9F">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16/17 Budget is cashed back:</w:t>
            </w:r>
          </w:p>
          <w:p w:rsidR="00F93D9F" w:rsidRPr="0009408C" w:rsidRDefault="00F93D9F" w:rsidP="00F93D9F">
            <w:pPr>
              <w:pStyle w:val="ListParagraph"/>
              <w:numPr>
                <w:ilvl w:val="0"/>
                <w:numId w:val="4"/>
              </w:numPr>
              <w:tabs>
                <w:tab w:val="left" w:pos="7768"/>
              </w:tabs>
              <w:rPr>
                <w:rFonts w:ascii="Arial Narrow" w:hAnsi="Arial Narrow" w:cstheme="minorHAnsi"/>
                <w:color w:val="000000" w:themeColor="text1"/>
                <w:sz w:val="20"/>
                <w:szCs w:val="20"/>
              </w:rPr>
            </w:pPr>
            <w:r w:rsidRPr="0009408C">
              <w:rPr>
                <w:rFonts w:ascii="Arial Narrow" w:hAnsi="Arial Narrow" w:cstheme="minorHAnsi"/>
                <w:color w:val="000000" w:themeColor="text1"/>
                <w:sz w:val="20"/>
                <w:szCs w:val="20"/>
              </w:rPr>
              <w:t>Approved budget surplus 45 726 000</w:t>
            </w:r>
          </w:p>
          <w:p w:rsidR="00F93D9F" w:rsidRPr="0009408C" w:rsidRDefault="00F93D9F" w:rsidP="00F93D9F">
            <w:pPr>
              <w:pStyle w:val="ListParagraph"/>
              <w:numPr>
                <w:ilvl w:val="0"/>
                <w:numId w:val="4"/>
              </w:numPr>
              <w:tabs>
                <w:tab w:val="left" w:pos="7768"/>
              </w:tabs>
              <w:rPr>
                <w:rFonts w:ascii="Arial Narrow" w:hAnsi="Arial Narrow" w:cstheme="minorHAnsi"/>
                <w:color w:val="000000" w:themeColor="text1"/>
                <w:sz w:val="20"/>
                <w:szCs w:val="20"/>
              </w:rPr>
            </w:pPr>
            <w:r w:rsidRPr="0009408C">
              <w:rPr>
                <w:rFonts w:ascii="Arial Narrow" w:hAnsi="Arial Narrow" w:cstheme="minorHAnsi"/>
                <w:color w:val="000000" w:themeColor="text1"/>
                <w:sz w:val="20"/>
                <w:szCs w:val="20"/>
              </w:rPr>
              <w:t>Budget adjustment 48 003 000</w:t>
            </w:r>
          </w:p>
          <w:p w:rsidR="00F93D9F" w:rsidRPr="0009408C" w:rsidRDefault="00F93D9F" w:rsidP="00F93D9F">
            <w:pPr>
              <w:pStyle w:val="ListParagraph"/>
              <w:numPr>
                <w:ilvl w:val="0"/>
                <w:numId w:val="4"/>
              </w:numPr>
              <w:tabs>
                <w:tab w:val="left" w:pos="7768"/>
              </w:tabs>
              <w:rPr>
                <w:rFonts w:ascii="Arial Narrow" w:hAnsi="Arial Narrow" w:cstheme="minorHAnsi"/>
                <w:color w:val="000000" w:themeColor="text1"/>
                <w:sz w:val="20"/>
                <w:szCs w:val="20"/>
              </w:rPr>
            </w:pPr>
            <w:r w:rsidRPr="0009408C">
              <w:rPr>
                <w:rFonts w:ascii="Arial Narrow" w:hAnsi="Arial Narrow" w:cstheme="minorHAnsi"/>
                <w:color w:val="000000" w:themeColor="text1"/>
                <w:sz w:val="20"/>
                <w:szCs w:val="20"/>
              </w:rPr>
              <w:t xml:space="preserve">Approved </w:t>
            </w:r>
            <w:proofErr w:type="spellStart"/>
            <w:r w:rsidRPr="0009408C">
              <w:rPr>
                <w:rFonts w:ascii="Arial Narrow" w:hAnsi="Arial Narrow" w:cstheme="minorHAnsi"/>
                <w:color w:val="000000" w:themeColor="text1"/>
                <w:sz w:val="20"/>
                <w:szCs w:val="20"/>
              </w:rPr>
              <w:t>exp</w:t>
            </w:r>
            <w:proofErr w:type="spellEnd"/>
            <w:r w:rsidRPr="0009408C">
              <w:rPr>
                <w:rFonts w:ascii="Arial Narrow" w:hAnsi="Arial Narrow" w:cstheme="minorHAnsi"/>
                <w:color w:val="000000" w:themeColor="text1"/>
                <w:sz w:val="20"/>
                <w:szCs w:val="20"/>
              </w:rPr>
              <w:t xml:space="preserve"> 835 129 000</w:t>
            </w:r>
          </w:p>
          <w:p w:rsidR="00F93D9F" w:rsidRPr="0009408C" w:rsidRDefault="00F93D9F" w:rsidP="00F93D9F">
            <w:pPr>
              <w:pStyle w:val="ListParagraph"/>
              <w:numPr>
                <w:ilvl w:val="0"/>
                <w:numId w:val="4"/>
              </w:numPr>
              <w:tabs>
                <w:tab w:val="left" w:pos="7768"/>
              </w:tabs>
              <w:rPr>
                <w:rFonts w:ascii="Arial Narrow" w:hAnsi="Arial Narrow" w:cstheme="minorHAnsi"/>
                <w:color w:val="000000" w:themeColor="text1"/>
                <w:sz w:val="20"/>
                <w:szCs w:val="20"/>
              </w:rPr>
            </w:pPr>
            <w:r w:rsidRPr="0009408C">
              <w:rPr>
                <w:rFonts w:ascii="Arial Narrow" w:hAnsi="Arial Narrow" w:cstheme="minorHAnsi"/>
                <w:color w:val="000000" w:themeColor="text1"/>
                <w:sz w:val="20"/>
                <w:szCs w:val="20"/>
              </w:rPr>
              <w:t xml:space="preserve">Approved </w:t>
            </w:r>
            <w:proofErr w:type="spellStart"/>
            <w:r w:rsidRPr="0009408C">
              <w:rPr>
                <w:rFonts w:ascii="Arial Narrow" w:hAnsi="Arial Narrow" w:cstheme="minorHAnsi"/>
                <w:color w:val="000000" w:themeColor="text1"/>
                <w:sz w:val="20"/>
                <w:szCs w:val="20"/>
              </w:rPr>
              <w:t>exp</w:t>
            </w:r>
            <w:proofErr w:type="spellEnd"/>
            <w:r w:rsidRPr="0009408C">
              <w:rPr>
                <w:rFonts w:ascii="Arial Narrow" w:hAnsi="Arial Narrow" w:cstheme="minorHAnsi"/>
                <w:color w:val="000000" w:themeColor="text1"/>
                <w:sz w:val="20"/>
                <w:szCs w:val="20"/>
              </w:rPr>
              <w:t xml:space="preserve"> 892 708 000</w:t>
            </w:r>
          </w:p>
        </w:tc>
        <w:tc>
          <w:tcPr>
            <w:tcW w:w="494" w:type="pct"/>
          </w:tcPr>
          <w:p w:rsidR="00F93D9F" w:rsidRPr="0009408C" w:rsidRDefault="00F93D9F" w:rsidP="00F93D9F">
            <w:pPr>
              <w:rPr>
                <w:rFonts w:ascii="Arial Narrow" w:hAnsi="Arial Narrow"/>
                <w:color w:val="000000" w:themeColor="text1"/>
                <w:sz w:val="20"/>
                <w:szCs w:val="20"/>
              </w:rPr>
            </w:pPr>
            <w:proofErr w:type="spellStart"/>
            <w:r w:rsidRPr="0009408C">
              <w:rPr>
                <w:rFonts w:ascii="Arial Narrow" w:hAnsi="Arial Narrow" w:cs="Arial"/>
                <w:color w:val="000000" w:themeColor="text1"/>
                <w:sz w:val="20"/>
                <w:szCs w:val="20"/>
              </w:rPr>
              <w:t>Cashbacked</w:t>
            </w:r>
            <w:proofErr w:type="spellEnd"/>
            <w:r w:rsidRPr="0009408C">
              <w:rPr>
                <w:rFonts w:ascii="Arial Narrow" w:hAnsi="Arial Narrow" w:cs="Arial"/>
                <w:color w:val="000000" w:themeColor="text1"/>
                <w:sz w:val="20"/>
                <w:szCs w:val="20"/>
              </w:rPr>
              <w:t xml:space="preserve"> Budget (R143 417 000)</w:t>
            </w:r>
          </w:p>
          <w:p w:rsidR="00F93D9F" w:rsidRPr="0009408C" w:rsidRDefault="00F93D9F" w:rsidP="00F93D9F">
            <w:pPr>
              <w:tabs>
                <w:tab w:val="left" w:pos="7768"/>
              </w:tabs>
              <w:rPr>
                <w:rFonts w:ascii="Arial Narrow" w:hAnsi="Arial Narrow" w:cs="Arial"/>
                <w:color w:val="000000" w:themeColor="text1"/>
                <w:sz w:val="20"/>
                <w:szCs w:val="20"/>
              </w:rPr>
            </w:pPr>
          </w:p>
        </w:tc>
        <w:tc>
          <w:tcPr>
            <w:tcW w:w="624" w:type="pct"/>
          </w:tcPr>
          <w:p w:rsidR="00F93D9F" w:rsidRPr="0009408C" w:rsidRDefault="00F93D9F" w:rsidP="00F93D9F">
            <w:pPr>
              <w:tabs>
                <w:tab w:val="left" w:pos="7768"/>
              </w:tabs>
              <w:rPr>
                <w:rFonts w:ascii="Arial Narrow" w:hAnsi="Arial Narrow" w:cs="Arial"/>
                <w:color w:val="000000" w:themeColor="text1"/>
                <w:sz w:val="20"/>
                <w:szCs w:val="20"/>
              </w:rPr>
            </w:pPr>
            <w:proofErr w:type="spellStart"/>
            <w:r w:rsidRPr="0009408C">
              <w:rPr>
                <w:rFonts w:ascii="Arial Narrow" w:hAnsi="Arial Narrow" w:cs="Arial"/>
                <w:color w:val="000000" w:themeColor="text1"/>
                <w:sz w:val="20"/>
                <w:szCs w:val="20"/>
              </w:rPr>
              <w:t>Cashbacked</w:t>
            </w:r>
            <w:proofErr w:type="spellEnd"/>
            <w:r w:rsidRPr="0009408C">
              <w:rPr>
                <w:rFonts w:ascii="Arial Narrow" w:hAnsi="Arial Narrow" w:cs="Arial"/>
                <w:color w:val="000000" w:themeColor="text1"/>
                <w:sz w:val="20"/>
                <w:szCs w:val="20"/>
              </w:rPr>
              <w:t xml:space="preserve">  budget for 2017/18</w:t>
            </w:r>
          </w:p>
        </w:tc>
        <w:tc>
          <w:tcPr>
            <w:tcW w:w="662" w:type="pct"/>
          </w:tcPr>
          <w:p w:rsidR="00F93D9F" w:rsidRPr="0009408C" w:rsidRDefault="00F93D9F" w:rsidP="00F93D9F">
            <w:pPr>
              <w:contextualSpacing/>
              <w:rPr>
                <w:rFonts w:ascii="Arial Narrow" w:eastAsia="Times New Roman" w:hAnsi="Arial Narrow" w:cs="Arial"/>
                <w:color w:val="000000" w:themeColor="text1"/>
                <w:sz w:val="20"/>
                <w:szCs w:val="20"/>
                <w:lang w:eastAsia="en-ZA"/>
              </w:rPr>
            </w:pPr>
            <w:r w:rsidRPr="0009408C">
              <w:rPr>
                <w:rFonts w:ascii="Arial Narrow" w:eastAsia="Times New Roman" w:hAnsi="Arial Narrow" w:cs="Arial"/>
                <w:color w:val="000000" w:themeColor="text1"/>
                <w:sz w:val="20"/>
                <w:szCs w:val="20"/>
                <w:lang w:eastAsia="en-ZA"/>
              </w:rPr>
              <w:t>Compile a credible cash backed budget</w:t>
            </w:r>
          </w:p>
        </w:tc>
        <w:tc>
          <w:tcPr>
            <w:tcW w:w="355" w:type="pct"/>
            <w:tcBorders>
              <w:top w:val="single" w:sz="4" w:space="0" w:color="auto"/>
              <w:bottom w:val="single" w:sz="4" w:space="0" w:color="auto"/>
            </w:tcBorders>
          </w:tcPr>
          <w:p w:rsidR="00F93D9F" w:rsidRPr="0009408C" w:rsidRDefault="00F93D9F" w:rsidP="00F93D9F">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31 May 2018</w:t>
            </w:r>
          </w:p>
        </w:tc>
        <w:tc>
          <w:tcPr>
            <w:tcW w:w="533" w:type="pct"/>
            <w:shd w:val="clear" w:color="auto" w:fill="auto"/>
          </w:tcPr>
          <w:p w:rsidR="00F93D9F" w:rsidRPr="0009408C" w:rsidRDefault="00F93D9F" w:rsidP="00F93D9F">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 xml:space="preserve">The municipal budget is cash backed. </w:t>
            </w:r>
          </w:p>
        </w:tc>
        <w:tc>
          <w:tcPr>
            <w:tcW w:w="579" w:type="pct"/>
            <w:shd w:val="clear" w:color="auto" w:fill="auto"/>
          </w:tcPr>
          <w:p w:rsidR="00F93D9F" w:rsidRPr="0009408C" w:rsidRDefault="00F93D9F" w:rsidP="00F93D9F">
            <w:pPr>
              <w:rPr>
                <w:rFonts w:ascii="Arial Narrow" w:hAnsi="Arial Narrow"/>
                <w:color w:val="000000" w:themeColor="text1"/>
                <w:sz w:val="20"/>
                <w:szCs w:val="20"/>
              </w:rPr>
            </w:pPr>
            <w:r w:rsidRPr="0009408C">
              <w:rPr>
                <w:rFonts w:ascii="Arial Narrow" w:hAnsi="Arial Narrow"/>
                <w:color w:val="000000" w:themeColor="text1"/>
                <w:sz w:val="20"/>
                <w:szCs w:val="20"/>
              </w:rPr>
              <w:t>None</w:t>
            </w:r>
          </w:p>
        </w:tc>
        <w:tc>
          <w:tcPr>
            <w:tcW w:w="529" w:type="pct"/>
          </w:tcPr>
          <w:p w:rsidR="00F93D9F" w:rsidRPr="0009408C" w:rsidRDefault="00F93D9F" w:rsidP="00F93D9F">
            <w:pPr>
              <w:rPr>
                <w:rFonts w:ascii="Arial Narrow" w:hAnsi="Arial Narrow"/>
                <w:color w:val="000000" w:themeColor="text1"/>
                <w:sz w:val="20"/>
                <w:szCs w:val="20"/>
              </w:rPr>
            </w:pPr>
            <w:r w:rsidRPr="0009408C">
              <w:rPr>
                <w:rFonts w:ascii="Arial Narrow" w:hAnsi="Arial Narrow"/>
                <w:color w:val="000000" w:themeColor="text1"/>
                <w:sz w:val="20"/>
                <w:szCs w:val="20"/>
              </w:rPr>
              <w:t>None</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3.4.</w:t>
            </w:r>
          </w:p>
        </w:tc>
        <w:tc>
          <w:tcPr>
            <w:tcW w:w="429" w:type="pct"/>
            <w:shd w:val="clear" w:color="auto" w:fill="auto"/>
          </w:tcPr>
          <w:p w:rsidR="0009408C" w:rsidRPr="0009408C" w:rsidRDefault="0009408C" w:rsidP="0009408C">
            <w:pPr>
              <w:rPr>
                <w:rFonts w:ascii="Arial Narrow" w:eastAsia="Times New Roman" w:hAnsi="Arial Narrow" w:cs="Arial"/>
                <w:color w:val="000000" w:themeColor="text1"/>
                <w:sz w:val="20"/>
                <w:szCs w:val="20"/>
                <w:lang w:eastAsia="en-ZA"/>
              </w:rPr>
            </w:pPr>
            <w:r w:rsidRPr="0009408C">
              <w:rPr>
                <w:rFonts w:ascii="Arial Narrow" w:eastAsia="Times New Roman" w:hAnsi="Arial Narrow" w:cs="Arial"/>
                <w:color w:val="000000" w:themeColor="text1"/>
                <w:sz w:val="20"/>
                <w:szCs w:val="20"/>
                <w:lang w:eastAsia="en-ZA"/>
              </w:rPr>
              <w:t>Spending on capital budget</w:t>
            </w:r>
          </w:p>
        </w:tc>
        <w:tc>
          <w:tcPr>
            <w:tcW w:w="609" w:type="pct"/>
            <w:shd w:val="clear" w:color="auto" w:fill="auto"/>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eastAsia="Times New Roman" w:hAnsi="Arial Narrow" w:cstheme="minorHAnsi"/>
                <w:color w:val="000000" w:themeColor="text1"/>
                <w:sz w:val="20"/>
                <w:szCs w:val="20"/>
                <w:lang w:eastAsia="en-ZA"/>
              </w:rPr>
              <w:t>Capital budget spending 73% (122946203.60 /168289955.38</w:t>
            </w:r>
          </w:p>
        </w:tc>
        <w:tc>
          <w:tcPr>
            <w:tcW w:w="494" w:type="pct"/>
          </w:tcPr>
          <w:p w:rsidR="0009408C" w:rsidRPr="002020C3" w:rsidRDefault="0009408C" w:rsidP="0009408C">
            <w:pPr>
              <w:rPr>
                <w:rFonts w:ascii="Arial Narrow" w:hAnsi="Arial Narrow"/>
                <w:color w:val="000000" w:themeColor="text1"/>
                <w:sz w:val="20"/>
                <w:szCs w:val="20"/>
              </w:rPr>
            </w:pPr>
            <w:r w:rsidRPr="0009408C">
              <w:rPr>
                <w:rFonts w:ascii="Arial Narrow" w:hAnsi="Arial Narrow" w:cs="Arial"/>
                <w:color w:val="000000" w:themeColor="text1"/>
                <w:sz w:val="20"/>
                <w:szCs w:val="20"/>
              </w:rPr>
              <w:t xml:space="preserve">capital budget excluding MIG funds 56%(R26 </w:t>
            </w:r>
            <w:r w:rsidRPr="0009408C">
              <w:rPr>
                <w:rFonts w:ascii="Arial Narrow" w:hAnsi="Arial Narrow" w:cs="Arial"/>
                <w:color w:val="000000" w:themeColor="text1"/>
                <w:sz w:val="20"/>
                <w:szCs w:val="20"/>
              </w:rPr>
              <w:lastRenderedPageBreak/>
              <w:t>518 710/R14 857 654)</w:t>
            </w:r>
          </w:p>
        </w:tc>
        <w:tc>
          <w:tcPr>
            <w:tcW w:w="624" w:type="pct"/>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lastRenderedPageBreak/>
              <w:t>100% Spending on capital budget excluding MIG funds</w:t>
            </w:r>
          </w:p>
        </w:tc>
        <w:tc>
          <w:tcPr>
            <w:tcW w:w="662" w:type="pct"/>
          </w:tcPr>
          <w:p w:rsidR="0009408C" w:rsidRPr="0009408C" w:rsidRDefault="0009408C" w:rsidP="0009408C">
            <w:pPr>
              <w:spacing w:after="200" w:line="276" w:lineRule="auto"/>
              <w:rPr>
                <w:rFonts w:ascii="Arial Narrow" w:hAnsi="Arial Narrow" w:cs="Arial"/>
                <w:color w:val="000000" w:themeColor="text1"/>
                <w:sz w:val="20"/>
                <w:szCs w:val="20"/>
              </w:rPr>
            </w:pPr>
            <w:r w:rsidRPr="0009408C">
              <w:rPr>
                <w:rFonts w:ascii="Arial Narrow" w:hAnsi="Arial Narrow" w:cs="Arial"/>
                <w:color w:val="000000" w:themeColor="text1"/>
                <w:sz w:val="20"/>
                <w:szCs w:val="20"/>
              </w:rPr>
              <w:t>Speed up the process of appointing contractors</w:t>
            </w:r>
          </w:p>
        </w:tc>
        <w:tc>
          <w:tcPr>
            <w:tcW w:w="355" w:type="pct"/>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 xml:space="preserve">Ongoing </w:t>
            </w:r>
          </w:p>
        </w:tc>
        <w:tc>
          <w:tcPr>
            <w:tcW w:w="533" w:type="pct"/>
            <w:shd w:val="clear" w:color="auto" w:fill="auto"/>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capital budget excluding MIG funds is at 4%</w:t>
            </w:r>
          </w:p>
        </w:tc>
        <w:tc>
          <w:tcPr>
            <w:tcW w:w="579" w:type="pct"/>
            <w:shd w:val="clear" w:color="auto" w:fill="auto"/>
          </w:tcPr>
          <w:p w:rsidR="0009408C" w:rsidRPr="0009408C" w:rsidRDefault="0009408C" w:rsidP="0009408C">
            <w:pPr>
              <w:rPr>
                <w:rFonts w:ascii="Arial Narrow" w:hAnsi="Arial Narrow" w:cs="Arial"/>
                <w:color w:val="000000" w:themeColor="text1"/>
                <w:sz w:val="20"/>
                <w:szCs w:val="20"/>
              </w:rPr>
            </w:pPr>
            <w:r w:rsidRPr="0009408C">
              <w:rPr>
                <w:rFonts w:ascii="Arial Narrow" w:hAnsi="Arial Narrow" w:cs="Arial"/>
                <w:color w:val="000000" w:themeColor="text1"/>
                <w:sz w:val="20"/>
                <w:szCs w:val="20"/>
              </w:rPr>
              <w:t>None</w:t>
            </w:r>
          </w:p>
        </w:tc>
        <w:tc>
          <w:tcPr>
            <w:tcW w:w="529" w:type="pct"/>
          </w:tcPr>
          <w:p w:rsidR="0009408C" w:rsidRPr="0009408C" w:rsidRDefault="0009408C" w:rsidP="0009408C">
            <w:pPr>
              <w:rPr>
                <w:rFonts w:ascii="Arial Narrow" w:hAnsi="Arial Narrow" w:cs="Arial"/>
                <w:color w:val="000000" w:themeColor="text1"/>
                <w:sz w:val="20"/>
                <w:szCs w:val="20"/>
              </w:rPr>
            </w:pPr>
            <w:r w:rsidRPr="0009408C">
              <w:rPr>
                <w:rFonts w:ascii="Arial Narrow" w:hAnsi="Arial Narrow" w:cs="Arial"/>
                <w:color w:val="000000" w:themeColor="text1"/>
                <w:sz w:val="20"/>
                <w:szCs w:val="20"/>
              </w:rPr>
              <w:t>None</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lastRenderedPageBreak/>
              <w:t>3.5.</w:t>
            </w:r>
          </w:p>
        </w:tc>
        <w:tc>
          <w:tcPr>
            <w:tcW w:w="429" w:type="pct"/>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Revenue collection</w:t>
            </w:r>
          </w:p>
        </w:tc>
        <w:tc>
          <w:tcPr>
            <w:tcW w:w="609" w:type="pct"/>
            <w:shd w:val="clear" w:color="auto" w:fill="auto"/>
          </w:tcPr>
          <w:p w:rsidR="0009408C" w:rsidRPr="0009408C" w:rsidRDefault="0009408C" w:rsidP="0009408C">
            <w:pPr>
              <w:pStyle w:val="ListParagraph"/>
              <w:numPr>
                <w:ilvl w:val="0"/>
                <w:numId w:val="4"/>
              </w:numPr>
              <w:tabs>
                <w:tab w:val="left" w:pos="7768"/>
              </w:tabs>
              <w:jc w:val="both"/>
              <w:rPr>
                <w:rFonts w:ascii="Arial Narrow" w:hAnsi="Arial Narrow" w:cstheme="minorHAnsi"/>
                <w:sz w:val="20"/>
                <w:szCs w:val="20"/>
              </w:rPr>
            </w:pPr>
            <w:r w:rsidRPr="0009408C">
              <w:rPr>
                <w:rFonts w:ascii="Arial Narrow" w:hAnsi="Arial Narrow" w:cstheme="minorHAnsi"/>
                <w:sz w:val="20"/>
                <w:szCs w:val="20"/>
              </w:rPr>
              <w:t>75% revenue has been  collected against the billed (fourth quarter)</w:t>
            </w:r>
          </w:p>
          <w:p w:rsidR="0009408C" w:rsidRPr="0009408C" w:rsidRDefault="0009408C" w:rsidP="0009408C">
            <w:pPr>
              <w:tabs>
                <w:tab w:val="left" w:pos="7768"/>
              </w:tabs>
              <w:jc w:val="both"/>
              <w:rPr>
                <w:rFonts w:ascii="Arial Narrow" w:hAnsi="Arial Narrow" w:cstheme="minorHAnsi"/>
                <w:sz w:val="20"/>
                <w:szCs w:val="20"/>
              </w:rPr>
            </w:pPr>
          </w:p>
          <w:p w:rsidR="0009408C" w:rsidRPr="0009408C" w:rsidRDefault="0009408C" w:rsidP="0009408C">
            <w:pPr>
              <w:tabs>
                <w:tab w:val="left" w:pos="7768"/>
              </w:tabs>
              <w:jc w:val="both"/>
              <w:rPr>
                <w:rFonts w:ascii="Arial Narrow" w:hAnsi="Arial Narrow" w:cstheme="minorHAnsi"/>
                <w:sz w:val="20"/>
                <w:szCs w:val="20"/>
              </w:rPr>
            </w:pPr>
          </w:p>
          <w:p w:rsidR="0009408C" w:rsidRPr="0009408C" w:rsidRDefault="0009408C" w:rsidP="0009408C">
            <w:pPr>
              <w:pStyle w:val="ListParagraph"/>
              <w:numPr>
                <w:ilvl w:val="0"/>
                <w:numId w:val="4"/>
              </w:numPr>
              <w:tabs>
                <w:tab w:val="left" w:pos="7768"/>
              </w:tabs>
              <w:jc w:val="both"/>
              <w:rPr>
                <w:rFonts w:ascii="Arial Narrow" w:hAnsi="Arial Narrow" w:cstheme="minorHAnsi"/>
                <w:sz w:val="20"/>
                <w:szCs w:val="20"/>
              </w:rPr>
            </w:pPr>
            <w:r w:rsidRPr="0009408C">
              <w:rPr>
                <w:rFonts w:ascii="Arial Narrow" w:hAnsi="Arial Narrow" w:cstheme="minorHAnsi"/>
                <w:sz w:val="20"/>
                <w:szCs w:val="20"/>
              </w:rPr>
              <w:t>80.8% (Annual Average)</w:t>
            </w:r>
          </w:p>
        </w:tc>
        <w:tc>
          <w:tcPr>
            <w:tcW w:w="494" w:type="pct"/>
          </w:tcPr>
          <w:p w:rsidR="0009408C" w:rsidRPr="0009408C" w:rsidRDefault="0009408C" w:rsidP="0009408C">
            <w:pPr>
              <w:rPr>
                <w:rFonts w:ascii="Arial Narrow" w:hAnsi="Arial Narrow"/>
                <w:sz w:val="20"/>
                <w:szCs w:val="20"/>
              </w:rPr>
            </w:pPr>
            <w:r w:rsidRPr="0009408C">
              <w:rPr>
                <w:rFonts w:ascii="Arial Narrow" w:hAnsi="Arial Narrow" w:cs="Arial"/>
                <w:sz w:val="20"/>
                <w:szCs w:val="20"/>
              </w:rPr>
              <w:t>Percentage of  own revenue collected against the billing</w:t>
            </w:r>
          </w:p>
          <w:p w:rsidR="0009408C" w:rsidRPr="0009408C" w:rsidRDefault="0009408C" w:rsidP="0009408C">
            <w:pPr>
              <w:tabs>
                <w:tab w:val="left" w:pos="7768"/>
              </w:tabs>
              <w:rPr>
                <w:rFonts w:ascii="Arial Narrow" w:hAnsi="Arial Narrow" w:cs="Arial"/>
                <w:sz w:val="20"/>
                <w:szCs w:val="20"/>
              </w:rPr>
            </w:pP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100% of  own revenue collected against the billing</w:t>
            </w:r>
          </w:p>
        </w:tc>
        <w:tc>
          <w:tcPr>
            <w:tcW w:w="662" w:type="pct"/>
          </w:tcPr>
          <w:p w:rsidR="0009408C" w:rsidRPr="0009408C" w:rsidRDefault="0009408C" w:rsidP="0009408C">
            <w:pPr>
              <w:pStyle w:val="ListParagraph"/>
              <w:numPr>
                <w:ilvl w:val="0"/>
                <w:numId w:val="8"/>
              </w:num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Enforce the credit control and debt collection policy on rates (recovery of outstanding amounts from tenants).</w:t>
            </w:r>
          </w:p>
          <w:p w:rsidR="0009408C" w:rsidRPr="0009408C" w:rsidRDefault="0009408C" w:rsidP="0009408C">
            <w:pPr>
              <w:pStyle w:val="ListParagraph"/>
              <w:numPr>
                <w:ilvl w:val="0"/>
                <w:numId w:val="8"/>
              </w:num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 xml:space="preserve">Issue letters of demand </w:t>
            </w:r>
          </w:p>
          <w:p w:rsidR="0009408C" w:rsidRPr="0009408C" w:rsidRDefault="0009408C" w:rsidP="0009408C">
            <w:pPr>
              <w:pStyle w:val="ListParagraph"/>
              <w:numPr>
                <w:ilvl w:val="0"/>
                <w:numId w:val="8"/>
              </w:num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Update/cleanse consumer data</w:t>
            </w:r>
          </w:p>
        </w:tc>
        <w:tc>
          <w:tcPr>
            <w:tcW w:w="355" w:type="pct"/>
            <w:tcBorders>
              <w:top w:val="single" w:sz="4" w:space="0" w:color="auto"/>
              <w:bottom w:val="single" w:sz="4" w:space="0" w:color="auto"/>
            </w:tcBorders>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Ongoing </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75.39%</w:t>
            </w:r>
          </w:p>
        </w:tc>
        <w:tc>
          <w:tcPr>
            <w:tcW w:w="579" w:type="pct"/>
            <w:shd w:val="clear" w:color="auto" w:fill="auto"/>
          </w:tcPr>
          <w:p w:rsidR="0009408C" w:rsidRPr="0009408C" w:rsidRDefault="0009408C" w:rsidP="0009408C">
            <w:pPr>
              <w:autoSpaceDE w:val="0"/>
              <w:autoSpaceDN w:val="0"/>
              <w:adjustRightInd w:val="0"/>
              <w:rPr>
                <w:rFonts w:ascii="Arial Narrow" w:hAnsi="Arial Narrow"/>
                <w:sz w:val="20"/>
                <w:szCs w:val="20"/>
              </w:rPr>
            </w:pPr>
            <w:r w:rsidRPr="0009408C">
              <w:rPr>
                <w:rFonts w:ascii="Arial Narrow" w:hAnsi="Arial Narrow"/>
                <w:sz w:val="20"/>
                <w:szCs w:val="20"/>
              </w:rPr>
              <w:t xml:space="preserve">Not achieved. </w:t>
            </w:r>
          </w:p>
          <w:p w:rsidR="0009408C" w:rsidRPr="0009408C" w:rsidRDefault="0009408C" w:rsidP="0009408C">
            <w:pPr>
              <w:autoSpaceDE w:val="0"/>
              <w:autoSpaceDN w:val="0"/>
              <w:adjustRightInd w:val="0"/>
              <w:rPr>
                <w:rFonts w:ascii="Arial Narrow" w:hAnsi="Arial Narrow"/>
                <w:sz w:val="20"/>
                <w:szCs w:val="20"/>
              </w:rPr>
            </w:pPr>
            <w:r w:rsidRPr="0009408C">
              <w:rPr>
                <w:rFonts w:ascii="Arial Narrow" w:hAnsi="Arial Narrow"/>
                <w:sz w:val="20"/>
                <w:szCs w:val="20"/>
              </w:rPr>
              <w:t xml:space="preserve">MSCOA rollout affected the timing on billing as billing was delayed and such affected timing on payments received as clients received statements on dates that are not usual and therefore could not perform cut offs.  </w:t>
            </w:r>
          </w:p>
        </w:tc>
        <w:tc>
          <w:tcPr>
            <w:tcW w:w="529" w:type="pct"/>
          </w:tcPr>
          <w:p w:rsidR="0009408C" w:rsidRPr="0009408C" w:rsidRDefault="0009408C" w:rsidP="0009408C">
            <w:pPr>
              <w:rPr>
                <w:rFonts w:ascii="Arial Narrow" w:hAnsi="Arial Narrow" w:cs="Arial"/>
                <w:sz w:val="20"/>
                <w:szCs w:val="20"/>
              </w:rPr>
            </w:pPr>
            <w:r w:rsidRPr="0009408C">
              <w:rPr>
                <w:rFonts w:ascii="Arial Narrow" w:eastAsia="Times New Roman" w:hAnsi="Arial Narrow" w:cs="Calibri"/>
                <w:sz w:val="20"/>
                <w:szCs w:val="20"/>
                <w:lang w:val="en-US" w:eastAsia="en-ZA" w:bidi="en-US"/>
              </w:rPr>
              <w:t>Continue to implement the Credit Con</w:t>
            </w:r>
            <w:r w:rsidRPr="0009408C">
              <w:rPr>
                <w:rFonts w:ascii="Arial Narrow" w:hAnsi="Arial Narrow" w:cs="Calibri"/>
                <w:sz w:val="20"/>
                <w:szCs w:val="20"/>
                <w:lang w:val="en-US" w:bidi="en-US"/>
              </w:rPr>
              <w:t>trol and Debt collection policy and conduct awareness for payment of municipal services</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3.6.</w:t>
            </w:r>
          </w:p>
        </w:tc>
        <w:tc>
          <w:tcPr>
            <w:tcW w:w="429" w:type="pct"/>
            <w:shd w:val="clear" w:color="auto" w:fill="auto"/>
          </w:tcPr>
          <w:p w:rsidR="0009408C" w:rsidRPr="0009408C" w:rsidRDefault="0009408C" w:rsidP="0009408C">
            <w:pPr>
              <w:rPr>
                <w:rFonts w:ascii="Arial Narrow" w:eastAsia="Times New Roman" w:hAnsi="Arial Narrow" w:cs="Arial"/>
                <w:color w:val="000000" w:themeColor="text1"/>
                <w:sz w:val="20"/>
                <w:szCs w:val="20"/>
                <w:lang w:eastAsia="en-ZA"/>
              </w:rPr>
            </w:pPr>
            <w:r w:rsidRPr="0009408C">
              <w:rPr>
                <w:rFonts w:ascii="Arial Narrow" w:eastAsia="Times New Roman" w:hAnsi="Arial Narrow" w:cs="Arial"/>
                <w:color w:val="000000" w:themeColor="text1"/>
                <w:sz w:val="20"/>
                <w:szCs w:val="20"/>
                <w:lang w:eastAsia="en-ZA"/>
              </w:rPr>
              <w:t>Personnel budget</w:t>
            </w:r>
          </w:p>
        </w:tc>
        <w:tc>
          <w:tcPr>
            <w:tcW w:w="609" w:type="pct"/>
            <w:shd w:val="clear" w:color="auto" w:fill="auto"/>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theme="minorHAnsi"/>
                <w:color w:val="000000" w:themeColor="text1"/>
                <w:sz w:val="20"/>
                <w:szCs w:val="20"/>
              </w:rPr>
              <w:t>49%</w:t>
            </w:r>
          </w:p>
        </w:tc>
        <w:tc>
          <w:tcPr>
            <w:tcW w:w="494" w:type="pct"/>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Percentage of budget spent on personnel 90%</w:t>
            </w:r>
          </w:p>
        </w:tc>
        <w:tc>
          <w:tcPr>
            <w:tcW w:w="624" w:type="pct"/>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100% of budget spent on personnel</w:t>
            </w:r>
          </w:p>
        </w:tc>
        <w:tc>
          <w:tcPr>
            <w:tcW w:w="662" w:type="pct"/>
          </w:tcPr>
          <w:p w:rsidR="0009408C" w:rsidRPr="0009408C" w:rsidRDefault="0009408C" w:rsidP="0009408C">
            <w:pPr>
              <w:contextualSpacing/>
              <w:rPr>
                <w:rFonts w:ascii="Arial Narrow" w:eastAsia="Times New Roman" w:hAnsi="Arial Narrow" w:cs="Arial"/>
                <w:color w:val="000000" w:themeColor="text1"/>
                <w:sz w:val="20"/>
                <w:szCs w:val="20"/>
                <w:lang w:eastAsia="en-ZA"/>
              </w:rPr>
            </w:pPr>
            <w:r w:rsidRPr="0009408C">
              <w:rPr>
                <w:rFonts w:ascii="Arial Narrow" w:eastAsia="Times New Roman" w:hAnsi="Arial Narrow" w:cs="Arial"/>
                <w:color w:val="000000" w:themeColor="text1"/>
                <w:sz w:val="20"/>
                <w:szCs w:val="20"/>
                <w:lang w:eastAsia="en-ZA"/>
              </w:rPr>
              <w:t>Speed up appointment in vacant positions</w:t>
            </w:r>
          </w:p>
        </w:tc>
        <w:tc>
          <w:tcPr>
            <w:tcW w:w="355" w:type="pct"/>
            <w:tcBorders>
              <w:top w:val="single" w:sz="4" w:space="0" w:color="auto"/>
              <w:bottom w:val="single" w:sz="4" w:space="0" w:color="auto"/>
            </w:tcBorders>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 xml:space="preserve">Ongoing </w:t>
            </w:r>
          </w:p>
        </w:tc>
        <w:tc>
          <w:tcPr>
            <w:tcW w:w="533" w:type="pct"/>
            <w:shd w:val="clear" w:color="auto" w:fill="auto"/>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25% Percentage budget spent on personnel</w:t>
            </w:r>
          </w:p>
        </w:tc>
        <w:tc>
          <w:tcPr>
            <w:tcW w:w="579" w:type="pct"/>
            <w:shd w:val="clear" w:color="auto" w:fill="auto"/>
          </w:tcPr>
          <w:p w:rsidR="0009408C" w:rsidRPr="0009408C" w:rsidRDefault="0009408C" w:rsidP="0009408C">
            <w:pPr>
              <w:rPr>
                <w:rFonts w:ascii="Arial Narrow" w:hAnsi="Arial Narrow" w:cs="Arial"/>
                <w:color w:val="000000" w:themeColor="text1"/>
                <w:sz w:val="20"/>
                <w:szCs w:val="20"/>
              </w:rPr>
            </w:pPr>
            <w:r w:rsidRPr="0009408C">
              <w:rPr>
                <w:rFonts w:ascii="Arial Narrow" w:hAnsi="Arial Narrow" w:cs="Arial"/>
                <w:color w:val="000000" w:themeColor="text1"/>
                <w:sz w:val="20"/>
                <w:szCs w:val="20"/>
              </w:rPr>
              <w:t>None</w:t>
            </w:r>
          </w:p>
        </w:tc>
        <w:tc>
          <w:tcPr>
            <w:tcW w:w="529" w:type="pct"/>
          </w:tcPr>
          <w:p w:rsidR="0009408C" w:rsidRPr="0009408C" w:rsidRDefault="0009408C" w:rsidP="0009408C">
            <w:pPr>
              <w:rPr>
                <w:rFonts w:ascii="Arial Narrow" w:hAnsi="Arial Narrow" w:cs="Arial"/>
                <w:color w:val="000000" w:themeColor="text1"/>
                <w:sz w:val="20"/>
                <w:szCs w:val="20"/>
              </w:rPr>
            </w:pPr>
            <w:r w:rsidRPr="0009408C">
              <w:rPr>
                <w:rFonts w:ascii="Arial Narrow" w:hAnsi="Arial Narrow" w:cs="Arial"/>
                <w:color w:val="000000" w:themeColor="text1"/>
                <w:sz w:val="20"/>
                <w:szCs w:val="20"/>
              </w:rPr>
              <w:t>None</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3.7.</w:t>
            </w:r>
          </w:p>
        </w:tc>
        <w:tc>
          <w:tcPr>
            <w:tcW w:w="429" w:type="pct"/>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Liquidity and cash balances.</w:t>
            </w: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theme="minorHAnsi"/>
                <w:sz w:val="20"/>
                <w:szCs w:val="20"/>
              </w:rPr>
              <w:t>Only Defaulting on Eskom account still evident , affordability of cash flow on month end</w:t>
            </w:r>
          </w:p>
        </w:tc>
        <w:tc>
          <w:tcPr>
            <w:tcW w:w="494" w:type="pct"/>
          </w:tcPr>
          <w:p w:rsidR="0009408C" w:rsidRPr="0009408C" w:rsidRDefault="0009408C" w:rsidP="0009408C">
            <w:pPr>
              <w:tabs>
                <w:tab w:val="left" w:pos="7768"/>
              </w:tabs>
              <w:rPr>
                <w:rFonts w:ascii="Arial Narrow" w:hAnsi="Arial Narrow" w:cstheme="minorHAnsi"/>
                <w:sz w:val="20"/>
                <w:szCs w:val="20"/>
              </w:rPr>
            </w:pPr>
            <w:r w:rsidRPr="0009408C">
              <w:rPr>
                <w:rFonts w:ascii="Arial Narrow" w:hAnsi="Arial Narrow" w:cstheme="minorHAnsi"/>
                <w:sz w:val="20"/>
                <w:szCs w:val="20"/>
              </w:rPr>
              <w:t>Payments to large creditors on a quarterly basis e.g. ESKOM</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theme="minorHAnsi"/>
                <w:sz w:val="20"/>
                <w:szCs w:val="20"/>
              </w:rPr>
              <w:t>Paying Eskom on a quarterly basis.</w:t>
            </w:r>
          </w:p>
        </w:tc>
        <w:tc>
          <w:tcPr>
            <w:tcW w:w="662" w:type="pct"/>
            <w:shd w:val="clear" w:color="auto" w:fill="auto"/>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To make arrangements with ESKOM n the payment of debts</w:t>
            </w:r>
          </w:p>
        </w:tc>
        <w:tc>
          <w:tcPr>
            <w:tcW w:w="355" w:type="pct"/>
            <w:tcBorders>
              <w:top w:val="single" w:sz="4" w:space="0" w:color="auto"/>
              <w:bottom w:val="single" w:sz="4" w:space="0" w:color="auto"/>
            </w:tcBorders>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Ongoing</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Eskom accounts paid on time</w:t>
            </w:r>
          </w:p>
        </w:tc>
        <w:tc>
          <w:tcPr>
            <w:tcW w:w="579" w:type="pct"/>
            <w:shd w:val="clear" w:color="auto" w:fill="auto"/>
          </w:tcPr>
          <w:p w:rsidR="0009408C" w:rsidRPr="0009408C" w:rsidRDefault="0009408C" w:rsidP="0009408C">
            <w:pPr>
              <w:autoSpaceDE w:val="0"/>
              <w:autoSpaceDN w:val="0"/>
              <w:adjustRightInd w:val="0"/>
              <w:rPr>
                <w:rFonts w:ascii="Arial Narrow" w:hAnsi="Arial Narrow" w:cs="Calibri"/>
                <w:sz w:val="20"/>
                <w:szCs w:val="20"/>
                <w:lang w:val="en-US" w:bidi="en-US"/>
              </w:rPr>
            </w:pPr>
            <w:r w:rsidRPr="0009408C">
              <w:rPr>
                <w:rFonts w:ascii="Arial Narrow" w:hAnsi="Arial Narrow" w:cs="Calibri"/>
                <w:sz w:val="20"/>
                <w:szCs w:val="20"/>
                <w:lang w:val="en-US" w:bidi="en-US"/>
              </w:rPr>
              <w:t xml:space="preserve">Incorrect invoices received from Eskom. </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 xml:space="preserve">Eskom to correct all incorrect invoices and municipality to pay the invoice while disputing them. </w:t>
            </w:r>
          </w:p>
        </w:tc>
      </w:tr>
      <w:tr w:rsidR="0009408C" w:rsidRPr="0009408C" w:rsidTr="0009408C">
        <w:trPr>
          <w:trHeight w:val="70"/>
        </w:trPr>
        <w:tc>
          <w:tcPr>
            <w:tcW w:w="186" w:type="pct"/>
            <w:vMerge w:val="restart"/>
            <w:shd w:val="clear" w:color="auto" w:fill="auto"/>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3.8.</w:t>
            </w:r>
          </w:p>
        </w:tc>
        <w:tc>
          <w:tcPr>
            <w:tcW w:w="429" w:type="pct"/>
            <w:vMerge w:val="restart"/>
            <w:shd w:val="clear" w:color="auto" w:fill="auto"/>
          </w:tcPr>
          <w:p w:rsidR="0009408C" w:rsidRPr="0009408C" w:rsidRDefault="0009408C" w:rsidP="0009408C">
            <w:pPr>
              <w:rPr>
                <w:rFonts w:ascii="Arial Narrow" w:eastAsia="Times New Roman" w:hAnsi="Arial Narrow" w:cs="Arial"/>
                <w:color w:val="000000" w:themeColor="text1"/>
                <w:sz w:val="20"/>
                <w:szCs w:val="20"/>
                <w:lang w:eastAsia="en-ZA"/>
              </w:rPr>
            </w:pPr>
            <w:r w:rsidRPr="0009408C">
              <w:rPr>
                <w:rFonts w:ascii="Arial Narrow" w:eastAsia="Times New Roman" w:hAnsi="Arial Narrow" w:cs="Arial"/>
                <w:color w:val="000000" w:themeColor="text1"/>
                <w:sz w:val="20"/>
                <w:szCs w:val="20"/>
                <w:lang w:eastAsia="en-ZA"/>
              </w:rPr>
              <w:t>The extent to which debt is serviced.</w:t>
            </w:r>
          </w:p>
        </w:tc>
        <w:tc>
          <w:tcPr>
            <w:tcW w:w="609" w:type="pct"/>
            <w:shd w:val="clear" w:color="auto" w:fill="auto"/>
          </w:tcPr>
          <w:p w:rsidR="0009408C" w:rsidRPr="0009408C" w:rsidRDefault="0009408C" w:rsidP="0009408C">
            <w:pPr>
              <w:tabs>
                <w:tab w:val="left" w:pos="7768"/>
              </w:tabs>
              <w:jc w:val="both"/>
              <w:rPr>
                <w:rFonts w:ascii="Arial Narrow" w:hAnsi="Arial Narrow" w:cstheme="minorHAnsi"/>
                <w:color w:val="000000" w:themeColor="text1"/>
                <w:sz w:val="20"/>
                <w:szCs w:val="20"/>
              </w:rPr>
            </w:pPr>
            <w:r w:rsidRPr="0009408C">
              <w:rPr>
                <w:rFonts w:ascii="Arial Narrow" w:hAnsi="Arial Narrow" w:cstheme="minorHAnsi"/>
                <w:color w:val="000000" w:themeColor="text1"/>
                <w:sz w:val="20"/>
                <w:szCs w:val="20"/>
              </w:rPr>
              <w:t>N/A</w:t>
            </w:r>
          </w:p>
        </w:tc>
        <w:tc>
          <w:tcPr>
            <w:tcW w:w="494" w:type="pct"/>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Number of debt serviced</w:t>
            </w:r>
          </w:p>
        </w:tc>
        <w:tc>
          <w:tcPr>
            <w:tcW w:w="624" w:type="pct"/>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Number of debt serviced</w:t>
            </w:r>
          </w:p>
        </w:tc>
        <w:tc>
          <w:tcPr>
            <w:tcW w:w="662" w:type="pct"/>
            <w:shd w:val="clear" w:color="auto" w:fill="auto"/>
          </w:tcPr>
          <w:p w:rsidR="0009408C" w:rsidRPr="0009408C" w:rsidRDefault="0009408C" w:rsidP="0009408C">
            <w:pPr>
              <w:contextualSpacing/>
              <w:rPr>
                <w:rFonts w:ascii="Arial Narrow" w:eastAsia="Times New Roman" w:hAnsi="Arial Narrow" w:cs="Arial"/>
                <w:color w:val="000000" w:themeColor="text1"/>
                <w:sz w:val="20"/>
                <w:szCs w:val="20"/>
                <w:lang w:eastAsia="en-ZA"/>
              </w:rPr>
            </w:pPr>
            <w:r w:rsidRPr="0009408C">
              <w:rPr>
                <w:rFonts w:ascii="Arial Narrow" w:eastAsia="Times New Roman" w:hAnsi="Arial Narrow" w:cs="Arial"/>
                <w:color w:val="000000" w:themeColor="text1"/>
                <w:sz w:val="20"/>
                <w:szCs w:val="20"/>
                <w:lang w:eastAsia="en-ZA"/>
              </w:rPr>
              <w:t>To continue to service the DBSA loans up to 31</w:t>
            </w:r>
            <w:r w:rsidRPr="0009408C">
              <w:rPr>
                <w:rFonts w:ascii="Arial Narrow" w:eastAsia="Times New Roman" w:hAnsi="Arial Narrow" w:cs="Arial"/>
                <w:color w:val="000000" w:themeColor="text1"/>
                <w:sz w:val="20"/>
                <w:szCs w:val="20"/>
                <w:vertAlign w:val="superscript"/>
                <w:lang w:eastAsia="en-ZA"/>
              </w:rPr>
              <w:t>st</w:t>
            </w:r>
            <w:r w:rsidRPr="0009408C">
              <w:rPr>
                <w:rFonts w:ascii="Arial Narrow" w:eastAsia="Times New Roman" w:hAnsi="Arial Narrow" w:cs="Arial"/>
                <w:color w:val="000000" w:themeColor="text1"/>
                <w:sz w:val="20"/>
                <w:szCs w:val="20"/>
                <w:lang w:eastAsia="en-ZA"/>
              </w:rPr>
              <w:t xml:space="preserve"> March 2018</w:t>
            </w:r>
          </w:p>
        </w:tc>
        <w:tc>
          <w:tcPr>
            <w:tcW w:w="355" w:type="pct"/>
            <w:tcBorders>
              <w:top w:val="single" w:sz="4" w:space="0" w:color="auto"/>
            </w:tcBorders>
            <w:shd w:val="clear" w:color="auto" w:fill="auto"/>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 xml:space="preserve">Ongoing </w:t>
            </w:r>
          </w:p>
        </w:tc>
        <w:tc>
          <w:tcPr>
            <w:tcW w:w="533" w:type="pct"/>
            <w:shd w:val="clear" w:color="auto" w:fill="auto"/>
          </w:tcPr>
          <w:p w:rsidR="0009408C" w:rsidRPr="0009408C" w:rsidRDefault="0009408C" w:rsidP="0009408C">
            <w:pPr>
              <w:tabs>
                <w:tab w:val="left" w:pos="7768"/>
              </w:tabs>
              <w:rPr>
                <w:rFonts w:ascii="Arial Narrow" w:hAnsi="Arial Narrow" w:cstheme="minorHAnsi"/>
                <w:color w:val="000000" w:themeColor="text1"/>
                <w:sz w:val="20"/>
                <w:szCs w:val="20"/>
              </w:rPr>
            </w:pPr>
            <w:r w:rsidRPr="0009408C">
              <w:rPr>
                <w:rFonts w:ascii="Arial Narrow" w:hAnsi="Arial Narrow" w:cstheme="minorHAnsi"/>
                <w:color w:val="000000" w:themeColor="text1"/>
                <w:sz w:val="20"/>
                <w:szCs w:val="20"/>
              </w:rPr>
              <w:t>N/A</w:t>
            </w:r>
          </w:p>
        </w:tc>
        <w:tc>
          <w:tcPr>
            <w:tcW w:w="579" w:type="pct"/>
            <w:shd w:val="clear" w:color="auto" w:fill="auto"/>
          </w:tcPr>
          <w:p w:rsidR="0009408C" w:rsidRPr="0009408C" w:rsidRDefault="0009408C" w:rsidP="0009408C">
            <w:pPr>
              <w:rPr>
                <w:rFonts w:ascii="Arial Narrow" w:hAnsi="Arial Narrow" w:cs="Arial"/>
                <w:color w:val="000000" w:themeColor="text1"/>
                <w:sz w:val="20"/>
                <w:szCs w:val="20"/>
              </w:rPr>
            </w:pPr>
            <w:r w:rsidRPr="0009408C">
              <w:rPr>
                <w:rFonts w:ascii="Arial Narrow" w:hAnsi="Arial Narrow" w:cs="Arial"/>
                <w:color w:val="000000" w:themeColor="text1"/>
                <w:sz w:val="20"/>
                <w:szCs w:val="20"/>
              </w:rPr>
              <w:t>None</w:t>
            </w:r>
          </w:p>
        </w:tc>
        <w:tc>
          <w:tcPr>
            <w:tcW w:w="529" w:type="pct"/>
          </w:tcPr>
          <w:p w:rsidR="0009408C" w:rsidRPr="0009408C" w:rsidRDefault="0009408C" w:rsidP="0009408C">
            <w:pPr>
              <w:rPr>
                <w:rFonts w:ascii="Arial Narrow" w:hAnsi="Arial Narrow" w:cs="Arial"/>
                <w:color w:val="000000" w:themeColor="text1"/>
                <w:sz w:val="20"/>
                <w:szCs w:val="20"/>
              </w:rPr>
            </w:pPr>
            <w:r w:rsidRPr="0009408C">
              <w:rPr>
                <w:rFonts w:ascii="Arial Narrow" w:hAnsi="Arial Narrow" w:cs="Arial"/>
                <w:color w:val="000000" w:themeColor="text1"/>
                <w:sz w:val="20"/>
                <w:szCs w:val="20"/>
              </w:rPr>
              <w:t xml:space="preserve">None </w:t>
            </w:r>
          </w:p>
        </w:tc>
      </w:tr>
      <w:tr w:rsidR="0009408C" w:rsidRPr="0009408C" w:rsidTr="0009408C">
        <w:trPr>
          <w:trHeight w:val="935"/>
        </w:trPr>
        <w:tc>
          <w:tcPr>
            <w:tcW w:w="186" w:type="pct"/>
            <w:vMerge/>
            <w:shd w:val="clear" w:color="auto" w:fill="auto"/>
          </w:tcPr>
          <w:p w:rsidR="0009408C" w:rsidRPr="0009408C" w:rsidRDefault="0009408C" w:rsidP="0009408C">
            <w:pPr>
              <w:tabs>
                <w:tab w:val="left" w:pos="7768"/>
              </w:tabs>
              <w:rPr>
                <w:rFonts w:ascii="Arial Narrow" w:hAnsi="Arial Narrow" w:cs="Arial"/>
                <w:color w:val="000000" w:themeColor="text1"/>
                <w:sz w:val="20"/>
                <w:szCs w:val="20"/>
              </w:rPr>
            </w:pPr>
          </w:p>
        </w:tc>
        <w:tc>
          <w:tcPr>
            <w:tcW w:w="429" w:type="pct"/>
            <w:vMerge/>
            <w:shd w:val="clear" w:color="auto" w:fill="auto"/>
          </w:tcPr>
          <w:p w:rsidR="0009408C" w:rsidRPr="0009408C" w:rsidRDefault="0009408C" w:rsidP="0009408C">
            <w:pPr>
              <w:rPr>
                <w:rFonts w:ascii="Arial Narrow" w:eastAsia="Times New Roman" w:hAnsi="Arial Narrow" w:cs="Arial"/>
                <w:color w:val="000000" w:themeColor="text1"/>
                <w:sz w:val="20"/>
                <w:szCs w:val="20"/>
                <w:lang w:eastAsia="en-ZA"/>
              </w:rPr>
            </w:pPr>
          </w:p>
        </w:tc>
        <w:tc>
          <w:tcPr>
            <w:tcW w:w="609" w:type="pct"/>
            <w:shd w:val="clear" w:color="auto" w:fill="auto"/>
          </w:tcPr>
          <w:p w:rsidR="0009408C" w:rsidRPr="0009408C" w:rsidRDefault="0009408C" w:rsidP="0009408C">
            <w:pPr>
              <w:tabs>
                <w:tab w:val="left" w:pos="7768"/>
              </w:tabs>
              <w:jc w:val="both"/>
              <w:rPr>
                <w:rFonts w:ascii="Arial Narrow" w:hAnsi="Arial Narrow" w:cstheme="minorHAnsi"/>
                <w:color w:val="000000" w:themeColor="text1"/>
                <w:sz w:val="20"/>
                <w:szCs w:val="20"/>
              </w:rPr>
            </w:pPr>
            <w:r w:rsidRPr="0009408C">
              <w:rPr>
                <w:rFonts w:ascii="Arial Narrow" w:hAnsi="Arial Narrow" w:cstheme="minorHAnsi"/>
                <w:color w:val="000000" w:themeColor="text1"/>
                <w:sz w:val="20"/>
                <w:szCs w:val="20"/>
              </w:rPr>
              <w:t>N/A</w:t>
            </w:r>
          </w:p>
        </w:tc>
        <w:tc>
          <w:tcPr>
            <w:tcW w:w="494" w:type="pct"/>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List  and amount of services provider debt serviced</w:t>
            </w:r>
          </w:p>
        </w:tc>
        <w:tc>
          <w:tcPr>
            <w:tcW w:w="624" w:type="pct"/>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List  and amount of services provider debt serviced</w:t>
            </w:r>
          </w:p>
        </w:tc>
        <w:tc>
          <w:tcPr>
            <w:tcW w:w="662" w:type="pct"/>
            <w:shd w:val="clear" w:color="auto" w:fill="auto"/>
          </w:tcPr>
          <w:p w:rsidR="0009408C" w:rsidRPr="0009408C" w:rsidRDefault="0009408C" w:rsidP="0009408C">
            <w:pPr>
              <w:contextualSpacing/>
              <w:rPr>
                <w:rFonts w:ascii="Arial Narrow" w:eastAsia="Times New Roman" w:hAnsi="Arial Narrow" w:cs="Arial"/>
                <w:color w:val="000000" w:themeColor="text1"/>
                <w:sz w:val="20"/>
                <w:szCs w:val="20"/>
                <w:lang w:eastAsia="en-ZA"/>
              </w:rPr>
            </w:pPr>
            <w:r w:rsidRPr="0009408C">
              <w:rPr>
                <w:rFonts w:ascii="Arial Narrow" w:eastAsia="Times New Roman" w:hAnsi="Arial Narrow" w:cs="Arial"/>
                <w:color w:val="000000" w:themeColor="text1"/>
                <w:sz w:val="20"/>
                <w:szCs w:val="20"/>
                <w:lang w:eastAsia="en-ZA"/>
              </w:rPr>
              <w:t>To ensure no defaulting on existing DBSA loans</w:t>
            </w:r>
          </w:p>
        </w:tc>
        <w:tc>
          <w:tcPr>
            <w:tcW w:w="355" w:type="pct"/>
            <w:shd w:val="clear" w:color="auto" w:fill="auto"/>
          </w:tcPr>
          <w:p w:rsidR="0009408C" w:rsidRPr="0009408C" w:rsidRDefault="0009408C" w:rsidP="0009408C">
            <w:pPr>
              <w:tabs>
                <w:tab w:val="left" w:pos="7768"/>
              </w:tabs>
              <w:rPr>
                <w:rFonts w:ascii="Arial Narrow" w:hAnsi="Arial Narrow" w:cs="Arial"/>
                <w:color w:val="000000" w:themeColor="text1"/>
                <w:sz w:val="20"/>
                <w:szCs w:val="20"/>
              </w:rPr>
            </w:pPr>
            <w:r w:rsidRPr="0009408C">
              <w:rPr>
                <w:rFonts w:ascii="Arial Narrow" w:hAnsi="Arial Narrow" w:cs="Arial"/>
                <w:color w:val="000000" w:themeColor="text1"/>
                <w:sz w:val="20"/>
                <w:szCs w:val="20"/>
              </w:rPr>
              <w:t xml:space="preserve">Ongoing </w:t>
            </w:r>
          </w:p>
        </w:tc>
        <w:tc>
          <w:tcPr>
            <w:tcW w:w="533" w:type="pct"/>
            <w:shd w:val="clear" w:color="auto" w:fill="auto"/>
          </w:tcPr>
          <w:p w:rsidR="0009408C" w:rsidRPr="0009408C" w:rsidRDefault="0009408C" w:rsidP="0009408C">
            <w:pPr>
              <w:tabs>
                <w:tab w:val="left" w:pos="7768"/>
              </w:tabs>
              <w:rPr>
                <w:rFonts w:ascii="Arial Narrow" w:hAnsi="Arial Narrow" w:cstheme="minorHAnsi"/>
                <w:color w:val="000000" w:themeColor="text1"/>
                <w:sz w:val="20"/>
                <w:szCs w:val="20"/>
              </w:rPr>
            </w:pPr>
            <w:r w:rsidRPr="0009408C">
              <w:rPr>
                <w:rFonts w:ascii="Arial Narrow" w:hAnsi="Arial Narrow" w:cstheme="minorHAnsi"/>
                <w:color w:val="000000" w:themeColor="text1"/>
                <w:sz w:val="20"/>
                <w:szCs w:val="20"/>
              </w:rPr>
              <w:t>N/A</w:t>
            </w:r>
          </w:p>
        </w:tc>
        <w:tc>
          <w:tcPr>
            <w:tcW w:w="579" w:type="pct"/>
            <w:shd w:val="clear" w:color="auto" w:fill="auto"/>
          </w:tcPr>
          <w:p w:rsidR="0009408C" w:rsidRPr="0009408C" w:rsidRDefault="0009408C" w:rsidP="0009408C">
            <w:pPr>
              <w:rPr>
                <w:rFonts w:ascii="Arial Narrow" w:hAnsi="Arial Narrow" w:cs="Arial"/>
                <w:color w:val="000000" w:themeColor="text1"/>
                <w:sz w:val="20"/>
                <w:szCs w:val="20"/>
              </w:rPr>
            </w:pPr>
            <w:r w:rsidRPr="0009408C">
              <w:rPr>
                <w:rFonts w:ascii="Arial Narrow" w:hAnsi="Arial Narrow" w:cs="Arial"/>
                <w:color w:val="000000" w:themeColor="text1"/>
                <w:sz w:val="20"/>
                <w:szCs w:val="20"/>
              </w:rPr>
              <w:t>None</w:t>
            </w:r>
          </w:p>
        </w:tc>
        <w:tc>
          <w:tcPr>
            <w:tcW w:w="529" w:type="pct"/>
          </w:tcPr>
          <w:p w:rsidR="0009408C" w:rsidRPr="0009408C" w:rsidRDefault="0009408C" w:rsidP="0009408C">
            <w:pPr>
              <w:rPr>
                <w:rFonts w:ascii="Arial Narrow" w:hAnsi="Arial Narrow" w:cs="Arial"/>
                <w:color w:val="000000" w:themeColor="text1"/>
                <w:sz w:val="20"/>
                <w:szCs w:val="20"/>
              </w:rPr>
            </w:pPr>
            <w:r w:rsidRPr="0009408C">
              <w:rPr>
                <w:rFonts w:ascii="Arial Narrow" w:hAnsi="Arial Narrow" w:cs="Arial"/>
                <w:color w:val="000000" w:themeColor="text1"/>
                <w:sz w:val="20"/>
                <w:szCs w:val="20"/>
              </w:rPr>
              <w:t xml:space="preserve">None </w:t>
            </w:r>
          </w:p>
        </w:tc>
      </w:tr>
      <w:tr w:rsidR="0009408C" w:rsidRPr="0009408C" w:rsidTr="002020C3">
        <w:trPr>
          <w:trHeight w:val="611"/>
        </w:trPr>
        <w:tc>
          <w:tcPr>
            <w:tcW w:w="186" w:type="pct"/>
            <w:vMerge w:val="restar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3.9.</w:t>
            </w:r>
          </w:p>
        </w:tc>
        <w:tc>
          <w:tcPr>
            <w:tcW w:w="429" w:type="pct"/>
            <w:vMerge w:val="restart"/>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Calibri" w:hAnsi="Arial Narrow" w:cs="Arial"/>
                <w:sz w:val="20"/>
                <w:szCs w:val="20"/>
                <w:lang w:val="en-US"/>
              </w:rPr>
              <w:t xml:space="preserve">Efficiency and functionality of supply chain </w:t>
            </w:r>
            <w:r w:rsidRPr="0009408C">
              <w:rPr>
                <w:rFonts w:ascii="Arial Narrow" w:eastAsia="Calibri" w:hAnsi="Arial Narrow" w:cs="Arial"/>
                <w:sz w:val="20"/>
                <w:szCs w:val="20"/>
                <w:lang w:val="en-US"/>
              </w:rPr>
              <w:lastRenderedPageBreak/>
              <w:t xml:space="preserve">management and political interference </w:t>
            </w: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lastRenderedPageBreak/>
              <w:t>3 supply chain committees in place</w:t>
            </w:r>
          </w:p>
        </w:tc>
        <w:tc>
          <w:tcPr>
            <w:tcW w:w="494" w:type="pct"/>
          </w:tcPr>
          <w:p w:rsidR="0009408C" w:rsidRPr="0009408C" w:rsidRDefault="0009408C" w:rsidP="002020C3">
            <w:pPr>
              <w:tabs>
                <w:tab w:val="left" w:pos="7768"/>
              </w:tabs>
              <w:spacing w:after="160" w:line="259" w:lineRule="auto"/>
              <w:rPr>
                <w:rFonts w:ascii="Arial Narrow" w:hAnsi="Arial Narrow" w:cs="Arial"/>
                <w:sz w:val="20"/>
                <w:szCs w:val="20"/>
              </w:rPr>
            </w:pPr>
            <w:r w:rsidRPr="0009408C">
              <w:rPr>
                <w:rFonts w:ascii="Arial Narrow" w:hAnsi="Arial Narrow" w:cs="Arial"/>
                <w:sz w:val="20"/>
                <w:szCs w:val="20"/>
              </w:rPr>
              <w:t xml:space="preserve">Number of </w:t>
            </w:r>
            <w:r w:rsidR="002020C3">
              <w:rPr>
                <w:rFonts w:ascii="Arial Narrow" w:hAnsi="Arial Narrow" w:cs="Arial"/>
                <w:sz w:val="20"/>
                <w:szCs w:val="20"/>
              </w:rPr>
              <w:t>supply chain committees in place</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 supply chain committees in place</w:t>
            </w:r>
          </w:p>
          <w:p w:rsidR="0009408C" w:rsidRPr="0009408C" w:rsidRDefault="0009408C" w:rsidP="0009408C">
            <w:pPr>
              <w:tabs>
                <w:tab w:val="left" w:pos="7768"/>
              </w:tabs>
              <w:rPr>
                <w:rFonts w:ascii="Arial Narrow" w:hAnsi="Arial Narrow" w:cs="Arial"/>
                <w:sz w:val="20"/>
                <w:szCs w:val="20"/>
              </w:rPr>
            </w:pP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 xml:space="preserve">To ensure proper implementation of SCM processes </w:t>
            </w:r>
          </w:p>
        </w:tc>
        <w:tc>
          <w:tcPr>
            <w:tcW w:w="355" w:type="pct"/>
            <w:tcBorders>
              <w:top w:val="single" w:sz="4" w:space="0" w:color="auto"/>
              <w:bottom w:val="single" w:sz="4" w:space="0" w:color="auto"/>
            </w:tcBorders>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Ongoing </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 supply chain committees in place</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r>
      <w:tr w:rsidR="0009408C" w:rsidRPr="0009408C" w:rsidTr="0009408C">
        <w:trPr>
          <w:trHeight w:val="930"/>
        </w:trPr>
        <w:tc>
          <w:tcPr>
            <w:tcW w:w="186" w:type="pct"/>
            <w:vMerge/>
            <w:shd w:val="clear" w:color="auto" w:fill="auto"/>
          </w:tcPr>
          <w:p w:rsidR="0009408C" w:rsidRPr="0009408C" w:rsidRDefault="0009408C" w:rsidP="0009408C">
            <w:pPr>
              <w:tabs>
                <w:tab w:val="left" w:pos="7768"/>
              </w:tabs>
              <w:rPr>
                <w:rFonts w:ascii="Arial Narrow" w:hAnsi="Arial Narrow" w:cs="Arial"/>
                <w:color w:val="FF0000"/>
                <w:sz w:val="20"/>
                <w:szCs w:val="20"/>
              </w:rPr>
            </w:pPr>
          </w:p>
        </w:tc>
        <w:tc>
          <w:tcPr>
            <w:tcW w:w="429" w:type="pct"/>
            <w:vMerge/>
            <w:shd w:val="clear" w:color="auto" w:fill="auto"/>
          </w:tcPr>
          <w:p w:rsidR="0009408C" w:rsidRPr="0009408C" w:rsidRDefault="0009408C" w:rsidP="0009408C">
            <w:pPr>
              <w:rPr>
                <w:rFonts w:ascii="Arial Narrow" w:eastAsia="Calibri" w:hAnsi="Arial Narrow" w:cs="Arial"/>
                <w:color w:val="FF0000"/>
                <w:sz w:val="20"/>
                <w:szCs w:val="20"/>
                <w:lang w:val="en-US"/>
              </w:rPr>
            </w:pP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39</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tenders awarded within 90 days</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33 of tenders to be awarded within 90 days </w:t>
            </w: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To ensure proper implementation of SCM processes</w:t>
            </w:r>
          </w:p>
        </w:tc>
        <w:tc>
          <w:tcPr>
            <w:tcW w:w="355" w:type="pct"/>
            <w:tcBorders>
              <w:top w:val="single" w:sz="4" w:space="0" w:color="auto"/>
              <w:bottom w:val="single" w:sz="4" w:space="0" w:color="auto"/>
            </w:tcBorders>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hAnsi="Arial Narrow" w:cs="Arial"/>
                <w:sz w:val="20"/>
                <w:szCs w:val="20"/>
              </w:rPr>
              <w:t>Ongoing</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12</w:t>
            </w:r>
            <w:r w:rsidRPr="0009408C">
              <w:rPr>
                <w:rFonts w:ascii="Arial Narrow" w:hAnsi="Arial Narrow"/>
                <w:sz w:val="20"/>
                <w:szCs w:val="20"/>
              </w:rPr>
              <w:t xml:space="preserve"> </w:t>
            </w:r>
            <w:r w:rsidRPr="0009408C">
              <w:rPr>
                <w:rFonts w:ascii="Arial Narrow" w:hAnsi="Arial Narrow" w:cs="Arial"/>
                <w:sz w:val="20"/>
                <w:szCs w:val="20"/>
              </w:rPr>
              <w:t>tenders were advertised and 04 are appointed. 02 are re-advertised.</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Appointment process for advertised tenders overlapped to the second quarter</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r>
      <w:tr w:rsidR="0009408C" w:rsidRPr="0009408C" w:rsidTr="0009408C">
        <w:trPr>
          <w:trHeight w:val="221"/>
        </w:trPr>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lastRenderedPageBreak/>
              <w:t>4</w:t>
            </w:r>
          </w:p>
        </w:tc>
        <w:tc>
          <w:tcPr>
            <w:tcW w:w="4285" w:type="pct"/>
            <w:gridSpan w:val="8"/>
          </w:tcPr>
          <w:p w:rsidR="0009408C" w:rsidRDefault="0009408C" w:rsidP="0009408C">
            <w:pPr>
              <w:tabs>
                <w:tab w:val="left" w:pos="7768"/>
              </w:tabs>
              <w:rPr>
                <w:rFonts w:ascii="Arial Narrow" w:eastAsia="Times New Roman" w:hAnsi="Arial Narrow" w:cs="Arial"/>
                <w:b/>
                <w:sz w:val="20"/>
                <w:szCs w:val="20"/>
                <w:lang w:eastAsia="en-ZA"/>
              </w:rPr>
            </w:pPr>
            <w:r w:rsidRPr="0009408C">
              <w:rPr>
                <w:rFonts w:ascii="Arial Narrow" w:eastAsia="Times New Roman" w:hAnsi="Arial Narrow" w:cs="Arial"/>
                <w:b/>
                <w:sz w:val="20"/>
                <w:szCs w:val="20"/>
                <w:lang w:eastAsia="en-ZA"/>
              </w:rPr>
              <w:t xml:space="preserve">GOOD GOVERNANCE </w:t>
            </w:r>
          </w:p>
          <w:p w:rsidR="00EE2406" w:rsidRPr="0009408C" w:rsidRDefault="00EE2406" w:rsidP="0009408C">
            <w:pPr>
              <w:tabs>
                <w:tab w:val="left" w:pos="7768"/>
              </w:tabs>
              <w:rPr>
                <w:rFonts w:ascii="Arial Narrow" w:hAnsi="Arial Narrow" w:cs="Arial"/>
                <w:sz w:val="20"/>
                <w:szCs w:val="20"/>
              </w:rPr>
            </w:pPr>
          </w:p>
        </w:tc>
        <w:tc>
          <w:tcPr>
            <w:tcW w:w="529" w:type="pct"/>
          </w:tcPr>
          <w:p w:rsidR="0009408C" w:rsidRPr="0009408C" w:rsidRDefault="0009408C" w:rsidP="0009408C">
            <w:pPr>
              <w:tabs>
                <w:tab w:val="left" w:pos="7768"/>
              </w:tabs>
              <w:rPr>
                <w:rFonts w:ascii="Arial Narrow" w:eastAsia="Times New Roman" w:hAnsi="Arial Narrow" w:cs="Arial"/>
                <w:b/>
                <w:sz w:val="20"/>
                <w:szCs w:val="20"/>
                <w:lang w:eastAsia="en-ZA"/>
              </w:rPr>
            </w:pPr>
          </w:p>
        </w:tc>
      </w:tr>
      <w:tr w:rsidR="0009408C" w:rsidRPr="0009408C" w:rsidTr="002020C3">
        <w:trPr>
          <w:trHeight w:val="731"/>
        </w:trPr>
        <w:tc>
          <w:tcPr>
            <w:tcW w:w="186" w:type="pct"/>
            <w:vMerge w:val="restar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4.1.</w:t>
            </w:r>
          </w:p>
        </w:tc>
        <w:tc>
          <w:tcPr>
            <w:tcW w:w="429" w:type="pct"/>
            <w:vMerge w:val="restar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eastAsia="Times New Roman" w:hAnsi="Arial Narrow" w:cs="Arial"/>
                <w:sz w:val="20"/>
                <w:szCs w:val="20"/>
                <w:lang w:eastAsia="en-ZA"/>
              </w:rPr>
              <w:t>Council Stability</w:t>
            </w: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Stable Council</w:t>
            </w:r>
          </w:p>
        </w:tc>
        <w:tc>
          <w:tcPr>
            <w:tcW w:w="494" w:type="pct"/>
          </w:tcPr>
          <w:p w:rsidR="0009408C" w:rsidRPr="0009408C" w:rsidRDefault="0009408C" w:rsidP="0009408C">
            <w:pPr>
              <w:ind w:left="3"/>
              <w:contextualSpacing/>
              <w:rPr>
                <w:rFonts w:ascii="Arial Narrow" w:hAnsi="Arial Narrow" w:cs="Arial"/>
                <w:sz w:val="20"/>
                <w:szCs w:val="20"/>
              </w:rPr>
            </w:pPr>
            <w:r w:rsidRPr="0009408C">
              <w:rPr>
                <w:rFonts w:ascii="Arial Narrow" w:hAnsi="Arial Narrow" w:cs="Arial"/>
                <w:sz w:val="20"/>
                <w:szCs w:val="20"/>
              </w:rPr>
              <w:t>Council stability status</w:t>
            </w:r>
          </w:p>
          <w:p w:rsidR="0009408C" w:rsidRPr="0009408C" w:rsidRDefault="0009408C" w:rsidP="0009408C">
            <w:pPr>
              <w:ind w:left="3"/>
              <w:contextualSpacing/>
              <w:rPr>
                <w:rFonts w:ascii="Arial Narrow" w:hAnsi="Arial Narrow" w:cs="Arial"/>
                <w:sz w:val="20"/>
                <w:szCs w:val="20"/>
              </w:rPr>
            </w:pPr>
          </w:p>
          <w:p w:rsidR="0009408C" w:rsidRPr="0009408C" w:rsidRDefault="0009408C" w:rsidP="0009408C">
            <w:pPr>
              <w:ind w:left="3"/>
              <w:contextualSpacing/>
              <w:rPr>
                <w:rFonts w:ascii="Arial Narrow" w:hAnsi="Arial Narrow" w:cs="Arial"/>
                <w:sz w:val="20"/>
                <w:szCs w:val="20"/>
              </w:rPr>
            </w:pP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Stable Council</w:t>
            </w:r>
          </w:p>
        </w:tc>
        <w:tc>
          <w:tcPr>
            <w:tcW w:w="662" w:type="pct"/>
          </w:tcPr>
          <w:p w:rsidR="0009408C" w:rsidRPr="0009408C" w:rsidRDefault="0009408C" w:rsidP="0009408C">
            <w:pPr>
              <w:tabs>
                <w:tab w:val="left" w:pos="246"/>
                <w:tab w:val="left" w:pos="7768"/>
              </w:tabs>
              <w:rPr>
                <w:rFonts w:ascii="Arial Narrow" w:hAnsi="Arial Narrow" w:cs="Arial"/>
                <w:sz w:val="20"/>
                <w:szCs w:val="20"/>
              </w:rPr>
            </w:pPr>
            <w:r w:rsidRPr="0009408C">
              <w:rPr>
                <w:rFonts w:ascii="Arial Narrow" w:hAnsi="Arial Narrow" w:cs="Arial"/>
                <w:sz w:val="20"/>
                <w:szCs w:val="20"/>
              </w:rPr>
              <w:t xml:space="preserve">Adherence to council schedules  </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Quarterly </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Non- adherence to the schedule </w:t>
            </w:r>
          </w:p>
        </w:tc>
        <w:tc>
          <w:tcPr>
            <w:tcW w:w="57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Interruptions by other governance programs and death of Council Manager</w:t>
            </w:r>
          </w:p>
        </w:tc>
        <w:tc>
          <w:tcPr>
            <w:tcW w:w="52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adhere to the schedule</w:t>
            </w:r>
          </w:p>
        </w:tc>
      </w:tr>
      <w:tr w:rsidR="0009408C" w:rsidRPr="0009408C" w:rsidTr="0009408C">
        <w:trPr>
          <w:trHeight w:val="660"/>
        </w:trPr>
        <w:tc>
          <w:tcPr>
            <w:tcW w:w="186" w:type="pct"/>
            <w:vMerge/>
            <w:shd w:val="clear" w:color="auto" w:fill="auto"/>
          </w:tcPr>
          <w:p w:rsidR="0009408C" w:rsidRPr="0009408C" w:rsidRDefault="0009408C" w:rsidP="0009408C">
            <w:pPr>
              <w:tabs>
                <w:tab w:val="left" w:pos="7768"/>
              </w:tabs>
              <w:rPr>
                <w:rFonts w:ascii="Arial Narrow" w:hAnsi="Arial Narrow" w:cs="Arial"/>
                <w:sz w:val="20"/>
                <w:szCs w:val="20"/>
              </w:rPr>
            </w:pPr>
          </w:p>
        </w:tc>
        <w:tc>
          <w:tcPr>
            <w:tcW w:w="429" w:type="pct"/>
            <w:vMerge/>
            <w:shd w:val="clear" w:color="auto" w:fill="auto"/>
          </w:tcPr>
          <w:p w:rsidR="0009408C" w:rsidRPr="0009408C" w:rsidRDefault="0009408C" w:rsidP="0009408C">
            <w:pPr>
              <w:tabs>
                <w:tab w:val="left" w:pos="7768"/>
              </w:tabs>
              <w:rPr>
                <w:rFonts w:ascii="Arial Narrow" w:eastAsia="Times New Roman" w:hAnsi="Arial Narrow" w:cs="Arial"/>
                <w:sz w:val="20"/>
                <w:szCs w:val="20"/>
                <w:lang w:eastAsia="en-ZA"/>
              </w:rPr>
            </w:pP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4 Ordinary Council meetings held</w:t>
            </w:r>
          </w:p>
        </w:tc>
        <w:tc>
          <w:tcPr>
            <w:tcW w:w="494"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Number of ordinary council meeting held</w:t>
            </w:r>
          </w:p>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 xml:space="preserve"> </w:t>
            </w:r>
          </w:p>
        </w:tc>
        <w:tc>
          <w:tcPr>
            <w:tcW w:w="624" w:type="pct"/>
          </w:tcPr>
          <w:p w:rsidR="0009408C" w:rsidRPr="0009408C" w:rsidRDefault="0009408C" w:rsidP="0009408C">
            <w:pPr>
              <w:ind w:left="3"/>
              <w:contextualSpacing/>
              <w:rPr>
                <w:rFonts w:ascii="Arial Narrow" w:hAnsi="Arial Narrow" w:cs="Arial"/>
                <w:sz w:val="20"/>
                <w:szCs w:val="20"/>
              </w:rPr>
            </w:pPr>
            <w:r w:rsidRPr="0009408C">
              <w:rPr>
                <w:rFonts w:ascii="Arial Narrow" w:hAnsi="Arial Narrow" w:cs="Arial"/>
                <w:sz w:val="20"/>
                <w:szCs w:val="20"/>
              </w:rPr>
              <w:t>04 ordinary council meetings</w:t>
            </w:r>
          </w:p>
        </w:tc>
        <w:tc>
          <w:tcPr>
            <w:tcW w:w="662"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One Ordinary Council meeting per quarter</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Quarterly </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Ordinary Council meetings held</w:t>
            </w:r>
          </w:p>
        </w:tc>
        <w:tc>
          <w:tcPr>
            <w:tcW w:w="57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Meeting postponed due to Rabies Day celebration with Depts. of Agriculture and Health  and death of Council Support Manager </w:t>
            </w:r>
          </w:p>
        </w:tc>
        <w:tc>
          <w:tcPr>
            <w:tcW w:w="529"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Meeting held on the 3 October 2017</w:t>
            </w:r>
          </w:p>
        </w:tc>
      </w:tr>
      <w:tr w:rsidR="0009408C" w:rsidRPr="0009408C" w:rsidTr="002020C3">
        <w:trPr>
          <w:trHeight w:val="171"/>
        </w:trPr>
        <w:tc>
          <w:tcPr>
            <w:tcW w:w="186" w:type="pct"/>
            <w:vMerge/>
            <w:shd w:val="clear" w:color="auto" w:fill="auto"/>
          </w:tcPr>
          <w:p w:rsidR="0009408C" w:rsidRPr="0009408C" w:rsidRDefault="0009408C" w:rsidP="0009408C">
            <w:pPr>
              <w:tabs>
                <w:tab w:val="left" w:pos="7768"/>
              </w:tabs>
              <w:rPr>
                <w:rFonts w:ascii="Arial Narrow" w:hAnsi="Arial Narrow" w:cs="Arial"/>
                <w:sz w:val="20"/>
                <w:szCs w:val="20"/>
              </w:rPr>
            </w:pPr>
          </w:p>
        </w:tc>
        <w:tc>
          <w:tcPr>
            <w:tcW w:w="429" w:type="pct"/>
            <w:vMerge/>
            <w:shd w:val="clear" w:color="auto" w:fill="auto"/>
          </w:tcPr>
          <w:p w:rsidR="0009408C" w:rsidRPr="0009408C" w:rsidRDefault="0009408C" w:rsidP="0009408C">
            <w:pPr>
              <w:tabs>
                <w:tab w:val="left" w:pos="7768"/>
              </w:tabs>
              <w:rPr>
                <w:rFonts w:ascii="Arial Narrow" w:eastAsia="Times New Roman" w:hAnsi="Arial Narrow" w:cs="Arial"/>
                <w:sz w:val="20"/>
                <w:szCs w:val="20"/>
                <w:lang w:eastAsia="en-ZA"/>
              </w:rPr>
            </w:pP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Special Council meetings held</w:t>
            </w:r>
          </w:p>
        </w:tc>
        <w:tc>
          <w:tcPr>
            <w:tcW w:w="494" w:type="pct"/>
          </w:tcPr>
          <w:p w:rsidR="0009408C" w:rsidRPr="002020C3" w:rsidRDefault="0009408C" w:rsidP="002020C3">
            <w:pPr>
              <w:rPr>
                <w:rFonts w:ascii="Arial Narrow" w:hAnsi="Arial Narrow"/>
                <w:sz w:val="20"/>
                <w:szCs w:val="20"/>
              </w:rPr>
            </w:pPr>
            <w:r w:rsidRPr="0009408C">
              <w:rPr>
                <w:rFonts w:ascii="Arial Narrow" w:hAnsi="Arial Narrow" w:cs="Arial"/>
                <w:sz w:val="20"/>
                <w:szCs w:val="20"/>
              </w:rPr>
              <w:t>Number of special council  meeting held</w:t>
            </w:r>
          </w:p>
        </w:tc>
        <w:tc>
          <w:tcPr>
            <w:tcW w:w="624" w:type="pct"/>
          </w:tcPr>
          <w:p w:rsidR="0009408C" w:rsidRPr="0009408C" w:rsidRDefault="0009408C" w:rsidP="0009408C">
            <w:pPr>
              <w:ind w:left="3"/>
              <w:contextualSpacing/>
              <w:rPr>
                <w:rFonts w:ascii="Arial Narrow" w:hAnsi="Arial Narrow" w:cs="Arial"/>
                <w:sz w:val="20"/>
                <w:szCs w:val="20"/>
              </w:rPr>
            </w:pPr>
            <w:r w:rsidRPr="0009408C">
              <w:rPr>
                <w:rFonts w:ascii="Arial Narrow" w:hAnsi="Arial Narrow" w:cs="Arial"/>
                <w:sz w:val="20"/>
                <w:szCs w:val="20"/>
              </w:rPr>
              <w:t>special council  meetings held where need arises</w:t>
            </w:r>
          </w:p>
        </w:tc>
        <w:tc>
          <w:tcPr>
            <w:tcW w:w="662"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Special meeting called to discuss urgent matters</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Monthly </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 Special Council meetings held</w:t>
            </w:r>
          </w:p>
        </w:tc>
        <w:tc>
          <w:tcPr>
            <w:tcW w:w="57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c>
          <w:tcPr>
            <w:tcW w:w="529"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None </w:t>
            </w:r>
          </w:p>
        </w:tc>
      </w:tr>
      <w:tr w:rsidR="0009408C" w:rsidRPr="0009408C" w:rsidTr="0009408C">
        <w:trPr>
          <w:trHeight w:val="352"/>
        </w:trPr>
        <w:tc>
          <w:tcPr>
            <w:tcW w:w="186" w:type="pct"/>
            <w:vMerge w:val="restar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4.2.</w:t>
            </w:r>
          </w:p>
        </w:tc>
        <w:tc>
          <w:tcPr>
            <w:tcW w:w="429" w:type="pct"/>
            <w:vMerge w:val="restart"/>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Performance Audit Committee</w:t>
            </w:r>
          </w:p>
          <w:p w:rsidR="0009408C" w:rsidRPr="0009408C" w:rsidRDefault="0009408C" w:rsidP="0009408C">
            <w:pPr>
              <w:tabs>
                <w:tab w:val="left" w:pos="7768"/>
              </w:tabs>
              <w:rPr>
                <w:rFonts w:ascii="Arial Narrow" w:hAnsi="Arial Narrow" w:cs="Arial"/>
                <w:sz w:val="20"/>
                <w:szCs w:val="20"/>
              </w:rPr>
            </w:pP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Performance audit committee functional</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Appointed Audit and Performance committee in place</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Functional Performance audit committee</w:t>
            </w: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Adhere to the annual program</w:t>
            </w:r>
          </w:p>
        </w:tc>
        <w:tc>
          <w:tcPr>
            <w:tcW w:w="355"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June 2017</w:t>
            </w:r>
          </w:p>
        </w:tc>
        <w:tc>
          <w:tcPr>
            <w:tcW w:w="533"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hAnsi="Arial Narrow" w:cs="Arial"/>
                <w:sz w:val="20"/>
                <w:szCs w:val="20"/>
              </w:rPr>
              <w:t>Performance audit committee is functional</w:t>
            </w:r>
          </w:p>
        </w:tc>
        <w:tc>
          <w:tcPr>
            <w:tcW w:w="57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c>
          <w:tcPr>
            <w:tcW w:w="529"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None </w:t>
            </w:r>
          </w:p>
        </w:tc>
      </w:tr>
      <w:tr w:rsidR="0009408C" w:rsidRPr="0009408C" w:rsidTr="002020C3">
        <w:trPr>
          <w:trHeight w:val="333"/>
        </w:trPr>
        <w:tc>
          <w:tcPr>
            <w:tcW w:w="186" w:type="pct"/>
            <w:vMerge/>
            <w:shd w:val="clear" w:color="auto" w:fill="auto"/>
          </w:tcPr>
          <w:p w:rsidR="0009408C" w:rsidRPr="0009408C" w:rsidRDefault="0009408C" w:rsidP="0009408C">
            <w:pPr>
              <w:tabs>
                <w:tab w:val="left" w:pos="7768"/>
              </w:tabs>
              <w:rPr>
                <w:rFonts w:ascii="Arial Narrow" w:hAnsi="Arial Narrow" w:cs="Arial"/>
                <w:sz w:val="20"/>
                <w:szCs w:val="20"/>
              </w:rPr>
            </w:pPr>
          </w:p>
        </w:tc>
        <w:tc>
          <w:tcPr>
            <w:tcW w:w="429" w:type="pct"/>
            <w:vMerge/>
            <w:shd w:val="clear" w:color="auto" w:fill="auto"/>
          </w:tcPr>
          <w:p w:rsidR="0009408C" w:rsidRPr="0009408C" w:rsidRDefault="0009408C" w:rsidP="0009408C">
            <w:pPr>
              <w:rPr>
                <w:rFonts w:ascii="Arial Narrow" w:eastAsia="Times New Roman" w:hAnsi="Arial Narrow" w:cs="Arial"/>
                <w:sz w:val="20"/>
                <w:szCs w:val="20"/>
                <w:lang w:eastAsia="en-ZA"/>
              </w:rPr>
            </w:pP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04 Performance audit committee meetings held</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audit and Performance committee meetings held</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4 Performance audit committee meetings held</w:t>
            </w: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Adhere to the annual program</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June 2017</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01</w:t>
            </w:r>
            <w:r w:rsidRPr="0009408C">
              <w:rPr>
                <w:rFonts w:ascii="Arial Narrow" w:hAnsi="Arial Narrow"/>
                <w:sz w:val="20"/>
                <w:szCs w:val="20"/>
              </w:rPr>
              <w:t xml:space="preserve"> </w:t>
            </w:r>
            <w:r w:rsidRPr="0009408C">
              <w:rPr>
                <w:rFonts w:ascii="Arial Narrow" w:hAnsi="Arial Narrow" w:cs="Arial"/>
                <w:sz w:val="20"/>
                <w:szCs w:val="20"/>
              </w:rPr>
              <w:t>Performance audit committee meetings held</w:t>
            </w:r>
          </w:p>
        </w:tc>
        <w:tc>
          <w:tcPr>
            <w:tcW w:w="57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c>
          <w:tcPr>
            <w:tcW w:w="529"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None </w:t>
            </w:r>
          </w:p>
        </w:tc>
      </w:tr>
      <w:tr w:rsidR="0009408C" w:rsidRPr="0009408C" w:rsidTr="002020C3">
        <w:trPr>
          <w:trHeight w:val="64"/>
        </w:trPr>
        <w:tc>
          <w:tcPr>
            <w:tcW w:w="186" w:type="pct"/>
            <w:vMerge w:val="restar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4.3.</w:t>
            </w:r>
          </w:p>
        </w:tc>
        <w:tc>
          <w:tcPr>
            <w:tcW w:w="429" w:type="pct"/>
            <w:vMerge w:val="restart"/>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MPAC</w:t>
            </w:r>
          </w:p>
          <w:p w:rsidR="0009408C" w:rsidRPr="0009408C" w:rsidRDefault="0009408C" w:rsidP="0009408C">
            <w:pPr>
              <w:tabs>
                <w:tab w:val="left" w:pos="7768"/>
              </w:tabs>
              <w:rPr>
                <w:rFonts w:ascii="Arial Narrow" w:hAnsi="Arial Narrow" w:cs="Arial"/>
                <w:sz w:val="20"/>
                <w:szCs w:val="20"/>
              </w:rPr>
            </w:pP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MPAC was functional</w:t>
            </w:r>
          </w:p>
        </w:tc>
        <w:tc>
          <w:tcPr>
            <w:tcW w:w="494" w:type="pct"/>
          </w:tcPr>
          <w:p w:rsidR="0009408C" w:rsidRPr="0009408C" w:rsidRDefault="0009408C" w:rsidP="002020C3">
            <w:pPr>
              <w:tabs>
                <w:tab w:val="left" w:pos="7768"/>
              </w:tabs>
              <w:rPr>
                <w:rFonts w:ascii="Arial Narrow" w:hAnsi="Arial Narrow" w:cs="Arial"/>
                <w:sz w:val="20"/>
                <w:szCs w:val="20"/>
              </w:rPr>
            </w:pPr>
            <w:r w:rsidRPr="0009408C">
              <w:rPr>
                <w:rFonts w:ascii="Arial Narrow" w:hAnsi="Arial Narrow" w:cs="Arial"/>
                <w:sz w:val="20"/>
                <w:szCs w:val="20"/>
              </w:rPr>
              <w:t>Functionality of MPAC</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1 Functional  MPAC </w:t>
            </w: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Committee functionally maintained</w:t>
            </w:r>
          </w:p>
        </w:tc>
        <w:tc>
          <w:tcPr>
            <w:tcW w:w="355"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June 2017</w:t>
            </w:r>
          </w:p>
        </w:tc>
        <w:tc>
          <w:tcPr>
            <w:tcW w:w="533" w:type="pct"/>
            <w:shd w:val="clear" w:color="auto" w:fill="auto"/>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 xml:space="preserve">Functional </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 xml:space="preserve">None </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 xml:space="preserve">None </w:t>
            </w:r>
          </w:p>
        </w:tc>
      </w:tr>
      <w:tr w:rsidR="0009408C" w:rsidRPr="0009408C" w:rsidTr="0009408C">
        <w:trPr>
          <w:trHeight w:val="361"/>
        </w:trPr>
        <w:tc>
          <w:tcPr>
            <w:tcW w:w="186" w:type="pct"/>
            <w:vMerge/>
            <w:shd w:val="clear" w:color="auto" w:fill="auto"/>
          </w:tcPr>
          <w:p w:rsidR="0009408C" w:rsidRPr="0009408C" w:rsidRDefault="0009408C" w:rsidP="0009408C">
            <w:pPr>
              <w:tabs>
                <w:tab w:val="left" w:pos="7768"/>
              </w:tabs>
              <w:rPr>
                <w:rFonts w:ascii="Arial Narrow" w:hAnsi="Arial Narrow" w:cs="Arial"/>
                <w:sz w:val="20"/>
                <w:szCs w:val="20"/>
              </w:rPr>
            </w:pPr>
          </w:p>
        </w:tc>
        <w:tc>
          <w:tcPr>
            <w:tcW w:w="429" w:type="pct"/>
            <w:vMerge/>
            <w:shd w:val="clear" w:color="auto" w:fill="auto"/>
          </w:tcPr>
          <w:p w:rsidR="0009408C" w:rsidRPr="0009408C" w:rsidRDefault="0009408C" w:rsidP="0009408C">
            <w:pPr>
              <w:rPr>
                <w:rFonts w:ascii="Arial Narrow" w:eastAsia="Times New Roman" w:hAnsi="Arial Narrow" w:cs="Arial"/>
                <w:sz w:val="20"/>
                <w:szCs w:val="20"/>
                <w:lang w:eastAsia="en-ZA"/>
              </w:rPr>
            </w:pP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2 MPAC meetings </w:t>
            </w:r>
          </w:p>
        </w:tc>
        <w:tc>
          <w:tcPr>
            <w:tcW w:w="494"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Number of MPAC meetings held</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2 MPAC meetings held</w:t>
            </w:r>
          </w:p>
        </w:tc>
        <w:tc>
          <w:tcPr>
            <w:tcW w:w="662"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1x meeting per quarter</w:t>
            </w:r>
          </w:p>
        </w:tc>
        <w:tc>
          <w:tcPr>
            <w:tcW w:w="355"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Quarterly </w:t>
            </w:r>
          </w:p>
        </w:tc>
        <w:tc>
          <w:tcPr>
            <w:tcW w:w="533"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1 </w:t>
            </w:r>
            <w:r w:rsidRPr="0009408C">
              <w:rPr>
                <w:rFonts w:ascii="Arial Narrow" w:hAnsi="Arial Narrow" w:cs="Arial"/>
                <w:sz w:val="20"/>
                <w:szCs w:val="20"/>
              </w:rPr>
              <w:t>MPAC meeting held</w:t>
            </w:r>
          </w:p>
        </w:tc>
        <w:tc>
          <w:tcPr>
            <w:tcW w:w="57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None </w:t>
            </w:r>
          </w:p>
        </w:tc>
        <w:tc>
          <w:tcPr>
            <w:tcW w:w="529"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None </w:t>
            </w:r>
          </w:p>
        </w:tc>
      </w:tr>
      <w:tr w:rsidR="0009408C" w:rsidRPr="0009408C" w:rsidTr="0009408C">
        <w:trPr>
          <w:trHeight w:val="640"/>
        </w:trPr>
        <w:tc>
          <w:tcPr>
            <w:tcW w:w="186" w:type="pct"/>
            <w:vMerge/>
            <w:shd w:val="clear" w:color="auto" w:fill="auto"/>
          </w:tcPr>
          <w:p w:rsidR="0009408C" w:rsidRPr="0009408C" w:rsidRDefault="0009408C" w:rsidP="0009408C">
            <w:pPr>
              <w:tabs>
                <w:tab w:val="left" w:pos="7768"/>
              </w:tabs>
              <w:rPr>
                <w:rFonts w:ascii="Arial Narrow" w:hAnsi="Arial Narrow" w:cs="Arial"/>
                <w:sz w:val="20"/>
                <w:szCs w:val="20"/>
              </w:rPr>
            </w:pPr>
          </w:p>
        </w:tc>
        <w:tc>
          <w:tcPr>
            <w:tcW w:w="429" w:type="pct"/>
            <w:vMerge/>
            <w:shd w:val="clear" w:color="auto" w:fill="auto"/>
          </w:tcPr>
          <w:p w:rsidR="0009408C" w:rsidRPr="0009408C" w:rsidRDefault="0009408C" w:rsidP="0009408C">
            <w:pPr>
              <w:rPr>
                <w:rFonts w:ascii="Arial Narrow" w:eastAsia="Times New Roman" w:hAnsi="Arial Narrow" w:cs="Arial"/>
                <w:sz w:val="20"/>
                <w:szCs w:val="20"/>
                <w:lang w:eastAsia="en-ZA"/>
              </w:rPr>
            </w:pP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2 MPAC investigations</w:t>
            </w:r>
          </w:p>
        </w:tc>
        <w:tc>
          <w:tcPr>
            <w:tcW w:w="494" w:type="pct"/>
          </w:tcPr>
          <w:p w:rsidR="0009408C" w:rsidRPr="002020C3" w:rsidRDefault="0009408C" w:rsidP="002020C3">
            <w:pPr>
              <w:rPr>
                <w:rFonts w:ascii="Arial Narrow" w:hAnsi="Arial Narrow"/>
                <w:sz w:val="20"/>
                <w:szCs w:val="20"/>
              </w:rPr>
            </w:pPr>
            <w:r w:rsidRPr="0009408C">
              <w:rPr>
                <w:rFonts w:ascii="Arial Narrow" w:hAnsi="Arial Narrow" w:cs="Arial"/>
                <w:sz w:val="20"/>
                <w:szCs w:val="20"/>
              </w:rPr>
              <w:t>Number of investigation conducted by MPAC</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2 MPAC investigations held</w:t>
            </w:r>
          </w:p>
        </w:tc>
        <w:tc>
          <w:tcPr>
            <w:tcW w:w="662"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1x investigation per quarter</w:t>
            </w:r>
          </w:p>
        </w:tc>
        <w:tc>
          <w:tcPr>
            <w:tcW w:w="355"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Quarterly </w:t>
            </w:r>
          </w:p>
        </w:tc>
        <w:tc>
          <w:tcPr>
            <w:tcW w:w="533"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1 investigation on wasteful &amp; irregular , report submitted to council</w:t>
            </w:r>
          </w:p>
        </w:tc>
        <w:tc>
          <w:tcPr>
            <w:tcW w:w="57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Understaff  staff</w:t>
            </w:r>
          </w:p>
        </w:tc>
        <w:tc>
          <w:tcPr>
            <w:tcW w:w="529"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Appoint Researcher and coordinator</w:t>
            </w:r>
          </w:p>
        </w:tc>
      </w:tr>
      <w:tr w:rsidR="0009408C" w:rsidRPr="0009408C" w:rsidTr="0009408C">
        <w:trPr>
          <w:trHeight w:val="1230"/>
        </w:trPr>
        <w:tc>
          <w:tcPr>
            <w:tcW w:w="186" w:type="pct"/>
            <w:vMerge w:val="restar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lastRenderedPageBreak/>
              <w:t>4.4.</w:t>
            </w:r>
          </w:p>
        </w:tc>
        <w:tc>
          <w:tcPr>
            <w:tcW w:w="429" w:type="pct"/>
            <w:vMerge w:val="restart"/>
            <w:shd w:val="clear" w:color="auto" w:fill="auto"/>
          </w:tcPr>
          <w:p w:rsidR="0009408C" w:rsidRPr="0009408C" w:rsidRDefault="0009408C" w:rsidP="0009408C">
            <w:pPr>
              <w:tabs>
                <w:tab w:val="left" w:pos="7768"/>
              </w:tabs>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Anti-Fraud and Corruption policies and committee</w:t>
            </w:r>
          </w:p>
          <w:p w:rsidR="0009408C" w:rsidRPr="0009408C" w:rsidRDefault="0009408C" w:rsidP="0009408C">
            <w:pPr>
              <w:tabs>
                <w:tab w:val="left" w:pos="7768"/>
              </w:tabs>
              <w:rPr>
                <w:rFonts w:ascii="Arial Narrow" w:hAnsi="Arial Narrow" w:cs="Arial"/>
                <w:sz w:val="20"/>
                <w:szCs w:val="20"/>
              </w:rPr>
            </w:pP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Anti-Fraud and Corruption policies and committee  in place</w:t>
            </w:r>
          </w:p>
          <w:p w:rsidR="0009408C" w:rsidRPr="0009408C" w:rsidRDefault="0009408C" w:rsidP="0009408C">
            <w:pPr>
              <w:rPr>
                <w:rFonts w:ascii="Arial Narrow" w:hAnsi="Arial Narrow" w:cs="Arial"/>
                <w:sz w:val="20"/>
                <w:szCs w:val="20"/>
              </w:rPr>
            </w:pPr>
          </w:p>
        </w:tc>
        <w:tc>
          <w:tcPr>
            <w:tcW w:w="494" w:type="pct"/>
          </w:tcPr>
          <w:p w:rsidR="0009408C" w:rsidRPr="0009408C" w:rsidRDefault="0009408C" w:rsidP="0009408C">
            <w:pPr>
              <w:tabs>
                <w:tab w:val="left" w:pos="7768"/>
              </w:tabs>
              <w:spacing w:after="160" w:line="259" w:lineRule="auto"/>
              <w:rPr>
                <w:rFonts w:ascii="Arial Narrow" w:hAnsi="Arial Narrow" w:cs="Arial"/>
                <w:sz w:val="20"/>
                <w:szCs w:val="20"/>
              </w:rPr>
            </w:pPr>
            <w:r w:rsidRPr="0009408C">
              <w:rPr>
                <w:rFonts w:ascii="Arial Narrow" w:hAnsi="Arial Narrow" w:cs="Arial"/>
                <w:sz w:val="20"/>
                <w:szCs w:val="20"/>
              </w:rPr>
              <w:t>Anti-Fraud and Corruption policies and committee  in place</w:t>
            </w:r>
          </w:p>
          <w:p w:rsidR="0009408C" w:rsidRPr="0009408C" w:rsidRDefault="0009408C" w:rsidP="0009408C">
            <w:pPr>
              <w:rPr>
                <w:rFonts w:ascii="Arial Narrow" w:hAnsi="Arial Narrow" w:cs="Arial"/>
                <w:sz w:val="20"/>
                <w:szCs w:val="20"/>
              </w:rPr>
            </w:pP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Anti-Fraud and Corruption policies and committee  in place</w:t>
            </w:r>
          </w:p>
          <w:p w:rsidR="0009408C" w:rsidRPr="0009408C" w:rsidRDefault="0009408C" w:rsidP="0009408C">
            <w:pPr>
              <w:tabs>
                <w:tab w:val="left" w:pos="7768"/>
              </w:tabs>
              <w:rPr>
                <w:rFonts w:ascii="Arial Narrow" w:hAnsi="Arial Narrow" w:cs="Arial"/>
                <w:sz w:val="20"/>
                <w:szCs w:val="20"/>
              </w:rPr>
            </w:pP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 xml:space="preserve">A functional Risk Management Committee,  holding meeting developing oversight report  </w:t>
            </w:r>
          </w:p>
        </w:tc>
        <w:tc>
          <w:tcPr>
            <w:tcW w:w="355" w:type="pct"/>
          </w:tcPr>
          <w:p w:rsidR="0009408C" w:rsidRPr="0009408C" w:rsidRDefault="0009408C" w:rsidP="0009408C">
            <w:pPr>
              <w:ind w:left="145"/>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Ongoing</w:t>
            </w:r>
          </w:p>
        </w:tc>
        <w:tc>
          <w:tcPr>
            <w:tcW w:w="533"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cs="Arial"/>
                <w:sz w:val="20"/>
                <w:szCs w:val="20"/>
              </w:rPr>
              <w:t>Risk Management Committee which is also responsible for overseeing fraud and corruption activities held meeting on 15 August 2017.</w:t>
            </w:r>
          </w:p>
        </w:tc>
        <w:tc>
          <w:tcPr>
            <w:tcW w:w="57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c>
          <w:tcPr>
            <w:tcW w:w="52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r>
      <w:tr w:rsidR="0009408C" w:rsidRPr="0009408C" w:rsidTr="0009408C">
        <w:trPr>
          <w:trHeight w:val="1134"/>
        </w:trPr>
        <w:tc>
          <w:tcPr>
            <w:tcW w:w="186" w:type="pct"/>
            <w:vMerge/>
            <w:shd w:val="clear" w:color="auto" w:fill="auto"/>
          </w:tcPr>
          <w:p w:rsidR="0009408C" w:rsidRPr="0009408C" w:rsidRDefault="0009408C" w:rsidP="0009408C">
            <w:pPr>
              <w:tabs>
                <w:tab w:val="left" w:pos="7768"/>
              </w:tabs>
              <w:rPr>
                <w:rFonts w:ascii="Arial Narrow" w:hAnsi="Arial Narrow" w:cs="Arial"/>
                <w:sz w:val="20"/>
                <w:szCs w:val="20"/>
              </w:rPr>
            </w:pPr>
          </w:p>
        </w:tc>
        <w:tc>
          <w:tcPr>
            <w:tcW w:w="429" w:type="pct"/>
            <w:vMerge/>
            <w:shd w:val="clear" w:color="auto" w:fill="auto"/>
          </w:tcPr>
          <w:p w:rsidR="0009408C" w:rsidRPr="0009408C" w:rsidRDefault="0009408C" w:rsidP="0009408C">
            <w:pPr>
              <w:tabs>
                <w:tab w:val="left" w:pos="7768"/>
              </w:tabs>
              <w:rPr>
                <w:rFonts w:ascii="Arial Narrow" w:eastAsia="Times New Roman" w:hAnsi="Arial Narrow" w:cs="Arial"/>
                <w:sz w:val="20"/>
                <w:szCs w:val="20"/>
                <w:lang w:eastAsia="en-ZA"/>
              </w:rPr>
            </w:pPr>
          </w:p>
        </w:tc>
        <w:tc>
          <w:tcPr>
            <w:tcW w:w="609" w:type="pct"/>
          </w:tcPr>
          <w:p w:rsidR="0009408C" w:rsidRPr="0009408C" w:rsidRDefault="0009408C" w:rsidP="0009408C">
            <w:pPr>
              <w:tabs>
                <w:tab w:val="left" w:pos="7768"/>
              </w:tabs>
              <w:spacing w:after="160" w:line="259" w:lineRule="auto"/>
              <w:rPr>
                <w:rFonts w:ascii="Arial Narrow" w:hAnsi="Arial Narrow" w:cs="Arial"/>
                <w:sz w:val="20"/>
                <w:szCs w:val="20"/>
              </w:rPr>
            </w:pPr>
            <w:r w:rsidRPr="0009408C">
              <w:rPr>
                <w:rFonts w:ascii="Arial Narrow" w:hAnsi="Arial Narrow" w:cs="Arial"/>
                <w:sz w:val="20"/>
                <w:szCs w:val="20"/>
              </w:rPr>
              <w:t>80% fraud risk mitigating actions implemented within the targeted timeframes</w:t>
            </w:r>
          </w:p>
        </w:tc>
        <w:tc>
          <w:tcPr>
            <w:tcW w:w="494" w:type="pct"/>
          </w:tcPr>
          <w:p w:rsidR="0009408C" w:rsidRPr="0009408C" w:rsidRDefault="0009408C" w:rsidP="0009408C">
            <w:pPr>
              <w:tabs>
                <w:tab w:val="left" w:pos="7768"/>
              </w:tabs>
              <w:spacing w:after="160" w:line="259" w:lineRule="auto"/>
              <w:rPr>
                <w:rFonts w:ascii="Arial Narrow" w:hAnsi="Arial Narrow" w:cs="Arial"/>
                <w:sz w:val="20"/>
                <w:szCs w:val="20"/>
              </w:rPr>
            </w:pPr>
            <w:r w:rsidRPr="0009408C">
              <w:rPr>
                <w:rFonts w:ascii="Arial Narrow" w:hAnsi="Arial Narrow" w:cs="Arial"/>
                <w:sz w:val="20"/>
                <w:szCs w:val="20"/>
              </w:rPr>
              <w:t>% of fraud risk mitigating actions implemented within the targeted timeframes</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100% of fraud and corruption cases report and investigated</w:t>
            </w: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Resolve fraud and corruption cases reported and investigated</w:t>
            </w:r>
          </w:p>
        </w:tc>
        <w:tc>
          <w:tcPr>
            <w:tcW w:w="355"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Quarterly </w:t>
            </w:r>
          </w:p>
        </w:tc>
        <w:tc>
          <w:tcPr>
            <w:tcW w:w="533" w:type="pct"/>
            <w:shd w:val="clear" w:color="auto" w:fill="auto"/>
          </w:tcPr>
          <w:p w:rsidR="0009408C" w:rsidRPr="0009408C" w:rsidRDefault="0009408C" w:rsidP="0009408C">
            <w:pPr>
              <w:autoSpaceDE w:val="0"/>
              <w:autoSpaceDN w:val="0"/>
              <w:adjustRightInd w:val="0"/>
              <w:rPr>
                <w:rFonts w:ascii="Arial Narrow" w:hAnsi="Arial Narrow" w:cs="Calibri"/>
                <w:sz w:val="20"/>
                <w:szCs w:val="20"/>
              </w:rPr>
            </w:pPr>
            <w:r w:rsidRPr="0009408C">
              <w:rPr>
                <w:rFonts w:ascii="Arial Narrow" w:hAnsi="Arial Narrow" w:cs="Calibri"/>
                <w:sz w:val="20"/>
                <w:szCs w:val="20"/>
              </w:rPr>
              <w:t>Due to fraud risks register that is not yet approved, no follow ups have been made on mitigating factors.</w:t>
            </w:r>
          </w:p>
        </w:tc>
        <w:tc>
          <w:tcPr>
            <w:tcW w:w="579" w:type="pct"/>
            <w:shd w:val="clear" w:color="auto" w:fill="auto"/>
          </w:tcPr>
          <w:p w:rsidR="0009408C" w:rsidRPr="0009408C" w:rsidRDefault="0009408C" w:rsidP="0009408C">
            <w:pPr>
              <w:autoSpaceDE w:val="0"/>
              <w:autoSpaceDN w:val="0"/>
              <w:adjustRightInd w:val="0"/>
              <w:rPr>
                <w:rFonts w:ascii="Arial Narrow" w:hAnsi="Arial Narrow" w:cs="Calibri"/>
                <w:sz w:val="20"/>
                <w:szCs w:val="20"/>
              </w:rPr>
            </w:pPr>
            <w:r w:rsidRPr="0009408C">
              <w:rPr>
                <w:rFonts w:ascii="Arial Narrow" w:hAnsi="Arial Narrow" w:cs="Calibri"/>
                <w:sz w:val="20"/>
                <w:szCs w:val="20"/>
              </w:rPr>
              <w:t>Audit Committee meeting still to take place.</w:t>
            </w:r>
          </w:p>
        </w:tc>
        <w:tc>
          <w:tcPr>
            <w:tcW w:w="529" w:type="pct"/>
            <w:shd w:val="clear" w:color="auto" w:fill="auto"/>
          </w:tcPr>
          <w:p w:rsidR="0009408C" w:rsidRPr="0009408C" w:rsidRDefault="0009408C" w:rsidP="0009408C">
            <w:pPr>
              <w:autoSpaceDE w:val="0"/>
              <w:autoSpaceDN w:val="0"/>
              <w:adjustRightInd w:val="0"/>
              <w:rPr>
                <w:rFonts w:ascii="Arial Narrow" w:hAnsi="Arial Narrow" w:cs="Calibri"/>
                <w:sz w:val="20"/>
                <w:szCs w:val="20"/>
              </w:rPr>
            </w:pPr>
            <w:r w:rsidRPr="0009408C">
              <w:rPr>
                <w:rFonts w:ascii="Arial Narrow" w:hAnsi="Arial Narrow" w:cs="Calibri"/>
                <w:sz w:val="20"/>
                <w:szCs w:val="20"/>
              </w:rPr>
              <w:t>Submit fraud risks registers to the Audit Committee meeting for review and to the Council for approval.</w:t>
            </w:r>
          </w:p>
        </w:tc>
      </w:tr>
      <w:tr w:rsidR="0009408C" w:rsidRPr="0009408C" w:rsidTr="0009408C">
        <w:trPr>
          <w:trHeight w:val="1215"/>
        </w:trPr>
        <w:tc>
          <w:tcPr>
            <w:tcW w:w="186" w:type="pct"/>
            <w:vMerge/>
            <w:shd w:val="clear" w:color="auto" w:fill="auto"/>
          </w:tcPr>
          <w:p w:rsidR="0009408C" w:rsidRPr="0009408C" w:rsidRDefault="0009408C" w:rsidP="0009408C">
            <w:pPr>
              <w:tabs>
                <w:tab w:val="left" w:pos="7768"/>
              </w:tabs>
              <w:rPr>
                <w:rFonts w:ascii="Arial Narrow" w:hAnsi="Arial Narrow" w:cs="Arial"/>
                <w:sz w:val="20"/>
                <w:szCs w:val="20"/>
              </w:rPr>
            </w:pPr>
          </w:p>
        </w:tc>
        <w:tc>
          <w:tcPr>
            <w:tcW w:w="429" w:type="pct"/>
            <w:vMerge/>
            <w:shd w:val="clear" w:color="auto" w:fill="auto"/>
          </w:tcPr>
          <w:p w:rsidR="0009408C" w:rsidRPr="0009408C" w:rsidRDefault="0009408C" w:rsidP="0009408C">
            <w:pPr>
              <w:tabs>
                <w:tab w:val="left" w:pos="7768"/>
              </w:tabs>
              <w:rPr>
                <w:rFonts w:ascii="Arial Narrow" w:eastAsia="Times New Roman" w:hAnsi="Arial Narrow" w:cs="Arial"/>
                <w:sz w:val="20"/>
                <w:szCs w:val="20"/>
                <w:lang w:eastAsia="en-ZA"/>
              </w:rPr>
            </w:pPr>
          </w:p>
        </w:tc>
        <w:tc>
          <w:tcPr>
            <w:tcW w:w="609" w:type="pct"/>
          </w:tcPr>
          <w:p w:rsidR="0009408C" w:rsidRPr="0009408C" w:rsidRDefault="0009408C" w:rsidP="0009408C">
            <w:pPr>
              <w:rPr>
                <w:rFonts w:ascii="Arial Narrow" w:hAnsi="Arial Narrow"/>
                <w:sz w:val="20"/>
                <w:szCs w:val="20"/>
              </w:rPr>
            </w:pPr>
            <w:r w:rsidRPr="0009408C">
              <w:rPr>
                <w:rFonts w:ascii="Arial Narrow" w:hAnsi="Arial Narrow" w:cs="Arial"/>
                <w:sz w:val="20"/>
                <w:szCs w:val="20"/>
              </w:rPr>
              <w:t xml:space="preserve">04 fraud and corruption awareness campaigns held </w:t>
            </w:r>
          </w:p>
          <w:p w:rsidR="0009408C" w:rsidRPr="0009408C" w:rsidRDefault="0009408C" w:rsidP="0009408C">
            <w:pPr>
              <w:tabs>
                <w:tab w:val="left" w:pos="7768"/>
              </w:tabs>
              <w:rPr>
                <w:rFonts w:ascii="Arial Narrow" w:hAnsi="Arial Narrow" w:cs="Arial"/>
                <w:sz w:val="20"/>
                <w:szCs w:val="20"/>
              </w:rPr>
            </w:pPr>
          </w:p>
          <w:p w:rsidR="0009408C" w:rsidRPr="0009408C" w:rsidRDefault="0009408C" w:rsidP="0009408C">
            <w:pPr>
              <w:rPr>
                <w:rFonts w:ascii="Arial Narrow" w:hAnsi="Arial Narrow" w:cs="Arial"/>
                <w:sz w:val="20"/>
                <w:szCs w:val="20"/>
              </w:rPr>
            </w:pPr>
          </w:p>
        </w:tc>
        <w:tc>
          <w:tcPr>
            <w:tcW w:w="494" w:type="pct"/>
          </w:tcPr>
          <w:p w:rsidR="0009408C" w:rsidRPr="0009408C" w:rsidRDefault="0009408C" w:rsidP="0009408C">
            <w:pPr>
              <w:rPr>
                <w:rFonts w:ascii="Arial Narrow" w:hAnsi="Arial Narrow"/>
                <w:sz w:val="20"/>
                <w:szCs w:val="20"/>
              </w:rPr>
            </w:pPr>
            <w:r w:rsidRPr="0009408C">
              <w:rPr>
                <w:rFonts w:ascii="Arial Narrow" w:hAnsi="Arial Narrow" w:cs="Arial"/>
                <w:sz w:val="20"/>
                <w:szCs w:val="20"/>
              </w:rPr>
              <w:t xml:space="preserve">Number of fraud and corruption awareness campaigns held </w:t>
            </w:r>
          </w:p>
          <w:p w:rsidR="0009408C" w:rsidRPr="0009408C" w:rsidRDefault="0009408C" w:rsidP="0009408C">
            <w:pPr>
              <w:tabs>
                <w:tab w:val="left" w:pos="7768"/>
              </w:tabs>
              <w:rPr>
                <w:rFonts w:ascii="Arial Narrow" w:hAnsi="Arial Narrow" w:cs="Arial"/>
                <w:sz w:val="20"/>
                <w:szCs w:val="20"/>
              </w:rPr>
            </w:pPr>
          </w:p>
          <w:p w:rsidR="0009408C" w:rsidRPr="0009408C" w:rsidRDefault="0009408C" w:rsidP="0009408C">
            <w:pPr>
              <w:rPr>
                <w:rFonts w:ascii="Arial Narrow" w:hAnsi="Arial Narrow" w:cs="Arial"/>
                <w:sz w:val="20"/>
                <w:szCs w:val="20"/>
              </w:rPr>
            </w:pP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04 fraud and corruption awareness campaigns held</w:t>
            </w:r>
          </w:p>
        </w:tc>
        <w:tc>
          <w:tcPr>
            <w:tcW w:w="662" w:type="pct"/>
            <w:shd w:val="clear" w:color="auto" w:fill="auto"/>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 xml:space="preserve">Hold fraud and corruption awareness campaigns quarterly </w:t>
            </w:r>
          </w:p>
        </w:tc>
        <w:tc>
          <w:tcPr>
            <w:tcW w:w="355"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 xml:space="preserve">Quarterly </w:t>
            </w:r>
          </w:p>
        </w:tc>
        <w:tc>
          <w:tcPr>
            <w:tcW w:w="533"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cs="Arial"/>
                <w:sz w:val="20"/>
                <w:szCs w:val="20"/>
              </w:rPr>
              <w:t>Fraud and corruption awareness campaigns was conducted on 21 September 2017.</w:t>
            </w:r>
          </w:p>
        </w:tc>
        <w:tc>
          <w:tcPr>
            <w:tcW w:w="57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c>
          <w:tcPr>
            <w:tcW w:w="52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r>
      <w:tr w:rsidR="0009408C" w:rsidRPr="0009408C" w:rsidTr="0009408C">
        <w:trPr>
          <w:trHeight w:val="945"/>
        </w:trPr>
        <w:tc>
          <w:tcPr>
            <w:tcW w:w="186" w:type="pct"/>
            <w:vMerge w:val="restar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4.5.</w:t>
            </w:r>
          </w:p>
        </w:tc>
        <w:tc>
          <w:tcPr>
            <w:tcW w:w="429" w:type="pct"/>
            <w:vMerge w:val="restart"/>
            <w:shd w:val="clear" w:color="auto" w:fill="auto"/>
          </w:tcPr>
          <w:p w:rsidR="0009408C" w:rsidRPr="0009408C" w:rsidRDefault="0009408C" w:rsidP="0009408C">
            <w:pPr>
              <w:tabs>
                <w:tab w:val="left" w:pos="7768"/>
              </w:tabs>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IGR structures</w:t>
            </w:r>
          </w:p>
          <w:p w:rsidR="0009408C" w:rsidRPr="0009408C" w:rsidRDefault="0009408C" w:rsidP="0009408C">
            <w:pPr>
              <w:tabs>
                <w:tab w:val="left" w:pos="7768"/>
              </w:tabs>
              <w:rPr>
                <w:rFonts w:ascii="Arial Narrow" w:hAnsi="Arial Narrow" w:cs="Arial"/>
                <w:sz w:val="20"/>
                <w:szCs w:val="20"/>
              </w:rPr>
            </w:pPr>
          </w:p>
        </w:tc>
        <w:tc>
          <w:tcPr>
            <w:tcW w:w="60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02 District and 02 Provincial IGR Structures</w:t>
            </w:r>
          </w:p>
        </w:tc>
        <w:tc>
          <w:tcPr>
            <w:tcW w:w="494"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 xml:space="preserve">Number of  IGR structures in place </w:t>
            </w:r>
          </w:p>
          <w:p w:rsidR="0009408C" w:rsidRPr="0009408C" w:rsidRDefault="0009408C" w:rsidP="0009408C">
            <w:pPr>
              <w:rPr>
                <w:rFonts w:ascii="Arial Narrow" w:hAnsi="Arial Narrow" w:cs="Arial"/>
                <w:sz w:val="20"/>
                <w:szCs w:val="20"/>
              </w:rPr>
            </w:pPr>
          </w:p>
          <w:p w:rsidR="0009408C" w:rsidRPr="0009408C" w:rsidRDefault="0009408C" w:rsidP="0009408C">
            <w:pPr>
              <w:rPr>
                <w:rFonts w:ascii="Arial Narrow" w:hAnsi="Arial Narrow" w:cs="Arial"/>
                <w:sz w:val="20"/>
                <w:szCs w:val="20"/>
              </w:rPr>
            </w:pPr>
          </w:p>
          <w:p w:rsidR="0009408C" w:rsidRPr="0009408C" w:rsidRDefault="0009408C" w:rsidP="0009408C">
            <w:pPr>
              <w:tabs>
                <w:tab w:val="left" w:pos="7768"/>
              </w:tabs>
              <w:rPr>
                <w:rFonts w:ascii="Arial Narrow" w:hAnsi="Arial Narrow" w:cs="Arial"/>
                <w:sz w:val="20"/>
                <w:szCs w:val="20"/>
              </w:rPr>
            </w:pP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IGR structures in place </w:t>
            </w:r>
          </w:p>
          <w:p w:rsidR="0009408C" w:rsidRPr="0009408C" w:rsidRDefault="0009408C" w:rsidP="0009408C">
            <w:pPr>
              <w:pStyle w:val="ListParagraph"/>
              <w:numPr>
                <w:ilvl w:val="0"/>
                <w:numId w:val="9"/>
              </w:numPr>
              <w:tabs>
                <w:tab w:val="left" w:pos="7768"/>
              </w:tabs>
              <w:rPr>
                <w:rFonts w:ascii="Arial Narrow" w:hAnsi="Arial Narrow" w:cs="Arial"/>
                <w:sz w:val="20"/>
                <w:szCs w:val="20"/>
              </w:rPr>
            </w:pPr>
            <w:r w:rsidRPr="0009408C">
              <w:rPr>
                <w:rFonts w:ascii="Arial Narrow" w:hAnsi="Arial Narrow" w:cs="Arial"/>
                <w:sz w:val="20"/>
                <w:szCs w:val="20"/>
              </w:rPr>
              <w:t>Speakers Forum</w:t>
            </w:r>
          </w:p>
          <w:p w:rsidR="0009408C" w:rsidRPr="0009408C" w:rsidRDefault="0009408C" w:rsidP="0009408C">
            <w:pPr>
              <w:pStyle w:val="ListParagraph"/>
              <w:numPr>
                <w:ilvl w:val="0"/>
                <w:numId w:val="9"/>
              </w:numPr>
              <w:tabs>
                <w:tab w:val="left" w:pos="7768"/>
              </w:tabs>
              <w:rPr>
                <w:rFonts w:ascii="Arial Narrow" w:hAnsi="Arial Narrow" w:cs="Arial"/>
                <w:sz w:val="20"/>
                <w:szCs w:val="20"/>
              </w:rPr>
            </w:pPr>
            <w:r w:rsidRPr="0009408C">
              <w:rPr>
                <w:rFonts w:ascii="Arial Narrow" w:hAnsi="Arial Narrow" w:cs="Arial"/>
                <w:sz w:val="20"/>
                <w:szCs w:val="20"/>
              </w:rPr>
              <w:t>Mayor’s Forum</w:t>
            </w:r>
          </w:p>
          <w:p w:rsidR="0009408C" w:rsidRPr="0009408C" w:rsidRDefault="0009408C" w:rsidP="0009408C">
            <w:pPr>
              <w:pStyle w:val="ListParagraph"/>
              <w:numPr>
                <w:ilvl w:val="0"/>
                <w:numId w:val="9"/>
              </w:numPr>
              <w:tabs>
                <w:tab w:val="left" w:pos="7768"/>
              </w:tabs>
              <w:rPr>
                <w:rFonts w:ascii="Arial Narrow" w:hAnsi="Arial Narrow" w:cs="Arial"/>
                <w:sz w:val="20"/>
                <w:szCs w:val="20"/>
              </w:rPr>
            </w:pPr>
            <w:r w:rsidRPr="0009408C">
              <w:rPr>
                <w:rFonts w:ascii="Arial Narrow" w:hAnsi="Arial Narrow" w:cs="Arial"/>
                <w:sz w:val="20"/>
                <w:szCs w:val="20"/>
              </w:rPr>
              <w:t xml:space="preserve">MM Forums </w:t>
            </w:r>
          </w:p>
          <w:p w:rsidR="0009408C" w:rsidRPr="0009408C" w:rsidRDefault="0009408C" w:rsidP="0009408C">
            <w:pPr>
              <w:pStyle w:val="ListParagraph"/>
              <w:numPr>
                <w:ilvl w:val="0"/>
                <w:numId w:val="9"/>
              </w:numPr>
              <w:tabs>
                <w:tab w:val="left" w:pos="7768"/>
              </w:tabs>
              <w:rPr>
                <w:rFonts w:ascii="Arial Narrow" w:hAnsi="Arial Narrow" w:cs="Arial"/>
                <w:sz w:val="20"/>
                <w:szCs w:val="20"/>
              </w:rPr>
            </w:pPr>
            <w:r w:rsidRPr="0009408C">
              <w:rPr>
                <w:rFonts w:ascii="Arial Narrow" w:hAnsi="Arial Narrow" w:cs="Arial"/>
                <w:sz w:val="20"/>
                <w:szCs w:val="20"/>
              </w:rPr>
              <w:t>Communication Forum</w:t>
            </w:r>
          </w:p>
          <w:p w:rsidR="0009408C" w:rsidRPr="0009408C" w:rsidRDefault="0009408C" w:rsidP="0009408C">
            <w:pPr>
              <w:pStyle w:val="ListParagraph"/>
              <w:numPr>
                <w:ilvl w:val="0"/>
                <w:numId w:val="9"/>
              </w:numPr>
              <w:tabs>
                <w:tab w:val="left" w:pos="7768"/>
              </w:tabs>
              <w:rPr>
                <w:rFonts w:ascii="Arial Narrow" w:hAnsi="Arial Narrow" w:cs="Arial"/>
                <w:sz w:val="20"/>
                <w:szCs w:val="20"/>
              </w:rPr>
            </w:pPr>
            <w:r w:rsidRPr="0009408C">
              <w:rPr>
                <w:rFonts w:ascii="Arial Narrow" w:hAnsi="Arial Narrow" w:cs="Arial"/>
                <w:sz w:val="20"/>
                <w:szCs w:val="20"/>
              </w:rPr>
              <w:t>CFO Forum</w:t>
            </w:r>
          </w:p>
        </w:tc>
        <w:tc>
          <w:tcPr>
            <w:tcW w:w="662"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Functional structures attended per invitations</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Quarterly </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Meetings attended as per schedule</w:t>
            </w:r>
          </w:p>
        </w:tc>
        <w:tc>
          <w:tcPr>
            <w:tcW w:w="57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c>
          <w:tcPr>
            <w:tcW w:w="529"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r>
      <w:tr w:rsidR="0009408C" w:rsidRPr="0009408C" w:rsidTr="0009408C">
        <w:trPr>
          <w:trHeight w:val="876"/>
        </w:trPr>
        <w:tc>
          <w:tcPr>
            <w:tcW w:w="186" w:type="pct"/>
            <w:vMerge/>
            <w:shd w:val="clear" w:color="auto" w:fill="auto"/>
          </w:tcPr>
          <w:p w:rsidR="0009408C" w:rsidRPr="0009408C" w:rsidRDefault="0009408C" w:rsidP="0009408C">
            <w:pPr>
              <w:tabs>
                <w:tab w:val="left" w:pos="7768"/>
              </w:tabs>
              <w:rPr>
                <w:rFonts w:ascii="Arial Narrow" w:hAnsi="Arial Narrow" w:cs="Arial"/>
                <w:sz w:val="20"/>
                <w:szCs w:val="20"/>
              </w:rPr>
            </w:pPr>
          </w:p>
        </w:tc>
        <w:tc>
          <w:tcPr>
            <w:tcW w:w="429" w:type="pct"/>
            <w:vMerge/>
            <w:shd w:val="clear" w:color="auto" w:fill="auto"/>
          </w:tcPr>
          <w:p w:rsidR="0009408C" w:rsidRPr="0009408C" w:rsidRDefault="0009408C" w:rsidP="0009408C">
            <w:pPr>
              <w:tabs>
                <w:tab w:val="left" w:pos="7768"/>
              </w:tabs>
              <w:rPr>
                <w:rFonts w:ascii="Arial Narrow" w:eastAsia="Times New Roman" w:hAnsi="Arial Narrow" w:cs="Arial"/>
                <w:sz w:val="20"/>
                <w:szCs w:val="20"/>
                <w:lang w:eastAsia="en-ZA"/>
              </w:rPr>
            </w:pPr>
          </w:p>
        </w:tc>
        <w:tc>
          <w:tcPr>
            <w:tcW w:w="60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05 IGR meeting attended</w:t>
            </w:r>
          </w:p>
        </w:tc>
        <w:tc>
          <w:tcPr>
            <w:tcW w:w="494" w:type="pct"/>
          </w:tcPr>
          <w:p w:rsidR="0009408C" w:rsidRPr="002020C3" w:rsidRDefault="0009408C" w:rsidP="002020C3">
            <w:pPr>
              <w:rPr>
                <w:rFonts w:ascii="Arial Narrow" w:hAnsi="Arial Narrow"/>
                <w:sz w:val="20"/>
                <w:szCs w:val="20"/>
              </w:rPr>
            </w:pPr>
            <w:r w:rsidRPr="0009408C">
              <w:rPr>
                <w:rFonts w:ascii="Arial Narrow" w:hAnsi="Arial Narrow" w:cs="Arial"/>
                <w:sz w:val="20"/>
                <w:szCs w:val="20"/>
              </w:rPr>
              <w:t>Number of  IGR meeting held</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100% attendance of  IGR meeting held</w:t>
            </w:r>
          </w:p>
        </w:tc>
        <w:tc>
          <w:tcPr>
            <w:tcW w:w="662"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Attend IGR meetings per invitation</w:t>
            </w:r>
          </w:p>
        </w:tc>
        <w:tc>
          <w:tcPr>
            <w:tcW w:w="355" w:type="pct"/>
          </w:tcPr>
          <w:p w:rsidR="0009408C" w:rsidRPr="0009408C" w:rsidRDefault="0009408C" w:rsidP="0009408C">
            <w:pPr>
              <w:tabs>
                <w:tab w:val="left" w:pos="7768"/>
              </w:tabs>
              <w:rPr>
                <w:rFonts w:ascii="Arial Narrow" w:hAnsi="Arial Narrow" w:cs="Arial"/>
                <w:sz w:val="20"/>
                <w:szCs w:val="20"/>
              </w:rPr>
            </w:pPr>
          </w:p>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Quarterly </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Meeting attended to as per schedule and invitations</w:t>
            </w:r>
          </w:p>
        </w:tc>
        <w:tc>
          <w:tcPr>
            <w:tcW w:w="579" w:type="pct"/>
            <w:shd w:val="clear" w:color="auto" w:fill="auto"/>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c>
          <w:tcPr>
            <w:tcW w:w="529" w:type="pct"/>
          </w:tcPr>
          <w:p w:rsidR="0009408C" w:rsidRPr="0009408C" w:rsidRDefault="0009408C" w:rsidP="0009408C">
            <w:pPr>
              <w:rPr>
                <w:rFonts w:ascii="Arial Narrow" w:hAnsi="Arial Narrow"/>
                <w:sz w:val="20"/>
                <w:szCs w:val="20"/>
              </w:rPr>
            </w:pPr>
            <w:r w:rsidRPr="0009408C">
              <w:rPr>
                <w:rFonts w:ascii="Arial Narrow" w:hAnsi="Arial Narrow"/>
                <w:sz w:val="20"/>
                <w:szCs w:val="20"/>
              </w:rPr>
              <w:t>None</w:t>
            </w:r>
          </w:p>
        </w:tc>
      </w:tr>
      <w:tr w:rsidR="0009408C" w:rsidRPr="0009408C" w:rsidTr="0009408C">
        <w:trPr>
          <w:trHeight w:val="735"/>
        </w:trPr>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4.6.</w:t>
            </w:r>
          </w:p>
        </w:tc>
        <w:tc>
          <w:tcPr>
            <w:tcW w:w="429" w:type="pct"/>
            <w:tcBorders>
              <w:top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Traditional Council</w:t>
            </w:r>
          </w:p>
          <w:p w:rsidR="0009408C" w:rsidRPr="0009408C" w:rsidRDefault="0009408C" w:rsidP="0009408C">
            <w:pPr>
              <w:rPr>
                <w:rFonts w:ascii="Arial Narrow" w:eastAsia="Times New Roman" w:hAnsi="Arial Narrow" w:cs="Arial"/>
                <w:sz w:val="20"/>
                <w:szCs w:val="20"/>
                <w:lang w:eastAsia="en-ZA"/>
              </w:rPr>
            </w:pP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5 Traditional Leaders in Council, two passed on</w:t>
            </w:r>
          </w:p>
        </w:tc>
        <w:tc>
          <w:tcPr>
            <w:tcW w:w="494" w:type="pct"/>
          </w:tcPr>
          <w:p w:rsid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traditional leaders  participated in council meetings</w:t>
            </w:r>
          </w:p>
          <w:p w:rsidR="00EE2406" w:rsidRPr="0009408C" w:rsidRDefault="00EE2406" w:rsidP="0009408C">
            <w:pPr>
              <w:tabs>
                <w:tab w:val="left" w:pos="7768"/>
              </w:tabs>
              <w:rPr>
                <w:rFonts w:ascii="Arial Narrow" w:hAnsi="Arial Narrow" w:cs="Arial"/>
                <w:sz w:val="20"/>
                <w:szCs w:val="20"/>
              </w:rPr>
            </w:pP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3 Traditional Leaders in the municipal area participated in council </w:t>
            </w:r>
          </w:p>
        </w:tc>
        <w:tc>
          <w:tcPr>
            <w:tcW w:w="662"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Good relations with traditional leaders</w:t>
            </w:r>
          </w:p>
        </w:tc>
        <w:tc>
          <w:tcPr>
            <w:tcW w:w="355" w:type="pct"/>
            <w:shd w:val="clear" w:color="auto" w:fill="FFFFFF" w:themeFill="background1"/>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Monthly </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One Traditional Leader participating in council activities</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Two not attending meeting, two awaiting formal inauguration</w:t>
            </w:r>
          </w:p>
        </w:tc>
        <w:tc>
          <w:tcPr>
            <w:tcW w:w="529" w:type="pct"/>
          </w:tcPr>
          <w:p w:rsidR="0009408C" w:rsidRPr="0009408C" w:rsidRDefault="000D14B2" w:rsidP="000D14B2">
            <w:pPr>
              <w:rPr>
                <w:rFonts w:ascii="Arial Narrow" w:hAnsi="Arial Narrow" w:cs="Arial"/>
                <w:sz w:val="20"/>
                <w:szCs w:val="20"/>
              </w:rPr>
            </w:pPr>
            <w:r w:rsidRPr="000D14B2">
              <w:rPr>
                <w:rFonts w:ascii="Arial Narrow" w:hAnsi="Arial Narrow" w:cs="Arial"/>
                <w:sz w:val="20"/>
                <w:szCs w:val="20"/>
              </w:rPr>
              <w:t>Keep inviting and engag</w:t>
            </w:r>
            <w:r>
              <w:rPr>
                <w:rFonts w:ascii="Arial Narrow" w:hAnsi="Arial Narrow" w:cs="Arial"/>
                <w:sz w:val="20"/>
                <w:szCs w:val="20"/>
              </w:rPr>
              <w:t>ing</w:t>
            </w:r>
            <w:r w:rsidRPr="000D14B2">
              <w:rPr>
                <w:rFonts w:ascii="Arial Narrow" w:hAnsi="Arial Narrow" w:cs="Arial"/>
                <w:sz w:val="20"/>
                <w:szCs w:val="20"/>
              </w:rPr>
              <w:t xml:space="preserve"> them</w:t>
            </w:r>
          </w:p>
        </w:tc>
      </w:tr>
      <w:tr w:rsidR="0009408C" w:rsidRPr="0009408C" w:rsidTr="002020C3">
        <w:trPr>
          <w:trHeight w:val="86"/>
        </w:trPr>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lastRenderedPageBreak/>
              <w:t>5</w:t>
            </w:r>
          </w:p>
        </w:tc>
        <w:tc>
          <w:tcPr>
            <w:tcW w:w="4285" w:type="pct"/>
            <w:gridSpan w:val="8"/>
          </w:tcPr>
          <w:p w:rsidR="0009408C" w:rsidRDefault="0009408C" w:rsidP="0009408C">
            <w:pPr>
              <w:rPr>
                <w:rFonts w:ascii="Arial Narrow" w:hAnsi="Arial Narrow" w:cs="Arial"/>
                <w:b/>
                <w:sz w:val="20"/>
                <w:szCs w:val="20"/>
              </w:rPr>
            </w:pPr>
            <w:r w:rsidRPr="0009408C">
              <w:rPr>
                <w:rFonts w:ascii="Arial Narrow" w:hAnsi="Arial Narrow" w:cs="Arial"/>
                <w:b/>
                <w:sz w:val="20"/>
                <w:szCs w:val="20"/>
              </w:rPr>
              <w:t>BUILDING CAPABLE INSTITUTIONS AND ADMINISTRATIONS</w:t>
            </w:r>
          </w:p>
          <w:p w:rsidR="00EE2406" w:rsidRPr="0009408C" w:rsidRDefault="00EE2406" w:rsidP="0009408C">
            <w:pPr>
              <w:rPr>
                <w:rFonts w:ascii="Arial Narrow" w:hAnsi="Arial Narrow" w:cs="Arial"/>
                <w:sz w:val="20"/>
                <w:szCs w:val="20"/>
              </w:rPr>
            </w:pPr>
          </w:p>
        </w:tc>
        <w:tc>
          <w:tcPr>
            <w:tcW w:w="529" w:type="pct"/>
          </w:tcPr>
          <w:p w:rsidR="0009408C" w:rsidRPr="0009408C" w:rsidRDefault="0009408C" w:rsidP="0009408C">
            <w:pPr>
              <w:rPr>
                <w:rFonts w:ascii="Arial Narrow" w:hAnsi="Arial Narrow" w:cs="Arial"/>
                <w:b/>
                <w:sz w:val="20"/>
                <w:szCs w:val="20"/>
              </w:rPr>
            </w:pPr>
          </w:p>
        </w:tc>
      </w:tr>
      <w:tr w:rsidR="0009408C" w:rsidRPr="0009408C" w:rsidTr="0009408C">
        <w:trPr>
          <w:trHeight w:val="780"/>
        </w:trPr>
        <w:tc>
          <w:tcPr>
            <w:tcW w:w="186" w:type="pct"/>
            <w:vMerge w:val="restar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5.2.</w:t>
            </w:r>
          </w:p>
        </w:tc>
        <w:tc>
          <w:tcPr>
            <w:tcW w:w="429" w:type="pct"/>
            <w:vMerge w:val="restart"/>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Vacancies</w:t>
            </w: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30 Vacant post</w:t>
            </w:r>
          </w:p>
        </w:tc>
        <w:tc>
          <w:tcPr>
            <w:tcW w:w="494"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Number of budgeted vacant posts.</w:t>
            </w:r>
          </w:p>
        </w:tc>
        <w:tc>
          <w:tcPr>
            <w:tcW w:w="624"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Filling in of all 30 budgeted vacant posts.</w:t>
            </w:r>
          </w:p>
        </w:tc>
        <w:tc>
          <w:tcPr>
            <w:tcW w:w="662"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Advertise all vacant posts both Internally  and Externally </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31 March 2018</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 post filled, 7 advertised, ongoing progress</w:t>
            </w:r>
          </w:p>
        </w:tc>
        <w:tc>
          <w:tcPr>
            <w:tcW w:w="579" w:type="pct"/>
            <w:shd w:val="clear" w:color="auto" w:fill="auto"/>
          </w:tcPr>
          <w:p w:rsidR="0009408C" w:rsidRPr="0009408C" w:rsidRDefault="000D14B2" w:rsidP="0009408C">
            <w:pPr>
              <w:rPr>
                <w:rFonts w:ascii="Arial Narrow" w:hAnsi="Arial Narrow" w:cs="Arial"/>
                <w:sz w:val="20"/>
                <w:szCs w:val="20"/>
              </w:rPr>
            </w:pPr>
            <w:r w:rsidRPr="000D14B2">
              <w:rPr>
                <w:rFonts w:ascii="Arial Narrow" w:hAnsi="Arial Narrow" w:cs="Arial"/>
                <w:sz w:val="20"/>
                <w:szCs w:val="20"/>
              </w:rPr>
              <w:t>Over staff and need to place other staff members</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Working on placement of other staff members</w:t>
            </w:r>
          </w:p>
        </w:tc>
      </w:tr>
      <w:tr w:rsidR="0009408C" w:rsidRPr="0009408C" w:rsidTr="0009408C">
        <w:trPr>
          <w:trHeight w:val="419"/>
        </w:trPr>
        <w:tc>
          <w:tcPr>
            <w:tcW w:w="186" w:type="pct"/>
            <w:vMerge/>
            <w:shd w:val="clear" w:color="auto" w:fill="auto"/>
          </w:tcPr>
          <w:p w:rsidR="0009408C" w:rsidRPr="0009408C" w:rsidRDefault="0009408C" w:rsidP="0009408C">
            <w:pPr>
              <w:tabs>
                <w:tab w:val="left" w:pos="7768"/>
              </w:tabs>
              <w:rPr>
                <w:rFonts w:ascii="Arial Narrow" w:hAnsi="Arial Narrow" w:cs="Arial"/>
                <w:sz w:val="20"/>
                <w:szCs w:val="20"/>
              </w:rPr>
            </w:pPr>
          </w:p>
        </w:tc>
        <w:tc>
          <w:tcPr>
            <w:tcW w:w="429" w:type="pct"/>
            <w:vMerge/>
            <w:shd w:val="clear" w:color="auto" w:fill="auto"/>
          </w:tcPr>
          <w:p w:rsidR="0009408C" w:rsidRPr="0009408C" w:rsidRDefault="0009408C" w:rsidP="0009408C">
            <w:pPr>
              <w:rPr>
                <w:rFonts w:ascii="Arial Narrow" w:eastAsia="Times New Roman" w:hAnsi="Arial Narrow" w:cs="Arial"/>
                <w:sz w:val="20"/>
                <w:szCs w:val="20"/>
                <w:lang w:eastAsia="en-ZA"/>
              </w:rPr>
            </w:pP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section 54A&amp;56  managers posts vacant</w:t>
            </w:r>
          </w:p>
        </w:tc>
        <w:tc>
          <w:tcPr>
            <w:tcW w:w="494"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Number of section 54A&amp;56  managers posts vacant</w:t>
            </w:r>
          </w:p>
        </w:tc>
        <w:tc>
          <w:tcPr>
            <w:tcW w:w="624"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1 section 54A&amp;56  managers posts vacant</w:t>
            </w:r>
          </w:p>
        </w:tc>
        <w:tc>
          <w:tcPr>
            <w:tcW w:w="662"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To fill vacant Section 54A&amp;56  managers posts </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5 Section 56 Managers posts filled and</w:t>
            </w:r>
          </w:p>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vacant</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Taking long time in filling positions</w:t>
            </w:r>
          </w:p>
        </w:tc>
        <w:tc>
          <w:tcPr>
            <w:tcW w:w="529" w:type="pct"/>
          </w:tcPr>
          <w:p w:rsidR="0009408C" w:rsidRPr="0009408C" w:rsidRDefault="000D14B2" w:rsidP="0009408C">
            <w:pPr>
              <w:rPr>
                <w:rFonts w:ascii="Arial Narrow" w:hAnsi="Arial Narrow" w:cs="Arial"/>
                <w:sz w:val="20"/>
                <w:szCs w:val="20"/>
              </w:rPr>
            </w:pPr>
            <w:r w:rsidRPr="000D14B2">
              <w:rPr>
                <w:rFonts w:ascii="Arial Narrow" w:hAnsi="Arial Narrow" w:cs="Arial"/>
                <w:sz w:val="20"/>
                <w:szCs w:val="20"/>
              </w:rPr>
              <w:t>Adhere to regulations timeframe on filling of posts for senior managers. Shortlisted, awaiting vetting</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5.3.</w:t>
            </w:r>
          </w:p>
        </w:tc>
        <w:tc>
          <w:tcPr>
            <w:tcW w:w="429" w:type="pct"/>
            <w:tcBorders>
              <w:top w:val="single" w:sz="4" w:space="0" w:color="auto"/>
              <w:bottom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Competency</w:t>
            </w:r>
          </w:p>
          <w:p w:rsidR="0009408C" w:rsidRPr="0009408C" w:rsidRDefault="0009408C" w:rsidP="0009408C">
            <w:pPr>
              <w:rPr>
                <w:rFonts w:ascii="Arial Narrow" w:eastAsia="Times New Roman" w:hAnsi="Arial Narrow" w:cs="Arial"/>
                <w:sz w:val="20"/>
                <w:szCs w:val="20"/>
                <w:lang w:eastAsia="en-ZA"/>
              </w:rPr>
            </w:pPr>
          </w:p>
          <w:p w:rsidR="0009408C" w:rsidRPr="0009408C" w:rsidRDefault="0009408C" w:rsidP="0009408C">
            <w:pPr>
              <w:rPr>
                <w:rFonts w:ascii="Arial Narrow" w:eastAsia="Times New Roman" w:hAnsi="Arial Narrow" w:cs="Arial"/>
                <w:sz w:val="20"/>
                <w:szCs w:val="20"/>
                <w:lang w:eastAsia="en-ZA"/>
              </w:rPr>
            </w:pP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Section 54A &amp;56 Managers are Competent in MFMA and CPMD Programs</w:t>
            </w:r>
          </w:p>
        </w:tc>
        <w:tc>
          <w:tcPr>
            <w:tcW w:w="494"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Number of Section 54A&amp;56 Managers appointed have minimum MFMA/ MSA competency requirements</w:t>
            </w:r>
          </w:p>
        </w:tc>
        <w:tc>
          <w:tcPr>
            <w:tcW w:w="624"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5 Section 54A&amp;56 Managers appointed have minimum MFMA/ MSA competency requirements</w:t>
            </w:r>
          </w:p>
        </w:tc>
        <w:tc>
          <w:tcPr>
            <w:tcW w:w="662"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To have competent and qualified officials in the municipality</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4 Directors completed,</w:t>
            </w:r>
          </w:p>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MM registered,</w:t>
            </w:r>
          </w:p>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5 Managers register with UP</w:t>
            </w:r>
          </w:p>
        </w:tc>
        <w:tc>
          <w:tcPr>
            <w:tcW w:w="579" w:type="pct"/>
            <w:shd w:val="clear" w:color="auto" w:fill="auto"/>
          </w:tcPr>
          <w:p w:rsidR="0009408C" w:rsidRPr="0009408C" w:rsidRDefault="0009408C" w:rsidP="0009408C">
            <w:pPr>
              <w:rPr>
                <w:rFonts w:ascii="Arial Narrow" w:hAnsi="Arial Narrow" w:cs="Arial"/>
                <w:sz w:val="20"/>
                <w:szCs w:val="20"/>
              </w:rPr>
            </w:pPr>
            <w:r>
              <w:rPr>
                <w:rFonts w:ascii="Arial Narrow" w:hAnsi="Arial Narrow" w:cs="Arial"/>
                <w:sz w:val="20"/>
                <w:szCs w:val="20"/>
              </w:rPr>
              <w:t xml:space="preserve">None </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Make sure that all Managers completed competence as required</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5.4.</w:t>
            </w:r>
          </w:p>
        </w:tc>
        <w:tc>
          <w:tcPr>
            <w:tcW w:w="429" w:type="pct"/>
            <w:tcBorders>
              <w:top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Technical Capacity</w:t>
            </w:r>
          </w:p>
          <w:p w:rsidR="0009408C" w:rsidRPr="0009408C" w:rsidRDefault="0009408C" w:rsidP="0009408C">
            <w:pPr>
              <w:rPr>
                <w:rFonts w:ascii="Arial Narrow" w:eastAsia="Times New Roman" w:hAnsi="Arial Narrow" w:cs="Arial"/>
                <w:sz w:val="20"/>
                <w:szCs w:val="20"/>
                <w:lang w:eastAsia="en-ZA"/>
              </w:rPr>
            </w:pP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Director Infrastructure,, Manager Electrical, Manager Road and Storm Water ; and PMU Manager appointed</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employees in the technical department with technical skills e.g. engineers, and technicians</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 xml:space="preserve"> 7 employees in the technical department with technical skills e.g. engineers, and technicians</w:t>
            </w:r>
          </w:p>
        </w:tc>
        <w:tc>
          <w:tcPr>
            <w:tcW w:w="662"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To have employees with technical capacity for effective service delivery to communities and speedily implementation of MIG projects</w:t>
            </w:r>
          </w:p>
        </w:tc>
        <w:tc>
          <w:tcPr>
            <w:tcW w:w="355"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30 September 2017</w:t>
            </w:r>
          </w:p>
        </w:tc>
        <w:tc>
          <w:tcPr>
            <w:tcW w:w="533"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6 employees with technical skills.</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One resigned</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Post advertised, shortlisted, awaiting vetting report</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p>
        </w:tc>
        <w:tc>
          <w:tcPr>
            <w:tcW w:w="429" w:type="pct"/>
            <w:tcBorders>
              <w:top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95</w:t>
            </w:r>
            <w:r w:rsidRPr="0009408C">
              <w:rPr>
                <w:rFonts w:ascii="Arial Narrow" w:hAnsi="Arial Narrow"/>
                <w:sz w:val="20"/>
                <w:szCs w:val="20"/>
              </w:rPr>
              <w:t xml:space="preserve"> </w:t>
            </w:r>
            <w:r w:rsidRPr="0009408C">
              <w:rPr>
                <w:rFonts w:ascii="Arial Narrow" w:hAnsi="Arial Narrow" w:cs="Arial"/>
                <w:sz w:val="20"/>
                <w:szCs w:val="20"/>
              </w:rPr>
              <w:t>municipal officials trained in line  with  WSP</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municipal officials to be trained in line  with  WSP</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100 of municipal officials to be trained in line  with  WSP</w:t>
            </w:r>
          </w:p>
        </w:tc>
        <w:tc>
          <w:tcPr>
            <w:tcW w:w="662"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To have employees trained according to their relevant job descriptions for effective service delivery to communities</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9 municipal officials trained in line  with  WSP</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Vacant post of Skills Development Officer to champion the process</w:t>
            </w:r>
          </w:p>
        </w:tc>
        <w:tc>
          <w:tcPr>
            <w:tcW w:w="529" w:type="pct"/>
          </w:tcPr>
          <w:p w:rsidR="0009408C" w:rsidRPr="0009408C" w:rsidRDefault="000D14B2" w:rsidP="0009408C">
            <w:pPr>
              <w:rPr>
                <w:rFonts w:ascii="Arial Narrow" w:hAnsi="Arial Narrow" w:cs="Arial"/>
                <w:sz w:val="20"/>
                <w:szCs w:val="20"/>
              </w:rPr>
            </w:pPr>
            <w:r w:rsidRPr="000D14B2">
              <w:rPr>
                <w:rFonts w:ascii="Arial Narrow" w:hAnsi="Arial Narrow" w:cs="Arial"/>
                <w:sz w:val="20"/>
                <w:szCs w:val="20"/>
              </w:rPr>
              <w:t>Recruitment process on, post re- advertised</w:t>
            </w:r>
          </w:p>
        </w:tc>
      </w:tr>
      <w:tr w:rsidR="0009408C" w:rsidRPr="0009408C" w:rsidTr="0009408C">
        <w:trPr>
          <w:trHeight w:val="440"/>
        </w:trPr>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5.5.</w:t>
            </w:r>
          </w:p>
        </w:tc>
        <w:tc>
          <w:tcPr>
            <w:tcW w:w="429" w:type="pct"/>
            <w:tcBorders>
              <w:top w:val="single" w:sz="4" w:space="0" w:color="auto"/>
              <w:bottom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Local Labour Forum (LLF)</w:t>
            </w: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03</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annually LLF meetings to ensure sound effective labour relations</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12 LLF meeting annually to ensure sound effective labour relations</w:t>
            </w:r>
          </w:p>
          <w:p w:rsidR="0009408C" w:rsidRPr="0009408C" w:rsidRDefault="0009408C" w:rsidP="0009408C">
            <w:pPr>
              <w:tabs>
                <w:tab w:val="left" w:pos="7768"/>
              </w:tabs>
              <w:rPr>
                <w:rFonts w:ascii="Arial Narrow" w:hAnsi="Arial Narrow" w:cs="Arial"/>
                <w:sz w:val="20"/>
                <w:szCs w:val="20"/>
              </w:rPr>
            </w:pP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To reconstitute the LLF</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LLF reconstituted, attendance improved</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lastRenderedPageBreak/>
              <w:t>5.5.</w:t>
            </w:r>
          </w:p>
        </w:tc>
        <w:tc>
          <w:tcPr>
            <w:tcW w:w="429" w:type="pct"/>
            <w:tcBorders>
              <w:top w:val="single" w:sz="4" w:space="0" w:color="auto"/>
              <w:bottom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Realistic and affordable municipal organograms</w:t>
            </w:r>
          </w:p>
        </w:tc>
        <w:tc>
          <w:tcPr>
            <w:tcW w:w="609"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municipal organogram in place</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Organizational structure approved by council</w:t>
            </w:r>
          </w:p>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Aligned with IDP/Budget</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Organizational structure approved by council</w:t>
            </w:r>
          </w:p>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Aligned with IDP/Budget</w:t>
            </w: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Review organisational structure and align to the IDP and Budget by 30 June 2018</w:t>
            </w:r>
          </w:p>
        </w:tc>
        <w:tc>
          <w:tcPr>
            <w:tcW w:w="355"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31 May 2018</w:t>
            </w:r>
          </w:p>
        </w:tc>
        <w:tc>
          <w:tcPr>
            <w:tcW w:w="533"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I organogram adopted by Council</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5.6.</w:t>
            </w:r>
          </w:p>
        </w:tc>
        <w:tc>
          <w:tcPr>
            <w:tcW w:w="429" w:type="pct"/>
            <w:tcBorders>
              <w:top w:val="single" w:sz="4" w:space="0" w:color="auto"/>
              <w:bottom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Annual report</w:t>
            </w: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Annual Report was compiled and approved by council on the 31</w:t>
            </w:r>
            <w:r w:rsidRPr="0009408C">
              <w:rPr>
                <w:rFonts w:ascii="Arial Narrow" w:hAnsi="Arial Narrow" w:cs="Arial"/>
                <w:sz w:val="20"/>
                <w:szCs w:val="20"/>
                <w:vertAlign w:val="superscript"/>
              </w:rPr>
              <w:t>st</w:t>
            </w:r>
            <w:r w:rsidRPr="0009408C">
              <w:rPr>
                <w:rFonts w:ascii="Arial Narrow" w:hAnsi="Arial Narrow" w:cs="Arial"/>
                <w:sz w:val="20"/>
                <w:szCs w:val="20"/>
              </w:rPr>
              <w:t xml:space="preserve"> of March 2016 and submitted to </w:t>
            </w:r>
            <w:proofErr w:type="spellStart"/>
            <w:r w:rsidRPr="0009408C">
              <w:rPr>
                <w:rFonts w:ascii="Arial Narrow" w:hAnsi="Arial Narrow" w:cs="Arial"/>
                <w:sz w:val="20"/>
                <w:szCs w:val="20"/>
              </w:rPr>
              <w:t>Coghsta</w:t>
            </w:r>
            <w:proofErr w:type="spellEnd"/>
            <w:r w:rsidRPr="0009408C">
              <w:rPr>
                <w:rFonts w:ascii="Arial Narrow" w:hAnsi="Arial Narrow" w:cs="Arial"/>
                <w:sz w:val="20"/>
                <w:szCs w:val="20"/>
              </w:rPr>
              <w:t xml:space="preserve"> and office of the Auditor-General</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annual report compiled , adopted and submitted within the timeframe</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annual report compiled , adopted and submitted within the timeframe</w:t>
            </w:r>
          </w:p>
        </w:tc>
        <w:tc>
          <w:tcPr>
            <w:tcW w:w="662"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Compile annual report for 2016/17 financial year , adopted and submitted to MEC within the timeframe</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31 January</w:t>
            </w:r>
          </w:p>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2018</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Busy finalising the Draft Annual Report for 2016/2017</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5.7.</w:t>
            </w:r>
          </w:p>
        </w:tc>
        <w:tc>
          <w:tcPr>
            <w:tcW w:w="429" w:type="pct"/>
            <w:tcBorders>
              <w:top w:val="single" w:sz="4" w:space="0" w:color="auto"/>
              <w:bottom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MPAC oversight report</w:t>
            </w: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The oversight report was compiled and submitted to relevant authorities</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oversight compiled, adopted and submitted within the timeframe</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Oversight report compiled, adopted and submitted within the timeframe</w:t>
            </w:r>
          </w:p>
        </w:tc>
        <w:tc>
          <w:tcPr>
            <w:tcW w:w="662"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oversight compiled, adopted and submitted within the timeframe</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31 March 2018</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Busy finalising the Draft Annual Report for 2016/2017</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6</w:t>
            </w:r>
          </w:p>
        </w:tc>
        <w:tc>
          <w:tcPr>
            <w:tcW w:w="4285" w:type="pct"/>
            <w:gridSpan w:val="8"/>
          </w:tcPr>
          <w:p w:rsidR="0009408C" w:rsidRDefault="0009408C" w:rsidP="002020C3">
            <w:pPr>
              <w:tabs>
                <w:tab w:val="left" w:pos="7768"/>
              </w:tabs>
              <w:jc w:val="both"/>
              <w:rPr>
                <w:rFonts w:ascii="Arial Narrow" w:eastAsia="Times New Roman" w:hAnsi="Arial Narrow" w:cs="Arial"/>
                <w:b/>
                <w:sz w:val="20"/>
                <w:szCs w:val="20"/>
                <w:lang w:eastAsia="en-ZA"/>
              </w:rPr>
            </w:pPr>
            <w:r w:rsidRPr="0009408C">
              <w:rPr>
                <w:rFonts w:ascii="Arial Narrow" w:eastAsia="Times New Roman" w:hAnsi="Arial Narrow" w:cs="Arial"/>
                <w:b/>
                <w:sz w:val="20"/>
                <w:szCs w:val="20"/>
                <w:lang w:eastAsia="en-ZA"/>
              </w:rPr>
              <w:t>LOCAL ECONOMIC DEVELOPMENT</w:t>
            </w:r>
          </w:p>
          <w:p w:rsidR="00EE2406" w:rsidRPr="002020C3" w:rsidRDefault="00EE2406" w:rsidP="002020C3">
            <w:pPr>
              <w:tabs>
                <w:tab w:val="left" w:pos="7768"/>
              </w:tabs>
              <w:jc w:val="both"/>
              <w:rPr>
                <w:rFonts w:ascii="Arial Narrow" w:hAnsi="Arial Narrow" w:cs="Arial"/>
                <w:b/>
                <w:sz w:val="20"/>
                <w:szCs w:val="20"/>
              </w:rPr>
            </w:pPr>
            <w:bookmarkStart w:id="0" w:name="_GoBack"/>
            <w:bookmarkEnd w:id="0"/>
          </w:p>
        </w:tc>
        <w:tc>
          <w:tcPr>
            <w:tcW w:w="529" w:type="pct"/>
          </w:tcPr>
          <w:p w:rsidR="0009408C" w:rsidRPr="0009408C" w:rsidRDefault="0009408C" w:rsidP="0009408C">
            <w:pPr>
              <w:tabs>
                <w:tab w:val="left" w:pos="7768"/>
              </w:tabs>
              <w:jc w:val="both"/>
              <w:rPr>
                <w:rFonts w:ascii="Arial Narrow" w:eastAsia="Times New Roman" w:hAnsi="Arial Narrow" w:cs="Arial"/>
                <w:b/>
                <w:sz w:val="20"/>
                <w:szCs w:val="20"/>
                <w:lang w:eastAsia="en-ZA"/>
              </w:rPr>
            </w:pP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6.1</w:t>
            </w:r>
          </w:p>
        </w:tc>
        <w:tc>
          <w:tcPr>
            <w:tcW w:w="429" w:type="pct"/>
            <w:tcBorders>
              <w:top w:val="single" w:sz="4" w:space="0" w:color="auto"/>
              <w:bottom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EPWP</w:t>
            </w: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174 LED job opportunities created</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EPWP job opportunity created</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384 EPWP job opportunities created</w:t>
            </w:r>
          </w:p>
        </w:tc>
        <w:tc>
          <w:tcPr>
            <w:tcW w:w="662" w:type="pct"/>
            <w:shd w:val="clear" w:color="auto" w:fill="auto"/>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Provision of efficient job opportunities</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100 EPWP Non-State Sector participants appointed and 91 participants appointed through grant</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N/A</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6.2</w:t>
            </w:r>
          </w:p>
        </w:tc>
        <w:tc>
          <w:tcPr>
            <w:tcW w:w="429" w:type="pct"/>
            <w:tcBorders>
              <w:top w:val="single" w:sz="4" w:space="0" w:color="auto"/>
              <w:bottom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CWP</w:t>
            </w: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1056 CWP job created</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CWP work opportunity created</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CWP job opportunity created</w:t>
            </w:r>
          </w:p>
        </w:tc>
        <w:tc>
          <w:tcPr>
            <w:tcW w:w="662" w:type="pct"/>
            <w:shd w:val="clear" w:color="auto" w:fill="auto"/>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Provision of efficient job opportunities</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30 June  2018</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121 CWP participants appointed</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N/A</w:t>
            </w:r>
          </w:p>
          <w:p w:rsidR="0009408C" w:rsidRPr="0009408C" w:rsidRDefault="0009408C" w:rsidP="0009408C">
            <w:pPr>
              <w:rPr>
                <w:rFonts w:ascii="Arial Narrow" w:hAnsi="Arial Narrow" w:cs="Arial"/>
                <w:sz w:val="20"/>
                <w:szCs w:val="20"/>
              </w:rPr>
            </w:pPr>
          </w:p>
        </w:tc>
      </w:tr>
      <w:tr w:rsidR="0009408C" w:rsidRPr="0009408C" w:rsidTr="0009408C">
        <w:tc>
          <w:tcPr>
            <w:tcW w:w="186" w:type="pct"/>
            <w:shd w:val="clear" w:color="auto" w:fill="auto"/>
          </w:tcPr>
          <w:p w:rsidR="0009408C" w:rsidRPr="0009408C" w:rsidRDefault="0009408C" w:rsidP="0009408C">
            <w:pPr>
              <w:pStyle w:val="ListParagraph"/>
              <w:ind w:left="0"/>
              <w:rPr>
                <w:rFonts w:ascii="Arial Narrow" w:hAnsi="Arial Narrow" w:cs="Arial"/>
                <w:b/>
                <w:sz w:val="20"/>
                <w:szCs w:val="20"/>
              </w:rPr>
            </w:pPr>
            <w:r w:rsidRPr="0009408C">
              <w:rPr>
                <w:rFonts w:ascii="Arial Narrow" w:hAnsi="Arial Narrow" w:cs="Arial"/>
                <w:b/>
                <w:sz w:val="20"/>
                <w:szCs w:val="20"/>
              </w:rPr>
              <w:t>7</w:t>
            </w:r>
          </w:p>
        </w:tc>
        <w:tc>
          <w:tcPr>
            <w:tcW w:w="4814" w:type="pct"/>
            <w:gridSpan w:val="9"/>
            <w:shd w:val="clear" w:color="auto" w:fill="auto"/>
          </w:tcPr>
          <w:p w:rsidR="0009408C" w:rsidRDefault="0009408C" w:rsidP="0009408C">
            <w:pPr>
              <w:rPr>
                <w:rFonts w:ascii="Arial Narrow" w:hAnsi="Arial Narrow" w:cs="Arial"/>
                <w:b/>
                <w:sz w:val="20"/>
                <w:szCs w:val="20"/>
              </w:rPr>
            </w:pPr>
            <w:r w:rsidRPr="0009408C">
              <w:rPr>
                <w:rFonts w:ascii="Arial Narrow" w:hAnsi="Arial Narrow" w:cs="Arial"/>
                <w:b/>
                <w:sz w:val="20"/>
                <w:szCs w:val="20"/>
              </w:rPr>
              <w:t>SPATIAL RATIONAL</w:t>
            </w:r>
          </w:p>
          <w:p w:rsidR="00EE2406" w:rsidRPr="0009408C" w:rsidRDefault="00EE2406" w:rsidP="0009408C">
            <w:pPr>
              <w:rPr>
                <w:rFonts w:ascii="Arial Narrow" w:hAnsi="Arial Narrow" w:cs="Arial"/>
                <w:b/>
                <w:sz w:val="20"/>
                <w:szCs w:val="20"/>
              </w:rPr>
            </w:pP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7.1</w:t>
            </w:r>
          </w:p>
        </w:tc>
        <w:tc>
          <w:tcPr>
            <w:tcW w:w="429" w:type="pct"/>
            <w:tcBorders>
              <w:top w:val="single" w:sz="4" w:space="0" w:color="auto"/>
              <w:bottom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SPLUMA</w:t>
            </w:r>
          </w:p>
          <w:p w:rsidR="0009408C" w:rsidRPr="0009408C" w:rsidRDefault="0009408C" w:rsidP="0009408C">
            <w:pPr>
              <w:rPr>
                <w:rFonts w:ascii="Arial Narrow" w:eastAsia="Times New Roman" w:hAnsi="Arial Narrow" w:cs="Arial"/>
                <w:sz w:val="20"/>
                <w:szCs w:val="20"/>
                <w:lang w:eastAsia="en-ZA"/>
              </w:rPr>
            </w:pPr>
          </w:p>
          <w:p w:rsidR="0009408C" w:rsidRPr="0009408C" w:rsidRDefault="0009408C" w:rsidP="0009408C">
            <w:pPr>
              <w:rPr>
                <w:rFonts w:ascii="Arial Narrow" w:eastAsia="Times New Roman" w:hAnsi="Arial Narrow" w:cs="Arial"/>
                <w:sz w:val="20"/>
                <w:szCs w:val="20"/>
                <w:lang w:eastAsia="en-ZA"/>
              </w:rPr>
            </w:pP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approved By law</w:t>
            </w:r>
          </w:p>
          <w:p w:rsidR="0009408C" w:rsidRPr="0009408C" w:rsidRDefault="0009408C" w:rsidP="0009408C">
            <w:pPr>
              <w:tabs>
                <w:tab w:val="left" w:pos="7768"/>
              </w:tabs>
              <w:rPr>
                <w:rFonts w:ascii="Arial Narrow" w:hAnsi="Arial Narrow" w:cs="Arial"/>
                <w:sz w:val="20"/>
                <w:szCs w:val="20"/>
              </w:rPr>
            </w:pPr>
          </w:p>
          <w:p w:rsidR="0009408C" w:rsidRPr="0009408C" w:rsidRDefault="0009408C" w:rsidP="0009408C">
            <w:pPr>
              <w:tabs>
                <w:tab w:val="left" w:pos="7768"/>
              </w:tabs>
              <w:rPr>
                <w:rFonts w:ascii="Arial Narrow" w:hAnsi="Arial Narrow" w:cs="Arial"/>
                <w:sz w:val="20"/>
                <w:szCs w:val="20"/>
              </w:rPr>
            </w:pP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Number of Gazetted SPLUMA By-law</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Gazetted SPLUMA By-law</w:t>
            </w: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 xml:space="preserve">Ensure the content of the working documents is through. EPMLM By-Laws, Revised SDF, </w:t>
            </w:r>
            <w:r w:rsidRPr="0009408C">
              <w:rPr>
                <w:rFonts w:ascii="Arial Narrow" w:eastAsia="Times New Roman" w:hAnsi="Arial Narrow" w:cs="Arial"/>
                <w:sz w:val="20"/>
                <w:szCs w:val="20"/>
                <w:lang w:eastAsia="en-ZA"/>
              </w:rPr>
              <w:lastRenderedPageBreak/>
              <w:t>Revised Town Planning Scheme</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lastRenderedPageBreak/>
              <w:t>June 2017</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Implemented</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N/A</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lastRenderedPageBreak/>
              <w:t>7.2</w:t>
            </w:r>
          </w:p>
        </w:tc>
        <w:tc>
          <w:tcPr>
            <w:tcW w:w="429" w:type="pct"/>
            <w:tcBorders>
              <w:top w:val="single" w:sz="4" w:space="0" w:color="auto"/>
              <w:bottom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Spatial Development Framework (SDF)</w:t>
            </w: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approved SDF</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Council Resolution and Gazette Number</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Gazetted SDF</w:t>
            </w: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Ensure the content of the working documents is through and aligned to SPLUMA,2013</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May 2018</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Project Inception Phase Completed</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N/A</w:t>
            </w:r>
          </w:p>
        </w:tc>
      </w:tr>
      <w:tr w:rsidR="0009408C" w:rsidRPr="0009408C" w:rsidTr="0009408C">
        <w:tc>
          <w:tcPr>
            <w:tcW w:w="186"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7.3</w:t>
            </w:r>
          </w:p>
        </w:tc>
        <w:tc>
          <w:tcPr>
            <w:tcW w:w="429" w:type="pct"/>
            <w:tcBorders>
              <w:top w:val="single" w:sz="4" w:space="0" w:color="auto"/>
              <w:bottom w:val="single" w:sz="4" w:space="0" w:color="auto"/>
            </w:tcBorders>
            <w:shd w:val="clear" w:color="auto" w:fill="auto"/>
          </w:tcPr>
          <w:p w:rsidR="0009408C" w:rsidRPr="0009408C" w:rsidRDefault="0009408C" w:rsidP="0009408C">
            <w:pPr>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Land Use Scheme (LUS)</w:t>
            </w:r>
          </w:p>
        </w:tc>
        <w:tc>
          <w:tcPr>
            <w:tcW w:w="609"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approved LUS</w:t>
            </w:r>
          </w:p>
        </w:tc>
        <w:tc>
          <w:tcPr>
            <w:tcW w:w="49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Council Resolution and Gazette Number</w:t>
            </w:r>
          </w:p>
        </w:tc>
        <w:tc>
          <w:tcPr>
            <w:tcW w:w="624"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1 Gazette LUS</w:t>
            </w:r>
          </w:p>
        </w:tc>
        <w:tc>
          <w:tcPr>
            <w:tcW w:w="662" w:type="pct"/>
          </w:tcPr>
          <w:p w:rsidR="0009408C" w:rsidRPr="0009408C" w:rsidRDefault="0009408C" w:rsidP="0009408C">
            <w:pPr>
              <w:contextualSpacing/>
              <w:rPr>
                <w:rFonts w:ascii="Arial Narrow" w:eastAsia="Times New Roman" w:hAnsi="Arial Narrow" w:cs="Arial"/>
                <w:sz w:val="20"/>
                <w:szCs w:val="20"/>
                <w:lang w:eastAsia="en-ZA"/>
              </w:rPr>
            </w:pPr>
            <w:r w:rsidRPr="0009408C">
              <w:rPr>
                <w:rFonts w:ascii="Arial Narrow" w:eastAsia="Times New Roman" w:hAnsi="Arial Narrow" w:cs="Arial"/>
                <w:sz w:val="20"/>
                <w:szCs w:val="20"/>
                <w:lang w:eastAsia="en-ZA"/>
              </w:rPr>
              <w:t>Ensure the content of the working documents is through, and aligned to SPLUMA,2013</w:t>
            </w:r>
          </w:p>
        </w:tc>
        <w:tc>
          <w:tcPr>
            <w:tcW w:w="355" w:type="pct"/>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March 2018</w:t>
            </w:r>
          </w:p>
        </w:tc>
        <w:tc>
          <w:tcPr>
            <w:tcW w:w="533" w:type="pct"/>
            <w:shd w:val="clear" w:color="auto" w:fill="auto"/>
          </w:tcPr>
          <w:p w:rsidR="0009408C" w:rsidRPr="0009408C" w:rsidRDefault="0009408C" w:rsidP="0009408C">
            <w:pPr>
              <w:tabs>
                <w:tab w:val="left" w:pos="7768"/>
              </w:tabs>
              <w:rPr>
                <w:rFonts w:ascii="Arial Narrow" w:hAnsi="Arial Narrow" w:cs="Arial"/>
                <w:sz w:val="20"/>
                <w:szCs w:val="20"/>
              </w:rPr>
            </w:pPr>
            <w:r w:rsidRPr="0009408C">
              <w:rPr>
                <w:rFonts w:ascii="Arial Narrow" w:hAnsi="Arial Narrow" w:cs="Arial"/>
                <w:sz w:val="20"/>
                <w:szCs w:val="20"/>
              </w:rPr>
              <w:t>Project Phase 1 &amp; 2 Completed</w:t>
            </w:r>
          </w:p>
        </w:tc>
        <w:tc>
          <w:tcPr>
            <w:tcW w:w="579" w:type="pct"/>
            <w:shd w:val="clear" w:color="auto" w:fill="auto"/>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None</w:t>
            </w:r>
          </w:p>
        </w:tc>
        <w:tc>
          <w:tcPr>
            <w:tcW w:w="529" w:type="pct"/>
          </w:tcPr>
          <w:p w:rsidR="0009408C" w:rsidRPr="0009408C" w:rsidRDefault="0009408C" w:rsidP="0009408C">
            <w:pPr>
              <w:rPr>
                <w:rFonts w:ascii="Arial Narrow" w:hAnsi="Arial Narrow" w:cs="Arial"/>
                <w:sz w:val="20"/>
                <w:szCs w:val="20"/>
              </w:rPr>
            </w:pPr>
            <w:r w:rsidRPr="0009408C">
              <w:rPr>
                <w:rFonts w:ascii="Arial Narrow" w:hAnsi="Arial Narrow" w:cs="Arial"/>
                <w:sz w:val="20"/>
                <w:szCs w:val="20"/>
              </w:rPr>
              <w:t>N/A</w:t>
            </w:r>
          </w:p>
        </w:tc>
      </w:tr>
    </w:tbl>
    <w:p w:rsidR="0083596F" w:rsidRPr="00962DCA" w:rsidRDefault="0083596F" w:rsidP="00750C4D">
      <w:pPr>
        <w:tabs>
          <w:tab w:val="left" w:pos="7768"/>
        </w:tabs>
        <w:spacing w:after="0"/>
        <w:rPr>
          <w:rFonts w:ascii="Arial Narrow" w:hAnsi="Arial Narrow" w:cs="Arial"/>
          <w:noProof/>
          <w:color w:val="002060"/>
          <w:sz w:val="20"/>
          <w:szCs w:val="20"/>
          <w:lang w:eastAsia="en-ZA"/>
        </w:rPr>
      </w:pPr>
    </w:p>
    <w:p w:rsidR="00DF22BC" w:rsidRDefault="00DF22BC" w:rsidP="00962DCA">
      <w:pPr>
        <w:tabs>
          <w:tab w:val="left" w:pos="7768"/>
        </w:tabs>
        <w:spacing w:after="0"/>
        <w:rPr>
          <w:rFonts w:ascii="Arial Narrow" w:hAnsi="Arial Narrow" w:cs="Arial"/>
          <w:b/>
          <w:color w:val="002060"/>
          <w:sz w:val="20"/>
          <w:szCs w:val="20"/>
        </w:rPr>
      </w:pPr>
    </w:p>
    <w:p w:rsidR="00DF22BC" w:rsidRDefault="00DF22BC" w:rsidP="00962DCA">
      <w:pPr>
        <w:tabs>
          <w:tab w:val="left" w:pos="7768"/>
        </w:tabs>
        <w:spacing w:after="0"/>
        <w:rPr>
          <w:rFonts w:ascii="Arial Narrow" w:hAnsi="Arial Narrow" w:cs="Arial"/>
          <w:b/>
          <w:color w:val="002060"/>
          <w:sz w:val="20"/>
          <w:szCs w:val="20"/>
        </w:rPr>
      </w:pPr>
    </w:p>
    <w:p w:rsidR="00DF22BC" w:rsidRDefault="00DF22BC" w:rsidP="00962DCA">
      <w:pPr>
        <w:tabs>
          <w:tab w:val="left" w:pos="7768"/>
        </w:tabs>
        <w:spacing w:after="0"/>
        <w:rPr>
          <w:rFonts w:ascii="Arial Narrow" w:hAnsi="Arial Narrow" w:cs="Arial"/>
          <w:b/>
          <w:color w:val="002060"/>
          <w:sz w:val="20"/>
          <w:szCs w:val="20"/>
        </w:rPr>
      </w:pPr>
    </w:p>
    <w:p w:rsidR="00DF22BC" w:rsidRDefault="00DF22BC" w:rsidP="00962DCA">
      <w:pPr>
        <w:tabs>
          <w:tab w:val="left" w:pos="7768"/>
        </w:tabs>
        <w:spacing w:after="0"/>
        <w:rPr>
          <w:rFonts w:ascii="Arial Narrow" w:hAnsi="Arial Narrow" w:cs="Arial"/>
          <w:b/>
          <w:color w:val="002060"/>
          <w:sz w:val="20"/>
          <w:szCs w:val="20"/>
        </w:rPr>
      </w:pPr>
    </w:p>
    <w:p w:rsidR="00925F5B" w:rsidRPr="00962DCA" w:rsidRDefault="00951D51" w:rsidP="00962DCA">
      <w:pPr>
        <w:tabs>
          <w:tab w:val="left" w:pos="7768"/>
        </w:tabs>
        <w:spacing w:after="0"/>
        <w:rPr>
          <w:rFonts w:ascii="Arial Narrow" w:hAnsi="Arial Narrow"/>
          <w:noProof/>
          <w:color w:val="002060"/>
          <w:sz w:val="20"/>
          <w:szCs w:val="20"/>
          <w:lang w:eastAsia="en-ZA"/>
        </w:rPr>
      </w:pPr>
      <w:r w:rsidRPr="00962DCA">
        <w:rPr>
          <w:rFonts w:ascii="Arial Narrow" w:hAnsi="Arial Narrow" w:cs="Arial"/>
          <w:b/>
          <w:color w:val="002060"/>
          <w:sz w:val="20"/>
          <w:szCs w:val="20"/>
        </w:rPr>
        <w:tab/>
      </w:r>
      <w:r w:rsidRPr="00962DCA">
        <w:rPr>
          <w:rFonts w:ascii="Arial Narrow" w:hAnsi="Arial Narrow" w:cs="Arial"/>
          <w:b/>
          <w:color w:val="002060"/>
          <w:sz w:val="20"/>
          <w:szCs w:val="20"/>
        </w:rPr>
        <w:tab/>
      </w:r>
      <w:r w:rsidRPr="00962DCA">
        <w:rPr>
          <w:rFonts w:ascii="Arial Narrow" w:hAnsi="Arial Narrow" w:cs="Arial"/>
          <w:b/>
          <w:color w:val="002060"/>
          <w:sz w:val="20"/>
          <w:szCs w:val="20"/>
        </w:rPr>
        <w:tab/>
      </w:r>
      <w:r w:rsidRPr="00962DCA">
        <w:rPr>
          <w:rFonts w:ascii="Arial Narrow" w:hAnsi="Arial Narrow" w:cs="Arial"/>
          <w:b/>
          <w:color w:val="002060"/>
          <w:sz w:val="20"/>
          <w:szCs w:val="20"/>
        </w:rPr>
        <w:tab/>
      </w:r>
      <w:r w:rsidRPr="00962DCA">
        <w:rPr>
          <w:rFonts w:ascii="Arial Narrow" w:hAnsi="Arial Narrow" w:cs="Arial"/>
          <w:b/>
          <w:color w:val="002060"/>
          <w:sz w:val="20"/>
          <w:szCs w:val="20"/>
        </w:rPr>
        <w:tab/>
      </w:r>
    </w:p>
    <w:p w:rsidR="00DF22BC" w:rsidRDefault="00DF22BC" w:rsidP="00DF22BC">
      <w:pPr>
        <w:tabs>
          <w:tab w:val="left" w:pos="7768"/>
        </w:tabs>
        <w:spacing w:after="0" w:line="256" w:lineRule="auto"/>
        <w:rPr>
          <w:rFonts w:ascii="Arial Narrow" w:eastAsia="Calibri" w:hAnsi="Arial Narrow" w:cs="Arial"/>
          <w:b/>
          <w:sz w:val="24"/>
          <w:szCs w:val="24"/>
          <w:lang w:val="en-US"/>
        </w:rPr>
      </w:pPr>
    </w:p>
    <w:p w:rsidR="00DF22BC" w:rsidRPr="00DF22BC" w:rsidRDefault="00DF22BC" w:rsidP="00DF22BC">
      <w:pPr>
        <w:tabs>
          <w:tab w:val="left" w:pos="7768"/>
        </w:tabs>
        <w:spacing w:after="0" w:line="256" w:lineRule="auto"/>
        <w:rPr>
          <w:rFonts w:ascii="Arial Narrow" w:eastAsia="Calibri" w:hAnsi="Arial Narrow" w:cs="Arial"/>
          <w:b/>
          <w:sz w:val="24"/>
          <w:szCs w:val="24"/>
          <w:lang w:val="en-US"/>
        </w:rPr>
      </w:pPr>
    </w:p>
    <w:p w:rsidR="00DF22BC" w:rsidRPr="00DF22BC" w:rsidRDefault="00DF22BC" w:rsidP="00DF22BC">
      <w:pPr>
        <w:spacing w:after="0" w:line="240" w:lineRule="auto"/>
        <w:rPr>
          <w:rFonts w:ascii="Arial" w:eastAsia="Calibri" w:hAnsi="Arial" w:cs="Arial"/>
          <w:b/>
          <w:sz w:val="18"/>
          <w:szCs w:val="18"/>
        </w:rPr>
      </w:pPr>
      <w:r w:rsidRPr="00DF22BC">
        <w:rPr>
          <w:rFonts w:ascii="Arial" w:eastAsia="Calibri" w:hAnsi="Arial" w:cs="Arial"/>
          <w:b/>
          <w:sz w:val="18"/>
          <w:szCs w:val="18"/>
        </w:rPr>
        <w:t>__________________________</w:t>
      </w:r>
    </w:p>
    <w:p w:rsidR="00DF22BC" w:rsidRPr="00DF22BC" w:rsidRDefault="00DF22BC" w:rsidP="00DF22BC">
      <w:pPr>
        <w:spacing w:after="0" w:line="240" w:lineRule="auto"/>
        <w:rPr>
          <w:rFonts w:ascii="Arial" w:eastAsia="Calibri" w:hAnsi="Arial" w:cs="Arial"/>
          <w:b/>
          <w:sz w:val="24"/>
          <w:szCs w:val="24"/>
        </w:rPr>
      </w:pPr>
      <w:r w:rsidRPr="00DF22BC">
        <w:rPr>
          <w:rFonts w:ascii="Arial" w:eastAsia="Calibri" w:hAnsi="Arial" w:cs="Arial"/>
          <w:b/>
          <w:sz w:val="24"/>
          <w:szCs w:val="24"/>
        </w:rPr>
        <w:t xml:space="preserve">M.M. MATHEBELA                                                                                                                              </w:t>
      </w:r>
      <w:r w:rsidRPr="00DF22BC">
        <w:rPr>
          <w:rFonts w:ascii="Arial" w:eastAsia="Calibri" w:hAnsi="Arial" w:cs="Arial"/>
          <w:b/>
          <w:sz w:val="20"/>
          <w:szCs w:val="20"/>
        </w:rPr>
        <w:t>DATE:</w:t>
      </w:r>
      <w:r w:rsidRPr="00DF22BC">
        <w:rPr>
          <w:rFonts w:ascii="Arial" w:eastAsia="Calibri" w:hAnsi="Arial" w:cs="Arial"/>
          <w:b/>
          <w:sz w:val="18"/>
          <w:szCs w:val="18"/>
        </w:rPr>
        <w:t xml:space="preserve"> ___________________________</w:t>
      </w:r>
    </w:p>
    <w:p w:rsidR="00DF22BC" w:rsidRPr="00DF22BC" w:rsidRDefault="00DF22BC" w:rsidP="00DF22BC">
      <w:pPr>
        <w:spacing w:after="0" w:line="240" w:lineRule="auto"/>
        <w:rPr>
          <w:rFonts w:ascii="Arial" w:eastAsia="Calibri" w:hAnsi="Arial" w:cs="Arial"/>
          <w:b/>
          <w:sz w:val="18"/>
          <w:szCs w:val="18"/>
        </w:rPr>
      </w:pPr>
      <w:r w:rsidRPr="00DF22BC">
        <w:rPr>
          <w:rFonts w:ascii="Arial" w:eastAsia="Calibri" w:hAnsi="Arial" w:cs="Arial"/>
          <w:b/>
          <w:sz w:val="24"/>
          <w:szCs w:val="24"/>
        </w:rPr>
        <w:t>MUNICIPAL MANAGER</w:t>
      </w:r>
      <w:r w:rsidRPr="00DF22BC">
        <w:rPr>
          <w:rFonts w:ascii="Arial" w:eastAsia="Calibri" w:hAnsi="Arial" w:cs="Arial"/>
          <w:b/>
          <w:sz w:val="24"/>
          <w:szCs w:val="24"/>
        </w:rPr>
        <w:tab/>
      </w:r>
      <w:r w:rsidRPr="00DF22BC">
        <w:rPr>
          <w:rFonts w:ascii="Arial" w:eastAsia="Calibri" w:hAnsi="Arial" w:cs="Arial"/>
          <w:b/>
          <w:sz w:val="18"/>
          <w:szCs w:val="18"/>
        </w:rPr>
        <w:tab/>
      </w:r>
      <w:r w:rsidRPr="00DF22BC">
        <w:rPr>
          <w:rFonts w:ascii="Arial" w:eastAsia="Calibri" w:hAnsi="Arial" w:cs="Arial"/>
          <w:b/>
          <w:sz w:val="18"/>
          <w:szCs w:val="18"/>
        </w:rPr>
        <w:tab/>
      </w:r>
      <w:r w:rsidRPr="00DF22BC">
        <w:rPr>
          <w:rFonts w:ascii="Arial" w:eastAsia="Calibri" w:hAnsi="Arial" w:cs="Arial"/>
          <w:b/>
          <w:sz w:val="18"/>
          <w:szCs w:val="18"/>
        </w:rPr>
        <w:tab/>
      </w:r>
      <w:r w:rsidRPr="00DF22BC">
        <w:rPr>
          <w:rFonts w:ascii="Arial" w:eastAsia="Calibri" w:hAnsi="Arial" w:cs="Arial"/>
          <w:b/>
          <w:sz w:val="18"/>
          <w:szCs w:val="18"/>
        </w:rPr>
        <w:tab/>
      </w:r>
      <w:r w:rsidRPr="00DF22BC">
        <w:rPr>
          <w:rFonts w:ascii="Arial" w:eastAsia="Calibri" w:hAnsi="Arial" w:cs="Arial"/>
          <w:b/>
          <w:sz w:val="18"/>
          <w:szCs w:val="18"/>
        </w:rPr>
        <w:tab/>
      </w:r>
      <w:r w:rsidRPr="00DF22BC">
        <w:rPr>
          <w:rFonts w:ascii="Arial" w:eastAsia="Calibri" w:hAnsi="Arial" w:cs="Arial"/>
          <w:b/>
          <w:sz w:val="18"/>
          <w:szCs w:val="18"/>
        </w:rPr>
        <w:tab/>
      </w:r>
      <w:r w:rsidRPr="00DF22BC">
        <w:rPr>
          <w:rFonts w:ascii="Arial" w:eastAsia="Calibri" w:hAnsi="Arial" w:cs="Arial"/>
          <w:b/>
          <w:sz w:val="20"/>
          <w:szCs w:val="20"/>
        </w:rPr>
        <w:t xml:space="preserve">                                                                                                              </w:t>
      </w:r>
    </w:p>
    <w:p w:rsidR="00DF22BC" w:rsidRDefault="00DF22BC" w:rsidP="0067086C">
      <w:pPr>
        <w:spacing w:after="0" w:line="240" w:lineRule="auto"/>
        <w:rPr>
          <w:rFonts w:ascii="Arial Narrow" w:eastAsia="Times New Roman" w:hAnsi="Arial Narrow" w:cs="Arial"/>
          <w:noProof/>
          <w:color w:val="002060"/>
          <w:sz w:val="20"/>
          <w:szCs w:val="20"/>
          <w:lang w:val="en-US"/>
        </w:rPr>
      </w:pPr>
    </w:p>
    <w:sectPr w:rsidR="00DF22BC" w:rsidSect="004D52C1">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0C3" w:rsidRDefault="002020C3" w:rsidP="001B7C3F">
      <w:pPr>
        <w:spacing w:after="0" w:line="240" w:lineRule="auto"/>
      </w:pPr>
      <w:r>
        <w:separator/>
      </w:r>
    </w:p>
  </w:endnote>
  <w:endnote w:type="continuationSeparator" w:id="0">
    <w:p w:rsidR="002020C3" w:rsidRDefault="002020C3" w:rsidP="001B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0C3" w:rsidRDefault="002020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0C3" w:rsidRPr="00881431" w:rsidRDefault="002020C3" w:rsidP="00750C4D">
    <w:pPr>
      <w:pStyle w:val="Footer"/>
      <w:pBdr>
        <w:top w:val="thinThickSmallGap" w:sz="24" w:space="1" w:color="622423" w:themeColor="accent2" w:themeShade="7F"/>
      </w:pBdr>
      <w:rPr>
        <w:rFonts w:asciiTheme="majorHAnsi" w:eastAsiaTheme="majorEastAsia" w:hAnsiTheme="majorHAnsi" w:cstheme="majorBidi"/>
        <w:color w:val="FF0000"/>
      </w:rPr>
    </w:pPr>
    <w:r w:rsidRPr="00C14192">
      <w:rPr>
        <w:rFonts w:asciiTheme="majorHAnsi" w:eastAsiaTheme="majorEastAsia" w:hAnsiTheme="majorHAnsi" w:cstheme="majorBidi"/>
      </w:rPr>
      <w:t>BACK TO BASICS QUARTERLY PROGRESS REPORT: EPHRAIM MOGALE LOCAL MUNICIPALITY</w:t>
    </w:r>
    <w:r>
      <w:rPr>
        <w:rFonts w:asciiTheme="majorHAnsi" w:eastAsiaTheme="majorEastAsia" w:hAnsiTheme="majorHAnsi" w:cstheme="majorBidi"/>
      </w:rPr>
      <w:t xml:space="preserve"> – FIRST QUARTER (JULY-SEPTEMBER 2017</w:t>
    </w:r>
    <w:proofErr w:type="gramStart"/>
    <w:r>
      <w:rPr>
        <w:rFonts w:asciiTheme="majorHAnsi" w:eastAsiaTheme="majorEastAsia" w:hAnsiTheme="majorHAnsi" w:cstheme="majorBidi"/>
      </w:rPr>
      <w:t>)</w:t>
    </w:r>
    <w:proofErr w:type="gramEnd"/>
    <w:r w:rsidRPr="00F2238A">
      <w:rPr>
        <w:rFonts w:asciiTheme="majorHAnsi" w:eastAsiaTheme="majorEastAsia" w:hAnsiTheme="majorHAnsi" w:cstheme="majorBidi"/>
      </w:rPr>
      <w:ptab w:relativeTo="margin" w:alignment="right" w:leader="none"/>
    </w:r>
    <w:r w:rsidRPr="00F2238A">
      <w:rPr>
        <w:rFonts w:asciiTheme="majorHAnsi" w:eastAsiaTheme="majorEastAsia" w:hAnsiTheme="majorHAnsi" w:cstheme="majorBidi"/>
      </w:rPr>
      <w:t xml:space="preserve">Page </w:t>
    </w:r>
    <w:r w:rsidRPr="00F2238A">
      <w:fldChar w:fldCharType="begin"/>
    </w:r>
    <w:r w:rsidRPr="00F2238A">
      <w:instrText xml:space="preserve"> PAGE   \* MERGEFORMAT </w:instrText>
    </w:r>
    <w:r w:rsidRPr="00F2238A">
      <w:fldChar w:fldCharType="separate"/>
    </w:r>
    <w:r w:rsidR="00EE2406" w:rsidRPr="00EE2406">
      <w:rPr>
        <w:rFonts w:asciiTheme="majorHAnsi" w:eastAsiaTheme="majorEastAsia" w:hAnsiTheme="majorHAnsi" w:cstheme="majorBidi"/>
        <w:noProof/>
      </w:rPr>
      <w:t>14</w:t>
    </w:r>
    <w:r w:rsidRPr="00F2238A">
      <w:rPr>
        <w:rFonts w:asciiTheme="majorHAnsi" w:eastAsiaTheme="majorEastAsia" w:hAnsiTheme="majorHAnsi" w:cstheme="majorBidi"/>
        <w:noProof/>
      </w:rPr>
      <w:fldChar w:fldCharType="end"/>
    </w:r>
  </w:p>
  <w:p w:rsidR="002020C3" w:rsidRPr="00881431" w:rsidRDefault="002020C3" w:rsidP="00C14192">
    <w:pPr>
      <w:pStyle w:val="Footer"/>
      <w:tabs>
        <w:tab w:val="clear" w:pos="4513"/>
        <w:tab w:val="clear" w:pos="9026"/>
        <w:tab w:val="left" w:pos="2145"/>
      </w:tabs>
      <w:rPr>
        <w:color w:val="FF0000"/>
      </w:rPr>
    </w:pPr>
    <w:r>
      <w:rPr>
        <w:color w:val="FF000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0C3" w:rsidRDefault="002020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0C3" w:rsidRDefault="002020C3" w:rsidP="001B7C3F">
      <w:pPr>
        <w:spacing w:after="0" w:line="240" w:lineRule="auto"/>
      </w:pPr>
      <w:r>
        <w:separator/>
      </w:r>
    </w:p>
  </w:footnote>
  <w:footnote w:type="continuationSeparator" w:id="0">
    <w:p w:rsidR="002020C3" w:rsidRDefault="002020C3" w:rsidP="001B7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0C3" w:rsidRDefault="002020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0C3" w:rsidRDefault="002020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0C3" w:rsidRDefault="002020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002D2"/>
    <w:multiLevelType w:val="hybridMultilevel"/>
    <w:tmpl w:val="A67EA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8CB4138"/>
    <w:multiLevelType w:val="hybridMultilevel"/>
    <w:tmpl w:val="739A7BD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46F539D"/>
    <w:multiLevelType w:val="hybridMultilevel"/>
    <w:tmpl w:val="D7D0F1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400421E1"/>
    <w:multiLevelType w:val="hybridMultilevel"/>
    <w:tmpl w:val="D1322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F4F3FA4"/>
    <w:multiLevelType w:val="hybridMultilevel"/>
    <w:tmpl w:val="C982F2DC"/>
    <w:lvl w:ilvl="0" w:tplc="E81860CC">
      <w:numFmt w:val="bullet"/>
      <w:lvlText w:val="-"/>
      <w:lvlJc w:val="left"/>
      <w:pPr>
        <w:ind w:left="360" w:hanging="360"/>
      </w:pPr>
      <w:rPr>
        <w:rFonts w:ascii="Arial" w:eastAsia="Times New Roman" w:hAnsi="Arial" w:cs="Aria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5C9B731E"/>
    <w:multiLevelType w:val="hybridMultilevel"/>
    <w:tmpl w:val="40B831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61344729"/>
    <w:multiLevelType w:val="hybridMultilevel"/>
    <w:tmpl w:val="8A207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3650F1"/>
    <w:multiLevelType w:val="hybridMultilevel"/>
    <w:tmpl w:val="1C72A2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746A52FA"/>
    <w:multiLevelType w:val="hybridMultilevel"/>
    <w:tmpl w:val="0792A84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8"/>
  </w:num>
  <w:num w:numId="5">
    <w:abstractNumId w:val="7"/>
  </w:num>
  <w:num w:numId="6">
    <w:abstractNumId w:val="2"/>
  </w:num>
  <w:num w:numId="7">
    <w:abstractNumId w:val="5"/>
  </w:num>
  <w:num w:numId="8">
    <w:abstractNumId w:val="4"/>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3F"/>
    <w:rsid w:val="00002913"/>
    <w:rsid w:val="00005627"/>
    <w:rsid w:val="000065E9"/>
    <w:rsid w:val="00007173"/>
    <w:rsid w:val="00007DD2"/>
    <w:rsid w:val="00014274"/>
    <w:rsid w:val="00014949"/>
    <w:rsid w:val="00015919"/>
    <w:rsid w:val="00015A66"/>
    <w:rsid w:val="0001686D"/>
    <w:rsid w:val="00020848"/>
    <w:rsid w:val="000214D3"/>
    <w:rsid w:val="000217A0"/>
    <w:rsid w:val="00023069"/>
    <w:rsid w:val="000253D5"/>
    <w:rsid w:val="00025DEB"/>
    <w:rsid w:val="000315A3"/>
    <w:rsid w:val="00031D1D"/>
    <w:rsid w:val="0003299B"/>
    <w:rsid w:val="00033C40"/>
    <w:rsid w:val="000343F8"/>
    <w:rsid w:val="000408AD"/>
    <w:rsid w:val="00041847"/>
    <w:rsid w:val="0004198E"/>
    <w:rsid w:val="00042FB9"/>
    <w:rsid w:val="00045FEC"/>
    <w:rsid w:val="00046CE8"/>
    <w:rsid w:val="00046D93"/>
    <w:rsid w:val="00052B17"/>
    <w:rsid w:val="0005621E"/>
    <w:rsid w:val="000565C2"/>
    <w:rsid w:val="00066099"/>
    <w:rsid w:val="00067021"/>
    <w:rsid w:val="00072A23"/>
    <w:rsid w:val="0007742A"/>
    <w:rsid w:val="00082EF9"/>
    <w:rsid w:val="00084EAE"/>
    <w:rsid w:val="00084F03"/>
    <w:rsid w:val="000852BA"/>
    <w:rsid w:val="0008558C"/>
    <w:rsid w:val="00086963"/>
    <w:rsid w:val="0009024B"/>
    <w:rsid w:val="000913C2"/>
    <w:rsid w:val="000931C8"/>
    <w:rsid w:val="0009408C"/>
    <w:rsid w:val="000940C5"/>
    <w:rsid w:val="000947AB"/>
    <w:rsid w:val="00094B74"/>
    <w:rsid w:val="00096C1C"/>
    <w:rsid w:val="000A0441"/>
    <w:rsid w:val="000A123C"/>
    <w:rsid w:val="000A548C"/>
    <w:rsid w:val="000A5F2B"/>
    <w:rsid w:val="000B2DB6"/>
    <w:rsid w:val="000B2F6F"/>
    <w:rsid w:val="000B3808"/>
    <w:rsid w:val="000B50B2"/>
    <w:rsid w:val="000B5909"/>
    <w:rsid w:val="000B670E"/>
    <w:rsid w:val="000C0462"/>
    <w:rsid w:val="000C1D72"/>
    <w:rsid w:val="000C1EE1"/>
    <w:rsid w:val="000C216B"/>
    <w:rsid w:val="000C309C"/>
    <w:rsid w:val="000C3C32"/>
    <w:rsid w:val="000C59B6"/>
    <w:rsid w:val="000D029A"/>
    <w:rsid w:val="000D14B2"/>
    <w:rsid w:val="000D4D0B"/>
    <w:rsid w:val="000D586C"/>
    <w:rsid w:val="000D6BC5"/>
    <w:rsid w:val="000E0482"/>
    <w:rsid w:val="000E09D2"/>
    <w:rsid w:val="000E2760"/>
    <w:rsid w:val="000E42DA"/>
    <w:rsid w:val="000E78EC"/>
    <w:rsid w:val="000F1442"/>
    <w:rsid w:val="000F1600"/>
    <w:rsid w:val="000F1B69"/>
    <w:rsid w:val="000F3292"/>
    <w:rsid w:val="000F33D4"/>
    <w:rsid w:val="000F4742"/>
    <w:rsid w:val="000F662B"/>
    <w:rsid w:val="000F6CA3"/>
    <w:rsid w:val="00100544"/>
    <w:rsid w:val="00100C29"/>
    <w:rsid w:val="00102BD7"/>
    <w:rsid w:val="00105389"/>
    <w:rsid w:val="001064CF"/>
    <w:rsid w:val="00110FFD"/>
    <w:rsid w:val="0011303B"/>
    <w:rsid w:val="00114141"/>
    <w:rsid w:val="00116EE4"/>
    <w:rsid w:val="00117143"/>
    <w:rsid w:val="00120A7D"/>
    <w:rsid w:val="00121B41"/>
    <w:rsid w:val="0012272C"/>
    <w:rsid w:val="00127BE5"/>
    <w:rsid w:val="00133837"/>
    <w:rsid w:val="00136AE2"/>
    <w:rsid w:val="00140F2D"/>
    <w:rsid w:val="001437E3"/>
    <w:rsid w:val="00144FC1"/>
    <w:rsid w:val="00145052"/>
    <w:rsid w:val="0014557A"/>
    <w:rsid w:val="00147CAB"/>
    <w:rsid w:val="001502E5"/>
    <w:rsid w:val="00150718"/>
    <w:rsid w:val="00150E0D"/>
    <w:rsid w:val="001528F9"/>
    <w:rsid w:val="0015587C"/>
    <w:rsid w:val="0015613D"/>
    <w:rsid w:val="00161F20"/>
    <w:rsid w:val="00162893"/>
    <w:rsid w:val="001630CE"/>
    <w:rsid w:val="00165CB7"/>
    <w:rsid w:val="00166F45"/>
    <w:rsid w:val="0017246B"/>
    <w:rsid w:val="00174C3D"/>
    <w:rsid w:val="00176115"/>
    <w:rsid w:val="001802E6"/>
    <w:rsid w:val="00180536"/>
    <w:rsid w:val="001818C8"/>
    <w:rsid w:val="00184317"/>
    <w:rsid w:val="00185644"/>
    <w:rsid w:val="001866DE"/>
    <w:rsid w:val="0019341B"/>
    <w:rsid w:val="00197EBF"/>
    <w:rsid w:val="001A16BC"/>
    <w:rsid w:val="001A54A3"/>
    <w:rsid w:val="001A5E6D"/>
    <w:rsid w:val="001A648C"/>
    <w:rsid w:val="001B0963"/>
    <w:rsid w:val="001B2A53"/>
    <w:rsid w:val="001B7C3F"/>
    <w:rsid w:val="001C2D4A"/>
    <w:rsid w:val="001C49D5"/>
    <w:rsid w:val="001C49E2"/>
    <w:rsid w:val="001D689D"/>
    <w:rsid w:val="001D7B81"/>
    <w:rsid w:val="001E3AC0"/>
    <w:rsid w:val="001E60E4"/>
    <w:rsid w:val="001E6394"/>
    <w:rsid w:val="001F6115"/>
    <w:rsid w:val="001F6AA5"/>
    <w:rsid w:val="001F799A"/>
    <w:rsid w:val="002020C3"/>
    <w:rsid w:val="00204266"/>
    <w:rsid w:val="00204D92"/>
    <w:rsid w:val="0020548A"/>
    <w:rsid w:val="00206650"/>
    <w:rsid w:val="0021103B"/>
    <w:rsid w:val="00211716"/>
    <w:rsid w:val="002120F4"/>
    <w:rsid w:val="00224785"/>
    <w:rsid w:val="002271BD"/>
    <w:rsid w:val="00230598"/>
    <w:rsid w:val="002318E9"/>
    <w:rsid w:val="002335AD"/>
    <w:rsid w:val="00234463"/>
    <w:rsid w:val="00234B6F"/>
    <w:rsid w:val="002355BF"/>
    <w:rsid w:val="00237612"/>
    <w:rsid w:val="0024137C"/>
    <w:rsid w:val="002436ED"/>
    <w:rsid w:val="00244C36"/>
    <w:rsid w:val="0024504F"/>
    <w:rsid w:val="002450E0"/>
    <w:rsid w:val="0024527C"/>
    <w:rsid w:val="00251C96"/>
    <w:rsid w:val="002523A8"/>
    <w:rsid w:val="00260B08"/>
    <w:rsid w:val="002615C4"/>
    <w:rsid w:val="0026228E"/>
    <w:rsid w:val="00263044"/>
    <w:rsid w:val="0026604B"/>
    <w:rsid w:val="00266BD9"/>
    <w:rsid w:val="00271E81"/>
    <w:rsid w:val="00271FBA"/>
    <w:rsid w:val="00275BE9"/>
    <w:rsid w:val="00275E6B"/>
    <w:rsid w:val="00280706"/>
    <w:rsid w:val="00281DC9"/>
    <w:rsid w:val="00284D06"/>
    <w:rsid w:val="002857E7"/>
    <w:rsid w:val="00290DCB"/>
    <w:rsid w:val="00291A9C"/>
    <w:rsid w:val="00292945"/>
    <w:rsid w:val="00292F25"/>
    <w:rsid w:val="00294493"/>
    <w:rsid w:val="0029454F"/>
    <w:rsid w:val="00295AB5"/>
    <w:rsid w:val="00295AF0"/>
    <w:rsid w:val="002A484B"/>
    <w:rsid w:val="002A4EEB"/>
    <w:rsid w:val="002A4F18"/>
    <w:rsid w:val="002A6062"/>
    <w:rsid w:val="002B2117"/>
    <w:rsid w:val="002B4DF0"/>
    <w:rsid w:val="002B56A8"/>
    <w:rsid w:val="002B5922"/>
    <w:rsid w:val="002B79B0"/>
    <w:rsid w:val="002C0608"/>
    <w:rsid w:val="002C1DC3"/>
    <w:rsid w:val="002D2481"/>
    <w:rsid w:val="002D332D"/>
    <w:rsid w:val="002D34F9"/>
    <w:rsid w:val="002D37F9"/>
    <w:rsid w:val="002D7EF5"/>
    <w:rsid w:val="002E2202"/>
    <w:rsid w:val="002E2981"/>
    <w:rsid w:val="002E39D0"/>
    <w:rsid w:val="002E4DB1"/>
    <w:rsid w:val="002E651B"/>
    <w:rsid w:val="002F1659"/>
    <w:rsid w:val="002F29FF"/>
    <w:rsid w:val="002F3C8A"/>
    <w:rsid w:val="002F47A1"/>
    <w:rsid w:val="002F5E16"/>
    <w:rsid w:val="002F623F"/>
    <w:rsid w:val="003005FA"/>
    <w:rsid w:val="003038EF"/>
    <w:rsid w:val="003042B1"/>
    <w:rsid w:val="003079DF"/>
    <w:rsid w:val="003106F9"/>
    <w:rsid w:val="00315B58"/>
    <w:rsid w:val="00315D22"/>
    <w:rsid w:val="00316913"/>
    <w:rsid w:val="003179D6"/>
    <w:rsid w:val="00317EC7"/>
    <w:rsid w:val="00321AC9"/>
    <w:rsid w:val="0032412B"/>
    <w:rsid w:val="00324470"/>
    <w:rsid w:val="00330965"/>
    <w:rsid w:val="00332E6B"/>
    <w:rsid w:val="003373D3"/>
    <w:rsid w:val="00342BB8"/>
    <w:rsid w:val="00343640"/>
    <w:rsid w:val="003441F9"/>
    <w:rsid w:val="00344570"/>
    <w:rsid w:val="00347C44"/>
    <w:rsid w:val="00350033"/>
    <w:rsid w:val="0035085E"/>
    <w:rsid w:val="00350ADA"/>
    <w:rsid w:val="00351436"/>
    <w:rsid w:val="003609F7"/>
    <w:rsid w:val="00361FFC"/>
    <w:rsid w:val="00363D3B"/>
    <w:rsid w:val="003668BA"/>
    <w:rsid w:val="00367160"/>
    <w:rsid w:val="00372E39"/>
    <w:rsid w:val="00373B22"/>
    <w:rsid w:val="003744E3"/>
    <w:rsid w:val="0038225D"/>
    <w:rsid w:val="003917B9"/>
    <w:rsid w:val="0039470E"/>
    <w:rsid w:val="003A2DE1"/>
    <w:rsid w:val="003A4E70"/>
    <w:rsid w:val="003A7D49"/>
    <w:rsid w:val="003B2AE8"/>
    <w:rsid w:val="003B2C47"/>
    <w:rsid w:val="003C0B6E"/>
    <w:rsid w:val="003C334A"/>
    <w:rsid w:val="003C5593"/>
    <w:rsid w:val="003D445E"/>
    <w:rsid w:val="003D4A64"/>
    <w:rsid w:val="003D674B"/>
    <w:rsid w:val="003D7298"/>
    <w:rsid w:val="003D7CA3"/>
    <w:rsid w:val="003E0E78"/>
    <w:rsid w:val="003E1839"/>
    <w:rsid w:val="003E1E92"/>
    <w:rsid w:val="003E20A9"/>
    <w:rsid w:val="003E221D"/>
    <w:rsid w:val="003E59F0"/>
    <w:rsid w:val="003F18DA"/>
    <w:rsid w:val="003F2F3D"/>
    <w:rsid w:val="003F48CA"/>
    <w:rsid w:val="003F658E"/>
    <w:rsid w:val="003F75CD"/>
    <w:rsid w:val="004013C7"/>
    <w:rsid w:val="00406699"/>
    <w:rsid w:val="00410520"/>
    <w:rsid w:val="00411218"/>
    <w:rsid w:val="0041192D"/>
    <w:rsid w:val="00412D10"/>
    <w:rsid w:val="00413BEF"/>
    <w:rsid w:val="00414E4A"/>
    <w:rsid w:val="004157EC"/>
    <w:rsid w:val="00415D31"/>
    <w:rsid w:val="0041697C"/>
    <w:rsid w:val="00416DA0"/>
    <w:rsid w:val="00417761"/>
    <w:rsid w:val="00417827"/>
    <w:rsid w:val="00422CFB"/>
    <w:rsid w:val="0042330B"/>
    <w:rsid w:val="0043161F"/>
    <w:rsid w:val="00432901"/>
    <w:rsid w:val="00435005"/>
    <w:rsid w:val="004361F3"/>
    <w:rsid w:val="00440240"/>
    <w:rsid w:val="00440A65"/>
    <w:rsid w:val="0044325A"/>
    <w:rsid w:val="00443C1F"/>
    <w:rsid w:val="00445C0D"/>
    <w:rsid w:val="00446319"/>
    <w:rsid w:val="00446B40"/>
    <w:rsid w:val="004522A1"/>
    <w:rsid w:val="00453A21"/>
    <w:rsid w:val="00457A5E"/>
    <w:rsid w:val="00460BA3"/>
    <w:rsid w:val="0046299C"/>
    <w:rsid w:val="004647DA"/>
    <w:rsid w:val="00464B8D"/>
    <w:rsid w:val="0046616A"/>
    <w:rsid w:val="00467F3B"/>
    <w:rsid w:val="004701CD"/>
    <w:rsid w:val="00472280"/>
    <w:rsid w:val="004724A1"/>
    <w:rsid w:val="004725E6"/>
    <w:rsid w:val="00474061"/>
    <w:rsid w:val="004746B4"/>
    <w:rsid w:val="00476479"/>
    <w:rsid w:val="004765D1"/>
    <w:rsid w:val="004810A6"/>
    <w:rsid w:val="0048606F"/>
    <w:rsid w:val="0048656D"/>
    <w:rsid w:val="004872CB"/>
    <w:rsid w:val="00487EAA"/>
    <w:rsid w:val="00492638"/>
    <w:rsid w:val="0049282E"/>
    <w:rsid w:val="00495775"/>
    <w:rsid w:val="00497799"/>
    <w:rsid w:val="004A17E2"/>
    <w:rsid w:val="004A2540"/>
    <w:rsid w:val="004A2AF0"/>
    <w:rsid w:val="004A358F"/>
    <w:rsid w:val="004A3C72"/>
    <w:rsid w:val="004A5D6E"/>
    <w:rsid w:val="004B0441"/>
    <w:rsid w:val="004B2079"/>
    <w:rsid w:val="004B3247"/>
    <w:rsid w:val="004B36EB"/>
    <w:rsid w:val="004B6987"/>
    <w:rsid w:val="004C1A45"/>
    <w:rsid w:val="004C6414"/>
    <w:rsid w:val="004C651C"/>
    <w:rsid w:val="004C6E7E"/>
    <w:rsid w:val="004D080C"/>
    <w:rsid w:val="004D15DE"/>
    <w:rsid w:val="004D3DC0"/>
    <w:rsid w:val="004D52C1"/>
    <w:rsid w:val="004D5CEC"/>
    <w:rsid w:val="004E0D2C"/>
    <w:rsid w:val="004E4E50"/>
    <w:rsid w:val="004F001C"/>
    <w:rsid w:val="004F1B53"/>
    <w:rsid w:val="004F4344"/>
    <w:rsid w:val="004F57C1"/>
    <w:rsid w:val="004F6ACE"/>
    <w:rsid w:val="0050206D"/>
    <w:rsid w:val="0050451B"/>
    <w:rsid w:val="00504866"/>
    <w:rsid w:val="00505175"/>
    <w:rsid w:val="0050533F"/>
    <w:rsid w:val="0050643C"/>
    <w:rsid w:val="00506D30"/>
    <w:rsid w:val="00506D35"/>
    <w:rsid w:val="00510BF8"/>
    <w:rsid w:val="00511AB7"/>
    <w:rsid w:val="005142A5"/>
    <w:rsid w:val="00517C05"/>
    <w:rsid w:val="00524985"/>
    <w:rsid w:val="00524EEA"/>
    <w:rsid w:val="00530BAF"/>
    <w:rsid w:val="00532979"/>
    <w:rsid w:val="0053301C"/>
    <w:rsid w:val="00537BE2"/>
    <w:rsid w:val="00540D5D"/>
    <w:rsid w:val="00540FD9"/>
    <w:rsid w:val="005427A2"/>
    <w:rsid w:val="00543937"/>
    <w:rsid w:val="00543E9A"/>
    <w:rsid w:val="00544F52"/>
    <w:rsid w:val="0054730B"/>
    <w:rsid w:val="00551035"/>
    <w:rsid w:val="00552D50"/>
    <w:rsid w:val="0055439B"/>
    <w:rsid w:val="00555C4F"/>
    <w:rsid w:val="00562BA5"/>
    <w:rsid w:val="00564903"/>
    <w:rsid w:val="00565634"/>
    <w:rsid w:val="0057673E"/>
    <w:rsid w:val="0058071C"/>
    <w:rsid w:val="00581F6B"/>
    <w:rsid w:val="00581FC6"/>
    <w:rsid w:val="00582546"/>
    <w:rsid w:val="0058281D"/>
    <w:rsid w:val="0058412B"/>
    <w:rsid w:val="00585181"/>
    <w:rsid w:val="00585A22"/>
    <w:rsid w:val="00585EDE"/>
    <w:rsid w:val="00586754"/>
    <w:rsid w:val="005931C8"/>
    <w:rsid w:val="00593E7D"/>
    <w:rsid w:val="00596E97"/>
    <w:rsid w:val="005A08A1"/>
    <w:rsid w:val="005A3A98"/>
    <w:rsid w:val="005B595E"/>
    <w:rsid w:val="005B62E9"/>
    <w:rsid w:val="005B7075"/>
    <w:rsid w:val="005B7CEA"/>
    <w:rsid w:val="005C0267"/>
    <w:rsid w:val="005C1133"/>
    <w:rsid w:val="005C1825"/>
    <w:rsid w:val="005C4203"/>
    <w:rsid w:val="005C5E5B"/>
    <w:rsid w:val="005D11AB"/>
    <w:rsid w:val="005D120E"/>
    <w:rsid w:val="005D3177"/>
    <w:rsid w:val="005D3C50"/>
    <w:rsid w:val="005D46CB"/>
    <w:rsid w:val="005D533B"/>
    <w:rsid w:val="005E01E7"/>
    <w:rsid w:val="005F4949"/>
    <w:rsid w:val="005F705D"/>
    <w:rsid w:val="005F7840"/>
    <w:rsid w:val="00601100"/>
    <w:rsid w:val="00602ADE"/>
    <w:rsid w:val="006033F9"/>
    <w:rsid w:val="0060575D"/>
    <w:rsid w:val="0060768B"/>
    <w:rsid w:val="006105EA"/>
    <w:rsid w:val="00626CDA"/>
    <w:rsid w:val="00631A15"/>
    <w:rsid w:val="00633C60"/>
    <w:rsid w:val="006356F9"/>
    <w:rsid w:val="0064008E"/>
    <w:rsid w:val="00641FAB"/>
    <w:rsid w:val="00646E55"/>
    <w:rsid w:val="006540A1"/>
    <w:rsid w:val="00655509"/>
    <w:rsid w:val="00656087"/>
    <w:rsid w:val="006579CB"/>
    <w:rsid w:val="00657E90"/>
    <w:rsid w:val="006621C5"/>
    <w:rsid w:val="006646A9"/>
    <w:rsid w:val="00665CDB"/>
    <w:rsid w:val="0066777C"/>
    <w:rsid w:val="00667874"/>
    <w:rsid w:val="00667AD3"/>
    <w:rsid w:val="0067052B"/>
    <w:rsid w:val="0067086C"/>
    <w:rsid w:val="00670BC8"/>
    <w:rsid w:val="00672E2B"/>
    <w:rsid w:val="00675352"/>
    <w:rsid w:val="00676349"/>
    <w:rsid w:val="00683684"/>
    <w:rsid w:val="00683FF3"/>
    <w:rsid w:val="00685549"/>
    <w:rsid w:val="00686D02"/>
    <w:rsid w:val="00690816"/>
    <w:rsid w:val="0069188D"/>
    <w:rsid w:val="006947E4"/>
    <w:rsid w:val="00694908"/>
    <w:rsid w:val="00694DEF"/>
    <w:rsid w:val="006A0208"/>
    <w:rsid w:val="006A3CD2"/>
    <w:rsid w:val="006A3E39"/>
    <w:rsid w:val="006A5E5A"/>
    <w:rsid w:val="006A6FB3"/>
    <w:rsid w:val="006B352C"/>
    <w:rsid w:val="006B42C8"/>
    <w:rsid w:val="006B7E56"/>
    <w:rsid w:val="006C020D"/>
    <w:rsid w:val="006C109E"/>
    <w:rsid w:val="006C3DA2"/>
    <w:rsid w:val="006C77B0"/>
    <w:rsid w:val="006D13A4"/>
    <w:rsid w:val="006D7684"/>
    <w:rsid w:val="006D797B"/>
    <w:rsid w:val="006D7A0B"/>
    <w:rsid w:val="006E0B61"/>
    <w:rsid w:val="006E514C"/>
    <w:rsid w:val="006E6237"/>
    <w:rsid w:val="006E636A"/>
    <w:rsid w:val="006E6D4A"/>
    <w:rsid w:val="006F2847"/>
    <w:rsid w:val="006F3917"/>
    <w:rsid w:val="006F4F3D"/>
    <w:rsid w:val="007123CF"/>
    <w:rsid w:val="0072404A"/>
    <w:rsid w:val="00725265"/>
    <w:rsid w:val="00725332"/>
    <w:rsid w:val="00730738"/>
    <w:rsid w:val="00730F8D"/>
    <w:rsid w:val="0074272B"/>
    <w:rsid w:val="007434E3"/>
    <w:rsid w:val="00744652"/>
    <w:rsid w:val="007450E5"/>
    <w:rsid w:val="0074656B"/>
    <w:rsid w:val="00750C4D"/>
    <w:rsid w:val="00751194"/>
    <w:rsid w:val="00752058"/>
    <w:rsid w:val="007524B4"/>
    <w:rsid w:val="00752D63"/>
    <w:rsid w:val="007538AD"/>
    <w:rsid w:val="00754800"/>
    <w:rsid w:val="0075742D"/>
    <w:rsid w:val="0076765E"/>
    <w:rsid w:val="00770A3D"/>
    <w:rsid w:val="00772A11"/>
    <w:rsid w:val="007735CC"/>
    <w:rsid w:val="00774002"/>
    <w:rsid w:val="007749D8"/>
    <w:rsid w:val="00777C45"/>
    <w:rsid w:val="007811D1"/>
    <w:rsid w:val="0078301A"/>
    <w:rsid w:val="00784CC9"/>
    <w:rsid w:val="007858F5"/>
    <w:rsid w:val="00785C06"/>
    <w:rsid w:val="0078716A"/>
    <w:rsid w:val="007917C4"/>
    <w:rsid w:val="007918D8"/>
    <w:rsid w:val="00792DF1"/>
    <w:rsid w:val="0079411C"/>
    <w:rsid w:val="007947C7"/>
    <w:rsid w:val="00795ABC"/>
    <w:rsid w:val="007960E6"/>
    <w:rsid w:val="007A11DE"/>
    <w:rsid w:val="007A501C"/>
    <w:rsid w:val="007A611E"/>
    <w:rsid w:val="007A72F2"/>
    <w:rsid w:val="007B2D6E"/>
    <w:rsid w:val="007B2E90"/>
    <w:rsid w:val="007B36FD"/>
    <w:rsid w:val="007B3ED8"/>
    <w:rsid w:val="007B43DB"/>
    <w:rsid w:val="007B52F5"/>
    <w:rsid w:val="007B7690"/>
    <w:rsid w:val="007C02D1"/>
    <w:rsid w:val="007C4B99"/>
    <w:rsid w:val="007C6F5A"/>
    <w:rsid w:val="007D0074"/>
    <w:rsid w:val="007D5289"/>
    <w:rsid w:val="007D5999"/>
    <w:rsid w:val="007E0FDF"/>
    <w:rsid w:val="007E3CC5"/>
    <w:rsid w:val="007F3DB0"/>
    <w:rsid w:val="007F4DAF"/>
    <w:rsid w:val="007F62D7"/>
    <w:rsid w:val="008014F8"/>
    <w:rsid w:val="00802566"/>
    <w:rsid w:val="008046FA"/>
    <w:rsid w:val="0081715D"/>
    <w:rsid w:val="008204A4"/>
    <w:rsid w:val="008205E1"/>
    <w:rsid w:val="00822007"/>
    <w:rsid w:val="0082461D"/>
    <w:rsid w:val="00827F9B"/>
    <w:rsid w:val="008307C8"/>
    <w:rsid w:val="0083163E"/>
    <w:rsid w:val="00831932"/>
    <w:rsid w:val="00834E11"/>
    <w:rsid w:val="0083596F"/>
    <w:rsid w:val="00835A18"/>
    <w:rsid w:val="00836C1A"/>
    <w:rsid w:val="00837BB8"/>
    <w:rsid w:val="00840209"/>
    <w:rsid w:val="00841149"/>
    <w:rsid w:val="00842108"/>
    <w:rsid w:val="008428B5"/>
    <w:rsid w:val="00845F74"/>
    <w:rsid w:val="00846D88"/>
    <w:rsid w:val="00847984"/>
    <w:rsid w:val="00853502"/>
    <w:rsid w:val="00861490"/>
    <w:rsid w:val="0086228D"/>
    <w:rsid w:val="00863D10"/>
    <w:rsid w:val="00864253"/>
    <w:rsid w:val="0086502A"/>
    <w:rsid w:val="00866F18"/>
    <w:rsid w:val="00870380"/>
    <w:rsid w:val="00871894"/>
    <w:rsid w:val="00872B31"/>
    <w:rsid w:val="00875511"/>
    <w:rsid w:val="008757DA"/>
    <w:rsid w:val="008777D4"/>
    <w:rsid w:val="00877D28"/>
    <w:rsid w:val="00881431"/>
    <w:rsid w:val="00882ED7"/>
    <w:rsid w:val="00883F83"/>
    <w:rsid w:val="0088483F"/>
    <w:rsid w:val="00884C7D"/>
    <w:rsid w:val="00887AFF"/>
    <w:rsid w:val="0089190C"/>
    <w:rsid w:val="008938D2"/>
    <w:rsid w:val="00894370"/>
    <w:rsid w:val="00897721"/>
    <w:rsid w:val="008A04FE"/>
    <w:rsid w:val="008A3C62"/>
    <w:rsid w:val="008B184B"/>
    <w:rsid w:val="008B27FA"/>
    <w:rsid w:val="008B4824"/>
    <w:rsid w:val="008B4C7E"/>
    <w:rsid w:val="008B6037"/>
    <w:rsid w:val="008C2690"/>
    <w:rsid w:val="008C655B"/>
    <w:rsid w:val="008C74D0"/>
    <w:rsid w:val="008C78DC"/>
    <w:rsid w:val="008D1294"/>
    <w:rsid w:val="008D17AC"/>
    <w:rsid w:val="008D27A5"/>
    <w:rsid w:val="008D3609"/>
    <w:rsid w:val="008D4B86"/>
    <w:rsid w:val="008D6F0F"/>
    <w:rsid w:val="008D78D7"/>
    <w:rsid w:val="008D7B79"/>
    <w:rsid w:val="008E2304"/>
    <w:rsid w:val="008E33A2"/>
    <w:rsid w:val="008E3652"/>
    <w:rsid w:val="008E54AE"/>
    <w:rsid w:val="008F2017"/>
    <w:rsid w:val="008F43B8"/>
    <w:rsid w:val="008F4504"/>
    <w:rsid w:val="008F4791"/>
    <w:rsid w:val="008F5E82"/>
    <w:rsid w:val="008F6F8F"/>
    <w:rsid w:val="00901D72"/>
    <w:rsid w:val="0090600B"/>
    <w:rsid w:val="009079FC"/>
    <w:rsid w:val="00915A68"/>
    <w:rsid w:val="00916ED1"/>
    <w:rsid w:val="00917B37"/>
    <w:rsid w:val="00924196"/>
    <w:rsid w:val="00924EA4"/>
    <w:rsid w:val="00925F5B"/>
    <w:rsid w:val="009308B1"/>
    <w:rsid w:val="00931D83"/>
    <w:rsid w:val="00934302"/>
    <w:rsid w:val="009356E3"/>
    <w:rsid w:val="0094035D"/>
    <w:rsid w:val="00940A52"/>
    <w:rsid w:val="00942A6C"/>
    <w:rsid w:val="00943C53"/>
    <w:rsid w:val="00944948"/>
    <w:rsid w:val="00946854"/>
    <w:rsid w:val="00947B97"/>
    <w:rsid w:val="00950B14"/>
    <w:rsid w:val="00951D51"/>
    <w:rsid w:val="0095687C"/>
    <w:rsid w:val="00960FB0"/>
    <w:rsid w:val="00962DCA"/>
    <w:rsid w:val="00963388"/>
    <w:rsid w:val="00963F57"/>
    <w:rsid w:val="009678FC"/>
    <w:rsid w:val="00967E35"/>
    <w:rsid w:val="00970DC7"/>
    <w:rsid w:val="00971981"/>
    <w:rsid w:val="009720DE"/>
    <w:rsid w:val="0097449B"/>
    <w:rsid w:val="00974D52"/>
    <w:rsid w:val="0097540F"/>
    <w:rsid w:val="00977868"/>
    <w:rsid w:val="00981DCB"/>
    <w:rsid w:val="00982E0F"/>
    <w:rsid w:val="00985D56"/>
    <w:rsid w:val="0099331D"/>
    <w:rsid w:val="00994B11"/>
    <w:rsid w:val="00995549"/>
    <w:rsid w:val="00997318"/>
    <w:rsid w:val="009A41B7"/>
    <w:rsid w:val="009A4469"/>
    <w:rsid w:val="009A4FCD"/>
    <w:rsid w:val="009A70F1"/>
    <w:rsid w:val="009A7F91"/>
    <w:rsid w:val="009B2CF2"/>
    <w:rsid w:val="009B4020"/>
    <w:rsid w:val="009B7EE2"/>
    <w:rsid w:val="009C54BA"/>
    <w:rsid w:val="009D11BE"/>
    <w:rsid w:val="009D3596"/>
    <w:rsid w:val="009D7CAF"/>
    <w:rsid w:val="009E2027"/>
    <w:rsid w:val="009E27C2"/>
    <w:rsid w:val="009E4122"/>
    <w:rsid w:val="009E57ED"/>
    <w:rsid w:val="009F34F4"/>
    <w:rsid w:val="009F3528"/>
    <w:rsid w:val="009F6491"/>
    <w:rsid w:val="009F6BD3"/>
    <w:rsid w:val="00A00821"/>
    <w:rsid w:val="00A023BC"/>
    <w:rsid w:val="00A058FF"/>
    <w:rsid w:val="00A059F0"/>
    <w:rsid w:val="00A07006"/>
    <w:rsid w:val="00A1378F"/>
    <w:rsid w:val="00A1406B"/>
    <w:rsid w:val="00A170F0"/>
    <w:rsid w:val="00A20380"/>
    <w:rsid w:val="00A20638"/>
    <w:rsid w:val="00A207D0"/>
    <w:rsid w:val="00A2129F"/>
    <w:rsid w:val="00A21915"/>
    <w:rsid w:val="00A22A9C"/>
    <w:rsid w:val="00A2435F"/>
    <w:rsid w:val="00A25D73"/>
    <w:rsid w:val="00A30E94"/>
    <w:rsid w:val="00A320F1"/>
    <w:rsid w:val="00A33003"/>
    <w:rsid w:val="00A34230"/>
    <w:rsid w:val="00A349C0"/>
    <w:rsid w:val="00A44DCB"/>
    <w:rsid w:val="00A45547"/>
    <w:rsid w:val="00A46B49"/>
    <w:rsid w:val="00A47627"/>
    <w:rsid w:val="00A50627"/>
    <w:rsid w:val="00A51610"/>
    <w:rsid w:val="00A53A55"/>
    <w:rsid w:val="00A545C7"/>
    <w:rsid w:val="00A57AF3"/>
    <w:rsid w:val="00A57C1B"/>
    <w:rsid w:val="00A62A52"/>
    <w:rsid w:val="00A668AB"/>
    <w:rsid w:val="00A674F2"/>
    <w:rsid w:val="00A67A02"/>
    <w:rsid w:val="00A707B7"/>
    <w:rsid w:val="00A712B3"/>
    <w:rsid w:val="00A71B4F"/>
    <w:rsid w:val="00A725D3"/>
    <w:rsid w:val="00A74899"/>
    <w:rsid w:val="00A76235"/>
    <w:rsid w:val="00A7623E"/>
    <w:rsid w:val="00A778B4"/>
    <w:rsid w:val="00A80938"/>
    <w:rsid w:val="00A83022"/>
    <w:rsid w:val="00A85F54"/>
    <w:rsid w:val="00A962A2"/>
    <w:rsid w:val="00A96B04"/>
    <w:rsid w:val="00AA3436"/>
    <w:rsid w:val="00AA4C19"/>
    <w:rsid w:val="00AA75A0"/>
    <w:rsid w:val="00AB2332"/>
    <w:rsid w:val="00AB7A05"/>
    <w:rsid w:val="00AB7A7B"/>
    <w:rsid w:val="00AC0294"/>
    <w:rsid w:val="00AC0C7A"/>
    <w:rsid w:val="00AC1664"/>
    <w:rsid w:val="00AC5C2B"/>
    <w:rsid w:val="00AD02D8"/>
    <w:rsid w:val="00AD283D"/>
    <w:rsid w:val="00AD3A05"/>
    <w:rsid w:val="00AD3E70"/>
    <w:rsid w:val="00AD449D"/>
    <w:rsid w:val="00AD562B"/>
    <w:rsid w:val="00AE1515"/>
    <w:rsid w:val="00AE3371"/>
    <w:rsid w:val="00AE38DF"/>
    <w:rsid w:val="00AE3BAE"/>
    <w:rsid w:val="00AE59D9"/>
    <w:rsid w:val="00AE7197"/>
    <w:rsid w:val="00AF567B"/>
    <w:rsid w:val="00AF575A"/>
    <w:rsid w:val="00AF5D5D"/>
    <w:rsid w:val="00B00017"/>
    <w:rsid w:val="00B02DBE"/>
    <w:rsid w:val="00B04B66"/>
    <w:rsid w:val="00B07BAB"/>
    <w:rsid w:val="00B07D4D"/>
    <w:rsid w:val="00B11444"/>
    <w:rsid w:val="00B13B12"/>
    <w:rsid w:val="00B17F81"/>
    <w:rsid w:val="00B20077"/>
    <w:rsid w:val="00B21F07"/>
    <w:rsid w:val="00B23A40"/>
    <w:rsid w:val="00B317B6"/>
    <w:rsid w:val="00B35757"/>
    <w:rsid w:val="00B37A52"/>
    <w:rsid w:val="00B409CB"/>
    <w:rsid w:val="00B4171E"/>
    <w:rsid w:val="00B42547"/>
    <w:rsid w:val="00B42A98"/>
    <w:rsid w:val="00B47CFD"/>
    <w:rsid w:val="00B5445C"/>
    <w:rsid w:val="00B62732"/>
    <w:rsid w:val="00B6435A"/>
    <w:rsid w:val="00B653AC"/>
    <w:rsid w:val="00B6584F"/>
    <w:rsid w:val="00B65E63"/>
    <w:rsid w:val="00B66AEC"/>
    <w:rsid w:val="00B72537"/>
    <w:rsid w:val="00B740FF"/>
    <w:rsid w:val="00B75DBB"/>
    <w:rsid w:val="00B82B05"/>
    <w:rsid w:val="00B902F7"/>
    <w:rsid w:val="00B93BC2"/>
    <w:rsid w:val="00B95979"/>
    <w:rsid w:val="00B9727E"/>
    <w:rsid w:val="00BA18DE"/>
    <w:rsid w:val="00BA356F"/>
    <w:rsid w:val="00BA7226"/>
    <w:rsid w:val="00BB1E20"/>
    <w:rsid w:val="00BB32A0"/>
    <w:rsid w:val="00BC274E"/>
    <w:rsid w:val="00BC36D1"/>
    <w:rsid w:val="00BC6B24"/>
    <w:rsid w:val="00BC70AE"/>
    <w:rsid w:val="00BD07BF"/>
    <w:rsid w:val="00BD2395"/>
    <w:rsid w:val="00BD246A"/>
    <w:rsid w:val="00BD6C97"/>
    <w:rsid w:val="00BE037E"/>
    <w:rsid w:val="00BE18AD"/>
    <w:rsid w:val="00BE2158"/>
    <w:rsid w:val="00BE481B"/>
    <w:rsid w:val="00BE5A01"/>
    <w:rsid w:val="00BE7025"/>
    <w:rsid w:val="00BE70C1"/>
    <w:rsid w:val="00BF16D6"/>
    <w:rsid w:val="00BF439B"/>
    <w:rsid w:val="00BF477A"/>
    <w:rsid w:val="00BF537D"/>
    <w:rsid w:val="00C01E12"/>
    <w:rsid w:val="00C07370"/>
    <w:rsid w:val="00C07B68"/>
    <w:rsid w:val="00C11BB5"/>
    <w:rsid w:val="00C11F6B"/>
    <w:rsid w:val="00C14192"/>
    <w:rsid w:val="00C14280"/>
    <w:rsid w:val="00C1584E"/>
    <w:rsid w:val="00C15AA5"/>
    <w:rsid w:val="00C162A6"/>
    <w:rsid w:val="00C17208"/>
    <w:rsid w:val="00C21A12"/>
    <w:rsid w:val="00C309C2"/>
    <w:rsid w:val="00C3132D"/>
    <w:rsid w:val="00C412B3"/>
    <w:rsid w:val="00C43F9E"/>
    <w:rsid w:val="00C44999"/>
    <w:rsid w:val="00C478C5"/>
    <w:rsid w:val="00C52A54"/>
    <w:rsid w:val="00C54AB7"/>
    <w:rsid w:val="00C55510"/>
    <w:rsid w:val="00C55878"/>
    <w:rsid w:val="00C64DEB"/>
    <w:rsid w:val="00C65C87"/>
    <w:rsid w:val="00C70868"/>
    <w:rsid w:val="00C72D37"/>
    <w:rsid w:val="00C740F5"/>
    <w:rsid w:val="00C74DD3"/>
    <w:rsid w:val="00C80A18"/>
    <w:rsid w:val="00C81E77"/>
    <w:rsid w:val="00C918FB"/>
    <w:rsid w:val="00C924F1"/>
    <w:rsid w:val="00C92B9E"/>
    <w:rsid w:val="00C969F7"/>
    <w:rsid w:val="00CA012E"/>
    <w:rsid w:val="00CA02DF"/>
    <w:rsid w:val="00CA124A"/>
    <w:rsid w:val="00CA2254"/>
    <w:rsid w:val="00CA2907"/>
    <w:rsid w:val="00CA2F54"/>
    <w:rsid w:val="00CA350C"/>
    <w:rsid w:val="00CA49BD"/>
    <w:rsid w:val="00CA5EED"/>
    <w:rsid w:val="00CB1E6E"/>
    <w:rsid w:val="00CB2FA2"/>
    <w:rsid w:val="00CB4A01"/>
    <w:rsid w:val="00CB758D"/>
    <w:rsid w:val="00CC22E4"/>
    <w:rsid w:val="00CD0E3C"/>
    <w:rsid w:val="00CD121C"/>
    <w:rsid w:val="00CD48BF"/>
    <w:rsid w:val="00CD75E6"/>
    <w:rsid w:val="00CE0D9E"/>
    <w:rsid w:val="00CE240F"/>
    <w:rsid w:val="00CE2CC4"/>
    <w:rsid w:val="00CE2E38"/>
    <w:rsid w:val="00CE546F"/>
    <w:rsid w:val="00CE6486"/>
    <w:rsid w:val="00CF1101"/>
    <w:rsid w:val="00D02E4B"/>
    <w:rsid w:val="00D04ECA"/>
    <w:rsid w:val="00D05046"/>
    <w:rsid w:val="00D05B02"/>
    <w:rsid w:val="00D061B0"/>
    <w:rsid w:val="00D123AE"/>
    <w:rsid w:val="00D16E9F"/>
    <w:rsid w:val="00D17B13"/>
    <w:rsid w:val="00D21A1A"/>
    <w:rsid w:val="00D225C7"/>
    <w:rsid w:val="00D30E02"/>
    <w:rsid w:val="00D3189E"/>
    <w:rsid w:val="00D31942"/>
    <w:rsid w:val="00D32846"/>
    <w:rsid w:val="00D336C4"/>
    <w:rsid w:val="00D3565D"/>
    <w:rsid w:val="00D40A42"/>
    <w:rsid w:val="00D40A7E"/>
    <w:rsid w:val="00D418B8"/>
    <w:rsid w:val="00D449CF"/>
    <w:rsid w:val="00D46ABE"/>
    <w:rsid w:val="00D577D8"/>
    <w:rsid w:val="00D57FCB"/>
    <w:rsid w:val="00D64F75"/>
    <w:rsid w:val="00D70A4B"/>
    <w:rsid w:val="00D72484"/>
    <w:rsid w:val="00D730B3"/>
    <w:rsid w:val="00D733DB"/>
    <w:rsid w:val="00D746B5"/>
    <w:rsid w:val="00D74D04"/>
    <w:rsid w:val="00D74D8E"/>
    <w:rsid w:val="00D74F25"/>
    <w:rsid w:val="00D758CE"/>
    <w:rsid w:val="00D769C4"/>
    <w:rsid w:val="00D77EA6"/>
    <w:rsid w:val="00D85B50"/>
    <w:rsid w:val="00D8734A"/>
    <w:rsid w:val="00D90C27"/>
    <w:rsid w:val="00D95D82"/>
    <w:rsid w:val="00D96E92"/>
    <w:rsid w:val="00DA0358"/>
    <w:rsid w:val="00DA0B63"/>
    <w:rsid w:val="00DA0CC7"/>
    <w:rsid w:val="00DA40AA"/>
    <w:rsid w:val="00DA4CEF"/>
    <w:rsid w:val="00DA5FD2"/>
    <w:rsid w:val="00DB0A26"/>
    <w:rsid w:val="00DB0CBD"/>
    <w:rsid w:val="00DB27D0"/>
    <w:rsid w:val="00DB4236"/>
    <w:rsid w:val="00DB6287"/>
    <w:rsid w:val="00DC1ECA"/>
    <w:rsid w:val="00DC2C9B"/>
    <w:rsid w:val="00DC3672"/>
    <w:rsid w:val="00DC3826"/>
    <w:rsid w:val="00DC499F"/>
    <w:rsid w:val="00DC547E"/>
    <w:rsid w:val="00DC5F14"/>
    <w:rsid w:val="00DC6AE1"/>
    <w:rsid w:val="00DC6DC5"/>
    <w:rsid w:val="00DD0C24"/>
    <w:rsid w:val="00DD431B"/>
    <w:rsid w:val="00DD447C"/>
    <w:rsid w:val="00DD65F0"/>
    <w:rsid w:val="00DE1506"/>
    <w:rsid w:val="00DE72C6"/>
    <w:rsid w:val="00DF04FD"/>
    <w:rsid w:val="00DF22BC"/>
    <w:rsid w:val="00DF300C"/>
    <w:rsid w:val="00DF48B8"/>
    <w:rsid w:val="00DF5430"/>
    <w:rsid w:val="00E00033"/>
    <w:rsid w:val="00E004D5"/>
    <w:rsid w:val="00E0187A"/>
    <w:rsid w:val="00E05ACB"/>
    <w:rsid w:val="00E062DD"/>
    <w:rsid w:val="00E064DB"/>
    <w:rsid w:val="00E103F0"/>
    <w:rsid w:val="00E10C16"/>
    <w:rsid w:val="00E11994"/>
    <w:rsid w:val="00E12332"/>
    <w:rsid w:val="00E136A0"/>
    <w:rsid w:val="00E138F8"/>
    <w:rsid w:val="00E15DDE"/>
    <w:rsid w:val="00E23C4D"/>
    <w:rsid w:val="00E26437"/>
    <w:rsid w:val="00E268AC"/>
    <w:rsid w:val="00E333A5"/>
    <w:rsid w:val="00E33DC0"/>
    <w:rsid w:val="00E33E22"/>
    <w:rsid w:val="00E35638"/>
    <w:rsid w:val="00E35688"/>
    <w:rsid w:val="00E35EA8"/>
    <w:rsid w:val="00E37CF8"/>
    <w:rsid w:val="00E42B5B"/>
    <w:rsid w:val="00E43488"/>
    <w:rsid w:val="00E44F4E"/>
    <w:rsid w:val="00E4755D"/>
    <w:rsid w:val="00E5024C"/>
    <w:rsid w:val="00E55A50"/>
    <w:rsid w:val="00E56D57"/>
    <w:rsid w:val="00E5798C"/>
    <w:rsid w:val="00E57B03"/>
    <w:rsid w:val="00E63C66"/>
    <w:rsid w:val="00E63EBD"/>
    <w:rsid w:val="00E64BCD"/>
    <w:rsid w:val="00E67930"/>
    <w:rsid w:val="00E71ED2"/>
    <w:rsid w:val="00E722B1"/>
    <w:rsid w:val="00E744C2"/>
    <w:rsid w:val="00E74870"/>
    <w:rsid w:val="00E751EC"/>
    <w:rsid w:val="00E76009"/>
    <w:rsid w:val="00E76F5C"/>
    <w:rsid w:val="00E777D4"/>
    <w:rsid w:val="00E77DF7"/>
    <w:rsid w:val="00E826CF"/>
    <w:rsid w:val="00E83E0A"/>
    <w:rsid w:val="00E84785"/>
    <w:rsid w:val="00E8614C"/>
    <w:rsid w:val="00E9203C"/>
    <w:rsid w:val="00E9273E"/>
    <w:rsid w:val="00E92DC6"/>
    <w:rsid w:val="00E97A73"/>
    <w:rsid w:val="00EA1DC1"/>
    <w:rsid w:val="00EA35FD"/>
    <w:rsid w:val="00EB1E4E"/>
    <w:rsid w:val="00EB39A2"/>
    <w:rsid w:val="00EB48D0"/>
    <w:rsid w:val="00EB6547"/>
    <w:rsid w:val="00EB6F0E"/>
    <w:rsid w:val="00EC16BF"/>
    <w:rsid w:val="00EC2883"/>
    <w:rsid w:val="00EC7480"/>
    <w:rsid w:val="00ED0486"/>
    <w:rsid w:val="00ED285B"/>
    <w:rsid w:val="00ED2D11"/>
    <w:rsid w:val="00ED4925"/>
    <w:rsid w:val="00ED7EFC"/>
    <w:rsid w:val="00EE2406"/>
    <w:rsid w:val="00EE2BD0"/>
    <w:rsid w:val="00EE3190"/>
    <w:rsid w:val="00EE3D48"/>
    <w:rsid w:val="00EE6264"/>
    <w:rsid w:val="00EF183A"/>
    <w:rsid w:val="00EF2EAB"/>
    <w:rsid w:val="00EF4747"/>
    <w:rsid w:val="00EF7D2E"/>
    <w:rsid w:val="00F0457E"/>
    <w:rsid w:val="00F04639"/>
    <w:rsid w:val="00F04DC1"/>
    <w:rsid w:val="00F0671C"/>
    <w:rsid w:val="00F100FF"/>
    <w:rsid w:val="00F128BE"/>
    <w:rsid w:val="00F1398E"/>
    <w:rsid w:val="00F159A7"/>
    <w:rsid w:val="00F20CB5"/>
    <w:rsid w:val="00F2238A"/>
    <w:rsid w:val="00F22847"/>
    <w:rsid w:val="00F258A8"/>
    <w:rsid w:val="00F34455"/>
    <w:rsid w:val="00F34A3C"/>
    <w:rsid w:val="00F36A38"/>
    <w:rsid w:val="00F40B05"/>
    <w:rsid w:val="00F41117"/>
    <w:rsid w:val="00F4686D"/>
    <w:rsid w:val="00F46BDE"/>
    <w:rsid w:val="00F527E6"/>
    <w:rsid w:val="00F536BC"/>
    <w:rsid w:val="00F537B3"/>
    <w:rsid w:val="00F54774"/>
    <w:rsid w:val="00F72193"/>
    <w:rsid w:val="00F730FE"/>
    <w:rsid w:val="00F77783"/>
    <w:rsid w:val="00F82E70"/>
    <w:rsid w:val="00F90A30"/>
    <w:rsid w:val="00F92BEC"/>
    <w:rsid w:val="00F93D9F"/>
    <w:rsid w:val="00F96317"/>
    <w:rsid w:val="00FA05A1"/>
    <w:rsid w:val="00FA32E9"/>
    <w:rsid w:val="00FA6190"/>
    <w:rsid w:val="00FA7B55"/>
    <w:rsid w:val="00FB0CD6"/>
    <w:rsid w:val="00FB15A9"/>
    <w:rsid w:val="00FB4E2F"/>
    <w:rsid w:val="00FB69A1"/>
    <w:rsid w:val="00FC06CB"/>
    <w:rsid w:val="00FC214A"/>
    <w:rsid w:val="00FC2B55"/>
    <w:rsid w:val="00FC4FC9"/>
    <w:rsid w:val="00FC7EA3"/>
    <w:rsid w:val="00FC7F47"/>
    <w:rsid w:val="00FD00DD"/>
    <w:rsid w:val="00FD200B"/>
    <w:rsid w:val="00FD25D3"/>
    <w:rsid w:val="00FD5CCD"/>
    <w:rsid w:val="00FD6385"/>
    <w:rsid w:val="00FE584A"/>
    <w:rsid w:val="00FF23CB"/>
    <w:rsid w:val="00FF329A"/>
    <w:rsid w:val="00FF3441"/>
    <w:rsid w:val="00FF431D"/>
    <w:rsid w:val="00FF5100"/>
    <w:rsid w:val="00FF5A0F"/>
    <w:rsid w:val="00FF5C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docId w15:val="{B184BDCD-E0FB-4D88-ACC1-12544FBA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39B"/>
  </w:style>
  <w:style w:type="paragraph" w:styleId="Heading1">
    <w:name w:val="heading 1"/>
    <w:basedOn w:val="Normal"/>
    <w:next w:val="Normal"/>
    <w:link w:val="Heading1Char"/>
    <w:uiPriority w:val="9"/>
    <w:qFormat/>
    <w:rsid w:val="00BF439B"/>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BF439B"/>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BF439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BF439B"/>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BF439B"/>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BF439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BF439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BF439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BF439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C3F"/>
    <w:rPr>
      <w:rFonts w:ascii="Tahoma" w:hAnsi="Tahoma" w:cs="Tahoma"/>
      <w:sz w:val="16"/>
      <w:szCs w:val="16"/>
    </w:rPr>
  </w:style>
  <w:style w:type="paragraph" w:styleId="Header">
    <w:name w:val="header"/>
    <w:basedOn w:val="Normal"/>
    <w:link w:val="HeaderChar"/>
    <w:uiPriority w:val="99"/>
    <w:unhideWhenUsed/>
    <w:rsid w:val="001B7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C3F"/>
  </w:style>
  <w:style w:type="paragraph" w:styleId="Footer">
    <w:name w:val="footer"/>
    <w:basedOn w:val="Normal"/>
    <w:link w:val="FooterChar"/>
    <w:uiPriority w:val="99"/>
    <w:unhideWhenUsed/>
    <w:rsid w:val="001B7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C3F"/>
  </w:style>
  <w:style w:type="table" w:styleId="TableGrid">
    <w:name w:val="Table Grid"/>
    <w:basedOn w:val="TableNormal"/>
    <w:uiPriority w:val="59"/>
    <w:rsid w:val="00373B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1406B"/>
    <w:pPr>
      <w:ind w:left="720"/>
      <w:contextualSpacing/>
    </w:pPr>
  </w:style>
  <w:style w:type="character" w:customStyle="1" w:styleId="ListParagraphChar">
    <w:name w:val="List Paragraph Char"/>
    <w:link w:val="ListParagraph"/>
    <w:uiPriority w:val="34"/>
    <w:locked/>
    <w:rsid w:val="000940C5"/>
  </w:style>
  <w:style w:type="character" w:customStyle="1" w:styleId="Heading1Char">
    <w:name w:val="Heading 1 Char"/>
    <w:basedOn w:val="DefaultParagraphFont"/>
    <w:link w:val="Heading1"/>
    <w:uiPriority w:val="9"/>
    <w:rsid w:val="00BF439B"/>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BF439B"/>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BF439B"/>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BF439B"/>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BF439B"/>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BF439B"/>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BF439B"/>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BF439B"/>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BF439B"/>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BF439B"/>
    <w:pPr>
      <w:spacing w:line="240" w:lineRule="auto"/>
    </w:pPr>
    <w:rPr>
      <w:b/>
      <w:bCs/>
      <w:smallCaps/>
      <w:color w:val="595959" w:themeColor="text1" w:themeTint="A6"/>
    </w:rPr>
  </w:style>
  <w:style w:type="paragraph" w:styleId="Title">
    <w:name w:val="Title"/>
    <w:basedOn w:val="Normal"/>
    <w:next w:val="Normal"/>
    <w:link w:val="TitleChar"/>
    <w:uiPriority w:val="10"/>
    <w:qFormat/>
    <w:rsid w:val="00BF439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BF439B"/>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BF439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BF439B"/>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BF439B"/>
    <w:rPr>
      <w:b/>
      <w:bCs/>
    </w:rPr>
  </w:style>
  <w:style w:type="character" w:styleId="Emphasis">
    <w:name w:val="Emphasis"/>
    <w:basedOn w:val="DefaultParagraphFont"/>
    <w:uiPriority w:val="20"/>
    <w:qFormat/>
    <w:rsid w:val="00BF439B"/>
    <w:rPr>
      <w:i/>
      <w:iCs/>
    </w:rPr>
  </w:style>
  <w:style w:type="paragraph" w:styleId="NoSpacing">
    <w:name w:val="No Spacing"/>
    <w:uiPriority w:val="1"/>
    <w:qFormat/>
    <w:rsid w:val="00BF439B"/>
    <w:pPr>
      <w:spacing w:after="0" w:line="240" w:lineRule="auto"/>
    </w:pPr>
  </w:style>
  <w:style w:type="paragraph" w:styleId="Quote">
    <w:name w:val="Quote"/>
    <w:basedOn w:val="Normal"/>
    <w:next w:val="Normal"/>
    <w:link w:val="QuoteChar"/>
    <w:uiPriority w:val="29"/>
    <w:qFormat/>
    <w:rsid w:val="00BF439B"/>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BF439B"/>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BF439B"/>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BF439B"/>
    <w:rPr>
      <w:color w:val="404040" w:themeColor="text1" w:themeTint="BF"/>
      <w:sz w:val="32"/>
      <w:szCs w:val="32"/>
    </w:rPr>
  </w:style>
  <w:style w:type="character" w:styleId="SubtleEmphasis">
    <w:name w:val="Subtle Emphasis"/>
    <w:basedOn w:val="DefaultParagraphFont"/>
    <w:uiPriority w:val="19"/>
    <w:qFormat/>
    <w:rsid w:val="00BF439B"/>
    <w:rPr>
      <w:i/>
      <w:iCs/>
      <w:color w:val="595959" w:themeColor="text1" w:themeTint="A6"/>
    </w:rPr>
  </w:style>
  <w:style w:type="character" w:styleId="IntenseEmphasis">
    <w:name w:val="Intense Emphasis"/>
    <w:basedOn w:val="DefaultParagraphFont"/>
    <w:uiPriority w:val="21"/>
    <w:qFormat/>
    <w:rsid w:val="00BF439B"/>
    <w:rPr>
      <w:b/>
      <w:bCs/>
      <w:i/>
      <w:iCs/>
    </w:rPr>
  </w:style>
  <w:style w:type="character" w:styleId="SubtleReference">
    <w:name w:val="Subtle Reference"/>
    <w:basedOn w:val="DefaultParagraphFont"/>
    <w:uiPriority w:val="31"/>
    <w:qFormat/>
    <w:rsid w:val="00BF439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F439B"/>
    <w:rPr>
      <w:b/>
      <w:bCs/>
      <w:caps w:val="0"/>
      <w:smallCaps/>
      <w:color w:val="auto"/>
      <w:spacing w:val="3"/>
      <w:u w:val="single"/>
    </w:rPr>
  </w:style>
  <w:style w:type="character" w:styleId="BookTitle">
    <w:name w:val="Book Title"/>
    <w:basedOn w:val="DefaultParagraphFont"/>
    <w:uiPriority w:val="33"/>
    <w:qFormat/>
    <w:rsid w:val="00BF439B"/>
    <w:rPr>
      <w:b/>
      <w:bCs/>
      <w:smallCaps/>
      <w:spacing w:val="7"/>
    </w:rPr>
  </w:style>
  <w:style w:type="paragraph" w:styleId="TOCHeading">
    <w:name w:val="TOC Heading"/>
    <w:basedOn w:val="Heading1"/>
    <w:next w:val="Normal"/>
    <w:uiPriority w:val="39"/>
    <w:semiHidden/>
    <w:unhideWhenUsed/>
    <w:qFormat/>
    <w:rsid w:val="00BF439B"/>
    <w:pPr>
      <w:outlineLvl w:val="9"/>
    </w:pPr>
  </w:style>
  <w:style w:type="character" w:styleId="CommentReference">
    <w:name w:val="annotation reference"/>
    <w:basedOn w:val="DefaultParagraphFont"/>
    <w:uiPriority w:val="99"/>
    <w:semiHidden/>
    <w:unhideWhenUsed/>
    <w:rsid w:val="00A71B4F"/>
    <w:rPr>
      <w:sz w:val="16"/>
      <w:szCs w:val="16"/>
    </w:rPr>
  </w:style>
  <w:style w:type="paragraph" w:styleId="CommentText">
    <w:name w:val="annotation text"/>
    <w:basedOn w:val="Normal"/>
    <w:link w:val="CommentTextChar"/>
    <w:uiPriority w:val="99"/>
    <w:semiHidden/>
    <w:unhideWhenUsed/>
    <w:rsid w:val="00A71B4F"/>
    <w:pPr>
      <w:spacing w:line="240" w:lineRule="auto"/>
    </w:pPr>
    <w:rPr>
      <w:sz w:val="20"/>
      <w:szCs w:val="20"/>
    </w:rPr>
  </w:style>
  <w:style w:type="character" w:customStyle="1" w:styleId="CommentTextChar">
    <w:name w:val="Comment Text Char"/>
    <w:basedOn w:val="DefaultParagraphFont"/>
    <w:link w:val="CommentText"/>
    <w:uiPriority w:val="99"/>
    <w:semiHidden/>
    <w:rsid w:val="00A71B4F"/>
    <w:rPr>
      <w:sz w:val="20"/>
      <w:szCs w:val="20"/>
    </w:rPr>
  </w:style>
  <w:style w:type="paragraph" w:styleId="CommentSubject">
    <w:name w:val="annotation subject"/>
    <w:basedOn w:val="CommentText"/>
    <w:next w:val="CommentText"/>
    <w:link w:val="CommentSubjectChar"/>
    <w:uiPriority w:val="99"/>
    <w:semiHidden/>
    <w:unhideWhenUsed/>
    <w:rsid w:val="00A71B4F"/>
    <w:rPr>
      <w:b/>
      <w:bCs/>
    </w:rPr>
  </w:style>
  <w:style w:type="character" w:customStyle="1" w:styleId="CommentSubjectChar">
    <w:name w:val="Comment Subject Char"/>
    <w:basedOn w:val="CommentTextChar"/>
    <w:link w:val="CommentSubject"/>
    <w:uiPriority w:val="99"/>
    <w:semiHidden/>
    <w:rsid w:val="00A71B4F"/>
    <w:rPr>
      <w:b/>
      <w:bCs/>
      <w:sz w:val="20"/>
      <w:szCs w:val="20"/>
    </w:rPr>
  </w:style>
  <w:style w:type="numbering" w:customStyle="1" w:styleId="NoList1">
    <w:name w:val="No List1"/>
    <w:next w:val="NoList"/>
    <w:uiPriority w:val="99"/>
    <w:semiHidden/>
    <w:unhideWhenUsed/>
    <w:rsid w:val="00DD431B"/>
  </w:style>
  <w:style w:type="paragraph" w:styleId="BodyText">
    <w:name w:val="Body Text"/>
    <w:basedOn w:val="Normal"/>
    <w:link w:val="BodyTextChar"/>
    <w:uiPriority w:val="99"/>
    <w:rsid w:val="00DD431B"/>
    <w:pPr>
      <w:spacing w:after="220" w:line="180" w:lineRule="atLeast"/>
      <w:ind w:left="835" w:right="835"/>
      <w:jc w:val="both"/>
    </w:pPr>
    <w:rPr>
      <w:rFonts w:ascii="Arial" w:eastAsia="Times New Roman" w:hAnsi="Arial" w:cs="Times New Roman"/>
      <w:spacing w:val="-5"/>
      <w:sz w:val="20"/>
      <w:szCs w:val="20"/>
      <w:lang w:val="en-GB"/>
    </w:rPr>
  </w:style>
  <w:style w:type="character" w:customStyle="1" w:styleId="BodyTextChar">
    <w:name w:val="Body Text Char"/>
    <w:basedOn w:val="DefaultParagraphFont"/>
    <w:link w:val="BodyText"/>
    <w:uiPriority w:val="99"/>
    <w:rsid w:val="00DD431B"/>
    <w:rPr>
      <w:rFonts w:ascii="Arial" w:eastAsia="Times New Roman" w:hAnsi="Arial" w:cs="Times New Roman"/>
      <w:spacing w:val="-5"/>
      <w:sz w:val="20"/>
      <w:szCs w:val="20"/>
      <w:lang w:val="en-GB"/>
    </w:rPr>
  </w:style>
  <w:style w:type="table" w:customStyle="1" w:styleId="TableGrid1">
    <w:name w:val="Table Grid1"/>
    <w:basedOn w:val="TableNormal"/>
    <w:next w:val="TableGrid"/>
    <w:rsid w:val="00DD431B"/>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D431B"/>
  </w:style>
  <w:style w:type="table" w:customStyle="1" w:styleId="TableGrid2">
    <w:name w:val="Table Grid2"/>
    <w:basedOn w:val="TableNormal"/>
    <w:next w:val="TableGrid"/>
    <w:uiPriority w:val="39"/>
    <w:rsid w:val="00FF5C3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0012">
      <w:bodyDiv w:val="1"/>
      <w:marLeft w:val="0"/>
      <w:marRight w:val="0"/>
      <w:marTop w:val="0"/>
      <w:marBottom w:val="0"/>
      <w:divBdr>
        <w:top w:val="none" w:sz="0" w:space="0" w:color="auto"/>
        <w:left w:val="none" w:sz="0" w:space="0" w:color="auto"/>
        <w:bottom w:val="none" w:sz="0" w:space="0" w:color="auto"/>
        <w:right w:val="none" w:sz="0" w:space="0" w:color="auto"/>
      </w:divBdr>
    </w:div>
    <w:div w:id="1313676071">
      <w:bodyDiv w:val="1"/>
      <w:marLeft w:val="0"/>
      <w:marRight w:val="0"/>
      <w:marTop w:val="0"/>
      <w:marBottom w:val="0"/>
      <w:divBdr>
        <w:top w:val="none" w:sz="0" w:space="0" w:color="auto"/>
        <w:left w:val="none" w:sz="0" w:space="0" w:color="auto"/>
        <w:bottom w:val="none" w:sz="0" w:space="0" w:color="auto"/>
        <w:right w:val="none" w:sz="0" w:space="0" w:color="auto"/>
      </w:divBdr>
    </w:div>
    <w:div w:id="18422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7A77E-B49A-43B8-8D3E-76C7DE17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Ronald Maepa</cp:lastModifiedBy>
  <cp:revision>43</cp:revision>
  <cp:lastPrinted>2017-10-13T12:33:00Z</cp:lastPrinted>
  <dcterms:created xsi:type="dcterms:W3CDTF">2017-10-02T08:02:00Z</dcterms:created>
  <dcterms:modified xsi:type="dcterms:W3CDTF">2017-10-17T08:48:00Z</dcterms:modified>
</cp:coreProperties>
</file>