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E9B41" w14:textId="1B6E3220" w:rsidR="00056B95" w:rsidRPr="009F440B" w:rsidRDefault="00056B95" w:rsidP="006E2C09">
      <w:pPr>
        <w:autoSpaceDE w:val="0"/>
        <w:autoSpaceDN w:val="0"/>
        <w:adjustRightInd w:val="0"/>
        <w:spacing w:after="0" w:line="240" w:lineRule="auto"/>
        <w:jc w:val="center"/>
        <w:rPr>
          <w:rFonts w:ascii="Arial Narrow" w:hAnsi="Arial Narrow" w:cs="Calibri"/>
          <w:sz w:val="24"/>
          <w:szCs w:val="24"/>
        </w:rPr>
      </w:pPr>
    </w:p>
    <w:p w14:paraId="5C36C46F" w14:textId="77777777" w:rsidR="00533958" w:rsidRPr="009F440B" w:rsidRDefault="00533958" w:rsidP="00D41A5B">
      <w:pPr>
        <w:spacing w:after="0" w:line="240" w:lineRule="auto"/>
        <w:rPr>
          <w:rFonts w:ascii="Arial Narrow" w:hAnsi="Arial Narrow" w:cs="Calibri"/>
          <w:sz w:val="24"/>
          <w:szCs w:val="24"/>
        </w:rPr>
      </w:pPr>
    </w:p>
    <w:p w14:paraId="3C1ABC87" w14:textId="409E705B" w:rsidR="00533958" w:rsidRPr="009F440B" w:rsidRDefault="000A1E4A" w:rsidP="00D41A5B">
      <w:pPr>
        <w:spacing w:after="0" w:line="240" w:lineRule="auto"/>
        <w:rPr>
          <w:rFonts w:ascii="Arial Narrow" w:hAnsi="Arial Narrow" w:cs="Calibri"/>
          <w:sz w:val="24"/>
          <w:szCs w:val="24"/>
        </w:rPr>
      </w:pPr>
      <w:r>
        <w:rPr>
          <w:rFonts w:ascii="Arial Narrow" w:hAnsi="Arial Narrow" w:cs="Calibri"/>
          <w:noProof/>
          <w:sz w:val="24"/>
          <w:szCs w:val="24"/>
          <w:lang w:val="en-GB" w:eastAsia="en-GB" w:bidi="ar-SA"/>
        </w:rPr>
        <mc:AlternateContent>
          <mc:Choice Requires="wps">
            <w:drawing>
              <wp:anchor distT="0" distB="0" distL="114300" distR="114300" simplePos="0" relativeHeight="251655168" behindDoc="0" locked="0" layoutInCell="1" allowOverlap="1" wp14:anchorId="51B6EAD4" wp14:editId="30E7AE3F">
                <wp:simplePos x="0" y="0"/>
                <wp:positionH relativeFrom="margin">
                  <wp:align>left</wp:align>
                </wp:positionH>
                <wp:positionV relativeFrom="paragraph">
                  <wp:posOffset>40640</wp:posOffset>
                </wp:positionV>
                <wp:extent cx="7338695" cy="3848100"/>
                <wp:effectExtent l="0" t="0" r="0" b="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8695" cy="384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96E4C" w14:textId="7E8EC03E" w:rsidR="00067491" w:rsidRDefault="00067491" w:rsidP="00D73D9F">
                            <w:pPr>
                              <w:ind w:hanging="993"/>
                              <w:jc w:val="center"/>
                              <w:rPr>
                                <w:rFonts w:ascii="Arial Black" w:hAnsi="Arial Black" w:cs="Aharoni"/>
                                <w:b/>
                                <w:sz w:val="40"/>
                                <w:szCs w:val="40"/>
                              </w:rPr>
                            </w:pPr>
                            <w:r w:rsidRPr="00D73D9F">
                              <w:rPr>
                                <w:rFonts w:ascii="Arial Black" w:hAnsi="Arial Black" w:cs="Aharoni"/>
                                <w:b/>
                                <w:sz w:val="40"/>
                                <w:szCs w:val="40"/>
                              </w:rPr>
                              <w:t>E</w:t>
                            </w:r>
                            <w:r>
                              <w:rPr>
                                <w:rFonts w:ascii="Arial Black" w:hAnsi="Arial Black" w:cs="Aharoni"/>
                                <w:b/>
                                <w:sz w:val="40"/>
                                <w:szCs w:val="40"/>
                              </w:rPr>
                              <w:t>PHRAIM</w:t>
                            </w:r>
                            <w:r w:rsidRPr="00D73D9F">
                              <w:rPr>
                                <w:rFonts w:ascii="Arial Black" w:hAnsi="Arial Black" w:cs="Aharoni"/>
                                <w:b/>
                                <w:sz w:val="40"/>
                                <w:szCs w:val="40"/>
                              </w:rPr>
                              <w:t xml:space="preserve"> MO</w:t>
                            </w:r>
                            <w:r>
                              <w:rPr>
                                <w:rFonts w:ascii="Arial Black" w:hAnsi="Arial Black" w:cs="Aharoni"/>
                                <w:b/>
                                <w:sz w:val="40"/>
                                <w:szCs w:val="40"/>
                              </w:rPr>
                              <w:t>GALE</w:t>
                            </w:r>
                            <w:r w:rsidRPr="00D73D9F">
                              <w:rPr>
                                <w:rFonts w:ascii="Arial Black" w:hAnsi="Arial Black" w:cs="Aharoni"/>
                                <w:b/>
                                <w:sz w:val="40"/>
                                <w:szCs w:val="40"/>
                              </w:rPr>
                              <w:t xml:space="preserve"> </w:t>
                            </w:r>
                          </w:p>
                          <w:p w14:paraId="2F9926A3" w14:textId="77777777" w:rsidR="00067491" w:rsidRPr="00D73D9F" w:rsidRDefault="00067491" w:rsidP="00D73D9F">
                            <w:pPr>
                              <w:ind w:hanging="993"/>
                              <w:jc w:val="center"/>
                              <w:rPr>
                                <w:rFonts w:ascii="Arial Black" w:hAnsi="Arial Black" w:cs="Aharoni"/>
                                <w:b/>
                                <w:color w:val="000000"/>
                                <w:sz w:val="40"/>
                                <w:szCs w:val="40"/>
                              </w:rPr>
                            </w:pPr>
                            <w:r w:rsidRPr="00D73D9F">
                              <w:rPr>
                                <w:rFonts w:ascii="Arial Black" w:hAnsi="Arial Black" w:cs="Aharoni"/>
                                <w:b/>
                                <w:sz w:val="40"/>
                                <w:szCs w:val="40"/>
                              </w:rPr>
                              <w:t>LOCAL</w:t>
                            </w:r>
                            <w:r w:rsidRPr="00D73D9F">
                              <w:rPr>
                                <w:rFonts w:ascii="Arial Black" w:hAnsi="Arial Black" w:cs="Aharoni"/>
                                <w:b/>
                                <w:color w:val="000000"/>
                                <w:sz w:val="40"/>
                                <w:szCs w:val="40"/>
                              </w:rPr>
                              <w:t xml:space="preserve"> MUNICIPALITY</w:t>
                            </w:r>
                          </w:p>
                          <w:p w14:paraId="216C0A91" w14:textId="6F1F0FFC" w:rsidR="00067491" w:rsidRDefault="00067491" w:rsidP="00D73D9F">
                            <w:pPr>
                              <w:tabs>
                                <w:tab w:val="left" w:pos="2694"/>
                                <w:tab w:val="left" w:pos="3402"/>
                              </w:tabs>
                              <w:rPr>
                                <w:rFonts w:ascii="Arial Black" w:hAnsi="Arial Black"/>
                                <w:b/>
                                <w:color w:val="7030A0"/>
                                <w:sz w:val="36"/>
                                <w:szCs w:val="36"/>
                              </w:rPr>
                            </w:pPr>
                            <w:r>
                              <w:rPr>
                                <w:rFonts w:ascii="Arial Black" w:hAnsi="Arial Black"/>
                                <w:b/>
                                <w:color w:val="7030A0"/>
                                <w:sz w:val="36"/>
                                <w:szCs w:val="36"/>
                              </w:rPr>
                              <w:t xml:space="preserve">                                </w:t>
                            </w:r>
                            <w:r w:rsidRPr="000A1E4A">
                              <w:rPr>
                                <w:rFonts w:ascii="Calibri" w:eastAsia="Calibri" w:hAnsi="Calibri"/>
                                <w:noProof/>
                                <w:lang w:val="en-GB" w:eastAsia="en-GB" w:bidi="ar-SA"/>
                              </w:rPr>
                              <w:drawing>
                                <wp:inline distT="0" distB="0" distL="0" distR="0" wp14:anchorId="15B53734" wp14:editId="641374B8">
                                  <wp:extent cx="1524000" cy="1571625"/>
                                  <wp:effectExtent l="0" t="0" r="0" b="9525"/>
                                  <wp:docPr id="10" name="Picture 10" descr="http://www.ephraimmogalelm.gov.za/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phraimmogalelm.gov.za/sites/default/files/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71625"/>
                                          </a:xfrm>
                                          <a:prstGeom prst="rect">
                                            <a:avLst/>
                                          </a:prstGeom>
                                          <a:noFill/>
                                          <a:ln>
                                            <a:noFill/>
                                          </a:ln>
                                        </pic:spPr>
                                      </pic:pic>
                                    </a:graphicData>
                                  </a:graphic>
                                </wp:inline>
                              </w:drawing>
                            </w:r>
                          </w:p>
                          <w:p w14:paraId="48DE1DDD" w14:textId="5F1D58EE" w:rsidR="00067491" w:rsidRPr="00C26581" w:rsidRDefault="00067491" w:rsidP="00C26581">
                            <w:pPr>
                              <w:spacing w:after="0" w:line="240" w:lineRule="auto"/>
                              <w:rPr>
                                <w:rFonts w:ascii="Arial Black" w:hAnsi="Arial Black" w:cs="Aharoni"/>
                                <w:b/>
                                <w:color w:val="000000"/>
                                <w:sz w:val="32"/>
                                <w:szCs w:val="32"/>
                              </w:rPr>
                            </w:pPr>
                            <w:r>
                              <w:rPr>
                                <w:rFonts w:ascii="Arial Black" w:hAnsi="Arial Black" w:cs="Aharoni"/>
                                <w:b/>
                                <w:color w:val="000000"/>
                                <w:sz w:val="32"/>
                                <w:szCs w:val="32"/>
                              </w:rPr>
                              <w:t xml:space="preserve">                2017/2018</w:t>
                            </w:r>
                            <w:r w:rsidRPr="00C26581">
                              <w:rPr>
                                <w:rFonts w:ascii="Arial Black" w:hAnsi="Arial Black" w:cs="Aharoni"/>
                                <w:b/>
                                <w:color w:val="000000"/>
                                <w:sz w:val="32"/>
                                <w:szCs w:val="32"/>
                              </w:rPr>
                              <w:t xml:space="preserve"> SERVICE DELIVERY AND  </w:t>
                            </w:r>
                          </w:p>
                          <w:p w14:paraId="0C2C822D" w14:textId="77777777" w:rsidR="00067491" w:rsidRPr="00C26581" w:rsidRDefault="00067491" w:rsidP="00C26581">
                            <w:pPr>
                              <w:tabs>
                                <w:tab w:val="left" w:pos="3119"/>
                                <w:tab w:val="left" w:pos="3544"/>
                              </w:tabs>
                              <w:spacing w:after="0" w:line="240" w:lineRule="auto"/>
                              <w:rPr>
                                <w:rFonts w:ascii="Arial Black" w:hAnsi="Arial Black" w:cs="Aharoni"/>
                                <w:b/>
                                <w:color w:val="000000"/>
                                <w:sz w:val="32"/>
                                <w:szCs w:val="32"/>
                              </w:rPr>
                            </w:pPr>
                            <w:r>
                              <w:rPr>
                                <w:rFonts w:ascii="Arial Black" w:hAnsi="Arial Black" w:cs="Aharoni"/>
                                <w:b/>
                                <w:color w:val="000000"/>
                                <w:sz w:val="32"/>
                                <w:szCs w:val="32"/>
                              </w:rPr>
                              <w:t xml:space="preserve">                  BUDGET </w:t>
                            </w:r>
                            <w:r w:rsidRPr="00C26581">
                              <w:rPr>
                                <w:rFonts w:ascii="Arial Black" w:hAnsi="Arial Black" w:cs="Aharoni"/>
                                <w:b/>
                                <w:color w:val="000000"/>
                                <w:sz w:val="32"/>
                                <w:szCs w:val="32"/>
                              </w:rPr>
                              <w:t xml:space="preserve">IMPLEMENTATION PLAN </w:t>
                            </w:r>
                          </w:p>
                          <w:p w14:paraId="228AB87D" w14:textId="77777777" w:rsidR="00067491" w:rsidRDefault="00067491" w:rsidP="00D73D9F">
                            <w:pPr>
                              <w:tabs>
                                <w:tab w:val="left" w:pos="2694"/>
                                <w:tab w:val="left" w:pos="3402"/>
                              </w:tabs>
                              <w:jc w:val="center"/>
                              <w:rPr>
                                <w:rFonts w:ascii="Arial Black" w:hAnsi="Arial Black"/>
                                <w:b/>
                                <w:color w:val="7030A0"/>
                                <w:sz w:val="36"/>
                                <w:szCs w:val="36"/>
                              </w:rPr>
                            </w:pPr>
                          </w:p>
                          <w:p w14:paraId="3ED45978" w14:textId="77777777" w:rsidR="00067491" w:rsidRDefault="00067491" w:rsidP="00D73D9F">
                            <w:pPr>
                              <w:tabs>
                                <w:tab w:val="left" w:pos="2694"/>
                                <w:tab w:val="left" w:pos="3402"/>
                              </w:tabs>
                              <w:jc w:val="center"/>
                              <w:rPr>
                                <w:rFonts w:ascii="Arial Black" w:hAnsi="Arial Black"/>
                                <w:b/>
                                <w:color w:val="7030A0"/>
                                <w:sz w:val="36"/>
                                <w:szCs w:val="36"/>
                              </w:rPr>
                            </w:pPr>
                          </w:p>
                          <w:p w14:paraId="73792410" w14:textId="77777777" w:rsidR="00067491" w:rsidRPr="003905A0" w:rsidRDefault="00067491" w:rsidP="00D73D9F">
                            <w:pPr>
                              <w:tabs>
                                <w:tab w:val="left" w:pos="2694"/>
                                <w:tab w:val="left" w:pos="3402"/>
                              </w:tabs>
                              <w:jc w:val="center"/>
                              <w:rPr>
                                <w:rFonts w:ascii="Arial Black" w:hAnsi="Arial Black"/>
                                <w:b/>
                                <w:color w:val="7030A0"/>
                                <w:sz w:val="36"/>
                                <w:szCs w:val="36"/>
                              </w:rPr>
                            </w:pPr>
                          </w:p>
                          <w:p w14:paraId="096960FE" w14:textId="77777777" w:rsidR="00067491" w:rsidRPr="00D73D9F" w:rsidRDefault="00067491" w:rsidP="00D73D9F">
                            <w:pPr>
                              <w:tabs>
                                <w:tab w:val="left" w:pos="426"/>
                              </w:tabs>
                              <w:spacing w:after="0" w:line="240" w:lineRule="auto"/>
                              <w:rPr>
                                <w:rFonts w:ascii="Arial Black" w:hAnsi="Arial Black" w:cs="Aharoni"/>
                                <w:b/>
                                <w:color w:val="000000"/>
                                <w:sz w:val="32"/>
                                <w:szCs w:val="32"/>
                              </w:rPr>
                            </w:pPr>
                            <w:r>
                              <w:rPr>
                                <w:rFonts w:ascii="Arial Black" w:hAnsi="Arial Black" w:cs="Aharoni"/>
                                <w:b/>
                                <w:color w:val="000000"/>
                                <w:sz w:val="32"/>
                                <w:szCs w:val="32"/>
                              </w:rPr>
                              <w:t xml:space="preserve">    </w:t>
                            </w:r>
                            <w:r w:rsidRPr="00D73D9F">
                              <w:rPr>
                                <w:rFonts w:ascii="Arial Black" w:hAnsi="Arial Black" w:cs="Aharoni"/>
                                <w:b/>
                                <w:color w:val="000000"/>
                                <w:sz w:val="32"/>
                                <w:szCs w:val="32"/>
                              </w:rPr>
                              <w:t xml:space="preserve">DRAFT 2016/2017 SERVICE DELIVERY AND BUDGET </w:t>
                            </w:r>
                          </w:p>
                          <w:p w14:paraId="2ABAA865" w14:textId="77777777" w:rsidR="00067491" w:rsidRPr="00D73D9F" w:rsidRDefault="00067491" w:rsidP="00D73D9F">
                            <w:pPr>
                              <w:tabs>
                                <w:tab w:val="left" w:pos="426"/>
                              </w:tabs>
                              <w:spacing w:after="0" w:line="240" w:lineRule="auto"/>
                              <w:jc w:val="center"/>
                              <w:rPr>
                                <w:rFonts w:ascii="Arial Black" w:hAnsi="Arial Black" w:cs="Aharoni"/>
                                <w:b/>
                                <w:color w:val="000000"/>
                                <w:sz w:val="32"/>
                                <w:szCs w:val="32"/>
                              </w:rPr>
                            </w:pPr>
                            <w:r w:rsidRPr="00D73D9F">
                              <w:rPr>
                                <w:rFonts w:ascii="Arial Black" w:hAnsi="Arial Black" w:cs="Aharoni"/>
                                <w:b/>
                                <w:color w:val="000000"/>
                                <w:sz w:val="32"/>
                                <w:szCs w:val="32"/>
                              </w:rPr>
                              <w:t xml:space="preserve">IMPLEMENTATION PLAN </w:t>
                            </w:r>
                          </w:p>
                          <w:p w14:paraId="55DB0667" w14:textId="77777777" w:rsidR="00067491" w:rsidRPr="009F440B" w:rsidRDefault="00067491" w:rsidP="006032E9">
                            <w:pPr>
                              <w:rPr>
                                <w:rFonts w:ascii="Arial Black" w:hAnsi="Arial Black" w:cs="Aharoni"/>
                                <w:b/>
                                <w:color w:val="000000"/>
                                <w:sz w:val="36"/>
                                <w:szCs w:val="36"/>
                              </w:rPr>
                            </w:pPr>
                            <w:r>
                              <w:rPr>
                                <w:rFonts w:ascii="Arial Black" w:hAnsi="Arial Black" w:cs="Aharoni"/>
                                <w:b/>
                                <w:color w:val="000000"/>
                                <w:sz w:val="36"/>
                                <w:szCs w:val="36"/>
                              </w:rPr>
                              <w:t xml:space="preserve">                      </w:t>
                            </w:r>
                          </w:p>
                          <w:p w14:paraId="4E9183D8" w14:textId="77777777" w:rsidR="00067491" w:rsidRPr="00EF7E09" w:rsidRDefault="00067491" w:rsidP="000254CB">
                            <w:pPr>
                              <w:pStyle w:val="Style4"/>
                              <w:numPr>
                                <w:ilvl w:val="0"/>
                                <w:numId w:val="0"/>
                              </w:numPr>
                              <w:spacing w:before="0" w:after="0" w:line="240" w:lineRule="auto"/>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6EAD4" id="_x0000_t202" coordsize="21600,21600" o:spt="202" path="m,l,21600r21600,l21600,xe">
                <v:stroke joinstyle="miter"/>
                <v:path gradientshapeok="t" o:connecttype="rect"/>
              </v:shapetype>
              <v:shape id="Text Box 24" o:spid="_x0000_s1026" type="#_x0000_t202" style="position:absolute;margin-left:0;margin-top:3.2pt;width:577.85pt;height:303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IF9uQIAALw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" filled="f" stroked="f">
                <v:textbox>
                  <w:txbxContent>
                    <w:p w14:paraId="29C96E4C" w14:textId="7E8EC03E" w:rsidR="00067491" w:rsidRDefault="00067491" w:rsidP="00D73D9F">
                      <w:pPr>
                        <w:ind w:hanging="993"/>
                        <w:jc w:val="center"/>
                        <w:rPr>
                          <w:rFonts w:ascii="Arial Black" w:hAnsi="Arial Black" w:cs="Aharoni"/>
                          <w:b/>
                          <w:sz w:val="40"/>
                          <w:szCs w:val="40"/>
                        </w:rPr>
                      </w:pPr>
                      <w:r w:rsidRPr="00D73D9F">
                        <w:rPr>
                          <w:rFonts w:ascii="Arial Black" w:hAnsi="Arial Black" w:cs="Aharoni"/>
                          <w:b/>
                          <w:sz w:val="40"/>
                          <w:szCs w:val="40"/>
                        </w:rPr>
                        <w:t>E</w:t>
                      </w:r>
                      <w:r>
                        <w:rPr>
                          <w:rFonts w:ascii="Arial Black" w:hAnsi="Arial Black" w:cs="Aharoni"/>
                          <w:b/>
                          <w:sz w:val="40"/>
                          <w:szCs w:val="40"/>
                        </w:rPr>
                        <w:t>PHRAIM</w:t>
                      </w:r>
                      <w:r w:rsidRPr="00D73D9F">
                        <w:rPr>
                          <w:rFonts w:ascii="Arial Black" w:hAnsi="Arial Black" w:cs="Aharoni"/>
                          <w:b/>
                          <w:sz w:val="40"/>
                          <w:szCs w:val="40"/>
                        </w:rPr>
                        <w:t xml:space="preserve"> MO</w:t>
                      </w:r>
                      <w:r>
                        <w:rPr>
                          <w:rFonts w:ascii="Arial Black" w:hAnsi="Arial Black" w:cs="Aharoni"/>
                          <w:b/>
                          <w:sz w:val="40"/>
                          <w:szCs w:val="40"/>
                        </w:rPr>
                        <w:t>GALE</w:t>
                      </w:r>
                      <w:r w:rsidRPr="00D73D9F">
                        <w:rPr>
                          <w:rFonts w:ascii="Arial Black" w:hAnsi="Arial Black" w:cs="Aharoni"/>
                          <w:b/>
                          <w:sz w:val="40"/>
                          <w:szCs w:val="40"/>
                        </w:rPr>
                        <w:t xml:space="preserve"> </w:t>
                      </w:r>
                    </w:p>
                    <w:p w14:paraId="2F9926A3" w14:textId="77777777" w:rsidR="00067491" w:rsidRPr="00D73D9F" w:rsidRDefault="00067491" w:rsidP="00D73D9F">
                      <w:pPr>
                        <w:ind w:hanging="993"/>
                        <w:jc w:val="center"/>
                        <w:rPr>
                          <w:rFonts w:ascii="Arial Black" w:hAnsi="Arial Black" w:cs="Aharoni"/>
                          <w:b/>
                          <w:color w:val="000000"/>
                          <w:sz w:val="40"/>
                          <w:szCs w:val="40"/>
                        </w:rPr>
                      </w:pPr>
                      <w:r w:rsidRPr="00D73D9F">
                        <w:rPr>
                          <w:rFonts w:ascii="Arial Black" w:hAnsi="Arial Black" w:cs="Aharoni"/>
                          <w:b/>
                          <w:sz w:val="40"/>
                          <w:szCs w:val="40"/>
                        </w:rPr>
                        <w:t>LOCAL</w:t>
                      </w:r>
                      <w:r w:rsidRPr="00D73D9F">
                        <w:rPr>
                          <w:rFonts w:ascii="Arial Black" w:hAnsi="Arial Black" w:cs="Aharoni"/>
                          <w:b/>
                          <w:color w:val="000000"/>
                          <w:sz w:val="40"/>
                          <w:szCs w:val="40"/>
                        </w:rPr>
                        <w:t xml:space="preserve"> MUNICIPALITY</w:t>
                      </w:r>
                    </w:p>
                    <w:p w14:paraId="216C0A91" w14:textId="6F1F0FFC" w:rsidR="00067491" w:rsidRDefault="00067491" w:rsidP="00D73D9F">
                      <w:pPr>
                        <w:tabs>
                          <w:tab w:val="left" w:pos="2694"/>
                          <w:tab w:val="left" w:pos="3402"/>
                        </w:tabs>
                        <w:rPr>
                          <w:rFonts w:ascii="Arial Black" w:hAnsi="Arial Black"/>
                          <w:b/>
                          <w:color w:val="7030A0"/>
                          <w:sz w:val="36"/>
                          <w:szCs w:val="36"/>
                        </w:rPr>
                      </w:pPr>
                      <w:r>
                        <w:rPr>
                          <w:rFonts w:ascii="Arial Black" w:hAnsi="Arial Black"/>
                          <w:b/>
                          <w:color w:val="7030A0"/>
                          <w:sz w:val="36"/>
                          <w:szCs w:val="36"/>
                        </w:rPr>
                        <w:t xml:space="preserve">                                </w:t>
                      </w:r>
                      <w:r w:rsidRPr="000A1E4A">
                        <w:rPr>
                          <w:rFonts w:ascii="Calibri" w:eastAsia="Calibri" w:hAnsi="Calibri"/>
                          <w:noProof/>
                          <w:lang w:val="en-GB" w:eastAsia="en-GB" w:bidi="ar-SA"/>
                        </w:rPr>
                        <w:drawing>
                          <wp:inline distT="0" distB="0" distL="0" distR="0" wp14:anchorId="15B53734" wp14:editId="641374B8">
                            <wp:extent cx="1524000" cy="1571625"/>
                            <wp:effectExtent l="0" t="0" r="0" b="9525"/>
                            <wp:docPr id="10" name="Picture 10" descr="http://www.ephraimmogalelm.gov.za/sites/default/fil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phraimmogalelm.gov.za/sites/default/fil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0" cy="1571625"/>
                                    </a:xfrm>
                                    <a:prstGeom prst="rect">
                                      <a:avLst/>
                                    </a:prstGeom>
                                    <a:noFill/>
                                    <a:ln>
                                      <a:noFill/>
                                    </a:ln>
                                  </pic:spPr>
                                </pic:pic>
                              </a:graphicData>
                            </a:graphic>
                          </wp:inline>
                        </w:drawing>
                      </w:r>
                    </w:p>
                    <w:p w14:paraId="48DE1DDD" w14:textId="5F1D58EE" w:rsidR="00067491" w:rsidRPr="00C26581" w:rsidRDefault="00067491" w:rsidP="00C26581">
                      <w:pPr>
                        <w:spacing w:after="0" w:line="240" w:lineRule="auto"/>
                        <w:rPr>
                          <w:rFonts w:ascii="Arial Black" w:hAnsi="Arial Black" w:cs="Aharoni"/>
                          <w:b/>
                          <w:color w:val="000000"/>
                          <w:sz w:val="32"/>
                          <w:szCs w:val="32"/>
                        </w:rPr>
                      </w:pPr>
                      <w:r>
                        <w:rPr>
                          <w:rFonts w:ascii="Arial Black" w:hAnsi="Arial Black" w:cs="Aharoni"/>
                          <w:b/>
                          <w:color w:val="000000"/>
                          <w:sz w:val="32"/>
                          <w:szCs w:val="32"/>
                        </w:rPr>
                        <w:t xml:space="preserve">                2017/2018</w:t>
                      </w:r>
                      <w:r w:rsidRPr="00C26581">
                        <w:rPr>
                          <w:rFonts w:ascii="Arial Black" w:hAnsi="Arial Black" w:cs="Aharoni"/>
                          <w:b/>
                          <w:color w:val="000000"/>
                          <w:sz w:val="32"/>
                          <w:szCs w:val="32"/>
                        </w:rPr>
                        <w:t xml:space="preserve"> SERVICE DELIVERY AND  </w:t>
                      </w:r>
                    </w:p>
                    <w:p w14:paraId="0C2C822D" w14:textId="77777777" w:rsidR="00067491" w:rsidRPr="00C26581" w:rsidRDefault="00067491" w:rsidP="00C26581">
                      <w:pPr>
                        <w:tabs>
                          <w:tab w:val="left" w:pos="3119"/>
                          <w:tab w:val="left" w:pos="3544"/>
                        </w:tabs>
                        <w:spacing w:after="0" w:line="240" w:lineRule="auto"/>
                        <w:rPr>
                          <w:rFonts w:ascii="Arial Black" w:hAnsi="Arial Black" w:cs="Aharoni"/>
                          <w:b/>
                          <w:color w:val="000000"/>
                          <w:sz w:val="32"/>
                          <w:szCs w:val="32"/>
                        </w:rPr>
                      </w:pPr>
                      <w:r>
                        <w:rPr>
                          <w:rFonts w:ascii="Arial Black" w:hAnsi="Arial Black" w:cs="Aharoni"/>
                          <w:b/>
                          <w:color w:val="000000"/>
                          <w:sz w:val="32"/>
                          <w:szCs w:val="32"/>
                        </w:rPr>
                        <w:t xml:space="preserve">                  BUDGET </w:t>
                      </w:r>
                      <w:r w:rsidRPr="00C26581">
                        <w:rPr>
                          <w:rFonts w:ascii="Arial Black" w:hAnsi="Arial Black" w:cs="Aharoni"/>
                          <w:b/>
                          <w:color w:val="000000"/>
                          <w:sz w:val="32"/>
                          <w:szCs w:val="32"/>
                        </w:rPr>
                        <w:t xml:space="preserve">IMPLEMENTATION PLAN </w:t>
                      </w:r>
                    </w:p>
                    <w:p w14:paraId="228AB87D" w14:textId="77777777" w:rsidR="00067491" w:rsidRDefault="00067491" w:rsidP="00D73D9F">
                      <w:pPr>
                        <w:tabs>
                          <w:tab w:val="left" w:pos="2694"/>
                          <w:tab w:val="left" w:pos="3402"/>
                        </w:tabs>
                        <w:jc w:val="center"/>
                        <w:rPr>
                          <w:rFonts w:ascii="Arial Black" w:hAnsi="Arial Black"/>
                          <w:b/>
                          <w:color w:val="7030A0"/>
                          <w:sz w:val="36"/>
                          <w:szCs w:val="36"/>
                        </w:rPr>
                      </w:pPr>
                    </w:p>
                    <w:p w14:paraId="3ED45978" w14:textId="77777777" w:rsidR="00067491" w:rsidRDefault="00067491" w:rsidP="00D73D9F">
                      <w:pPr>
                        <w:tabs>
                          <w:tab w:val="left" w:pos="2694"/>
                          <w:tab w:val="left" w:pos="3402"/>
                        </w:tabs>
                        <w:jc w:val="center"/>
                        <w:rPr>
                          <w:rFonts w:ascii="Arial Black" w:hAnsi="Arial Black"/>
                          <w:b/>
                          <w:color w:val="7030A0"/>
                          <w:sz w:val="36"/>
                          <w:szCs w:val="36"/>
                        </w:rPr>
                      </w:pPr>
                    </w:p>
                    <w:p w14:paraId="73792410" w14:textId="77777777" w:rsidR="00067491" w:rsidRPr="003905A0" w:rsidRDefault="00067491" w:rsidP="00D73D9F">
                      <w:pPr>
                        <w:tabs>
                          <w:tab w:val="left" w:pos="2694"/>
                          <w:tab w:val="left" w:pos="3402"/>
                        </w:tabs>
                        <w:jc w:val="center"/>
                        <w:rPr>
                          <w:rFonts w:ascii="Arial Black" w:hAnsi="Arial Black"/>
                          <w:b/>
                          <w:color w:val="7030A0"/>
                          <w:sz w:val="36"/>
                          <w:szCs w:val="36"/>
                        </w:rPr>
                      </w:pPr>
                    </w:p>
                    <w:p w14:paraId="096960FE" w14:textId="77777777" w:rsidR="00067491" w:rsidRPr="00D73D9F" w:rsidRDefault="00067491" w:rsidP="00D73D9F">
                      <w:pPr>
                        <w:tabs>
                          <w:tab w:val="left" w:pos="426"/>
                        </w:tabs>
                        <w:spacing w:after="0" w:line="240" w:lineRule="auto"/>
                        <w:rPr>
                          <w:rFonts w:ascii="Arial Black" w:hAnsi="Arial Black" w:cs="Aharoni"/>
                          <w:b/>
                          <w:color w:val="000000"/>
                          <w:sz w:val="32"/>
                          <w:szCs w:val="32"/>
                        </w:rPr>
                      </w:pPr>
                      <w:r>
                        <w:rPr>
                          <w:rFonts w:ascii="Arial Black" w:hAnsi="Arial Black" w:cs="Aharoni"/>
                          <w:b/>
                          <w:color w:val="000000"/>
                          <w:sz w:val="32"/>
                          <w:szCs w:val="32"/>
                        </w:rPr>
                        <w:t xml:space="preserve">    </w:t>
                      </w:r>
                      <w:r w:rsidRPr="00D73D9F">
                        <w:rPr>
                          <w:rFonts w:ascii="Arial Black" w:hAnsi="Arial Black" w:cs="Aharoni"/>
                          <w:b/>
                          <w:color w:val="000000"/>
                          <w:sz w:val="32"/>
                          <w:szCs w:val="32"/>
                        </w:rPr>
                        <w:t xml:space="preserve">DRAFT 2016/2017 SERVICE DELIVERY AND BUDGET </w:t>
                      </w:r>
                    </w:p>
                    <w:p w14:paraId="2ABAA865" w14:textId="77777777" w:rsidR="00067491" w:rsidRPr="00D73D9F" w:rsidRDefault="00067491" w:rsidP="00D73D9F">
                      <w:pPr>
                        <w:tabs>
                          <w:tab w:val="left" w:pos="426"/>
                        </w:tabs>
                        <w:spacing w:after="0" w:line="240" w:lineRule="auto"/>
                        <w:jc w:val="center"/>
                        <w:rPr>
                          <w:rFonts w:ascii="Arial Black" w:hAnsi="Arial Black" w:cs="Aharoni"/>
                          <w:b/>
                          <w:color w:val="000000"/>
                          <w:sz w:val="32"/>
                          <w:szCs w:val="32"/>
                        </w:rPr>
                      </w:pPr>
                      <w:r w:rsidRPr="00D73D9F">
                        <w:rPr>
                          <w:rFonts w:ascii="Arial Black" w:hAnsi="Arial Black" w:cs="Aharoni"/>
                          <w:b/>
                          <w:color w:val="000000"/>
                          <w:sz w:val="32"/>
                          <w:szCs w:val="32"/>
                        </w:rPr>
                        <w:t xml:space="preserve">IMPLEMENTATION PLAN </w:t>
                      </w:r>
                    </w:p>
                    <w:p w14:paraId="55DB0667" w14:textId="77777777" w:rsidR="00067491" w:rsidRPr="009F440B" w:rsidRDefault="00067491" w:rsidP="006032E9">
                      <w:pPr>
                        <w:rPr>
                          <w:rFonts w:ascii="Arial Black" w:hAnsi="Arial Black" w:cs="Aharoni"/>
                          <w:b/>
                          <w:color w:val="000000"/>
                          <w:sz w:val="36"/>
                          <w:szCs w:val="36"/>
                        </w:rPr>
                      </w:pPr>
                      <w:r>
                        <w:rPr>
                          <w:rFonts w:ascii="Arial Black" w:hAnsi="Arial Black" w:cs="Aharoni"/>
                          <w:b/>
                          <w:color w:val="000000"/>
                          <w:sz w:val="36"/>
                          <w:szCs w:val="36"/>
                        </w:rPr>
                        <w:t xml:space="preserve">                      </w:t>
                      </w:r>
                    </w:p>
                    <w:p w14:paraId="4E9183D8" w14:textId="77777777" w:rsidR="00067491" w:rsidRPr="00EF7E09" w:rsidRDefault="00067491" w:rsidP="000254CB">
                      <w:pPr>
                        <w:pStyle w:val="Style4"/>
                        <w:numPr>
                          <w:ilvl w:val="0"/>
                          <w:numId w:val="0"/>
                        </w:numPr>
                        <w:spacing w:before="0" w:after="0" w:line="240" w:lineRule="auto"/>
                        <w:ind w:left="360"/>
                      </w:pPr>
                    </w:p>
                  </w:txbxContent>
                </v:textbox>
                <w10:wrap anchorx="margin"/>
              </v:shape>
            </w:pict>
          </mc:Fallback>
        </mc:AlternateContent>
      </w:r>
    </w:p>
    <w:p w14:paraId="68BF5797" w14:textId="40B41AFF" w:rsidR="00056B95" w:rsidRPr="009F440B" w:rsidRDefault="00056B95" w:rsidP="00D41A5B">
      <w:pPr>
        <w:spacing w:after="0" w:line="240" w:lineRule="auto"/>
        <w:rPr>
          <w:rFonts w:ascii="Arial Narrow" w:hAnsi="Arial Narrow" w:cs="Calibri"/>
          <w:sz w:val="24"/>
          <w:szCs w:val="24"/>
        </w:rPr>
      </w:pPr>
    </w:p>
    <w:p w14:paraId="0F901FD0" w14:textId="0AD24B46" w:rsidR="00056B95" w:rsidRPr="009F440B" w:rsidRDefault="00056B95" w:rsidP="00D41A5B">
      <w:pPr>
        <w:spacing w:after="0" w:line="240" w:lineRule="auto"/>
        <w:rPr>
          <w:rFonts w:ascii="Arial Narrow" w:hAnsi="Arial Narrow" w:cs="Calibri"/>
          <w:sz w:val="24"/>
          <w:szCs w:val="24"/>
        </w:rPr>
      </w:pPr>
    </w:p>
    <w:p w14:paraId="27212DE1" w14:textId="77777777" w:rsidR="00056B95" w:rsidRPr="009F440B" w:rsidRDefault="00056B95" w:rsidP="00D41A5B">
      <w:pPr>
        <w:spacing w:after="0" w:line="240" w:lineRule="auto"/>
        <w:rPr>
          <w:rFonts w:ascii="Arial Narrow" w:hAnsi="Arial Narrow" w:cs="Calibri"/>
          <w:sz w:val="24"/>
          <w:szCs w:val="24"/>
        </w:rPr>
      </w:pPr>
    </w:p>
    <w:p w14:paraId="3EE9D6DF" w14:textId="77777777" w:rsidR="00056B95" w:rsidRPr="009F440B" w:rsidRDefault="00056B95" w:rsidP="00D41A5B">
      <w:pPr>
        <w:spacing w:after="0" w:line="240" w:lineRule="auto"/>
        <w:rPr>
          <w:rFonts w:ascii="Arial Narrow" w:hAnsi="Arial Narrow" w:cs="Calibri"/>
          <w:sz w:val="24"/>
          <w:szCs w:val="24"/>
        </w:rPr>
      </w:pPr>
    </w:p>
    <w:p w14:paraId="2BE50374" w14:textId="77777777" w:rsidR="00056B95" w:rsidRPr="009F440B" w:rsidRDefault="00056B95" w:rsidP="00D41A5B">
      <w:pPr>
        <w:spacing w:after="0" w:line="240" w:lineRule="auto"/>
        <w:rPr>
          <w:rFonts w:ascii="Arial Narrow" w:hAnsi="Arial Narrow" w:cs="Calibri"/>
          <w:sz w:val="24"/>
          <w:szCs w:val="24"/>
        </w:rPr>
      </w:pPr>
    </w:p>
    <w:p w14:paraId="0BC235D6" w14:textId="77777777" w:rsidR="00056B95" w:rsidRPr="009F440B" w:rsidRDefault="00056B95" w:rsidP="00D41A5B">
      <w:pPr>
        <w:spacing w:after="0" w:line="240" w:lineRule="auto"/>
        <w:rPr>
          <w:rFonts w:ascii="Arial Narrow" w:hAnsi="Arial Narrow" w:cs="Calibri"/>
          <w:sz w:val="24"/>
          <w:szCs w:val="24"/>
        </w:rPr>
      </w:pPr>
    </w:p>
    <w:p w14:paraId="34980B2A" w14:textId="77777777" w:rsidR="00056B95" w:rsidRPr="009F440B" w:rsidRDefault="00056B95" w:rsidP="00D41A5B">
      <w:pPr>
        <w:spacing w:after="0" w:line="240" w:lineRule="auto"/>
        <w:rPr>
          <w:rFonts w:ascii="Arial Narrow" w:hAnsi="Arial Narrow" w:cs="Calibri"/>
          <w:sz w:val="24"/>
          <w:szCs w:val="24"/>
        </w:rPr>
      </w:pPr>
    </w:p>
    <w:p w14:paraId="47F11B7B" w14:textId="77777777" w:rsidR="00056B95" w:rsidRPr="009F440B" w:rsidRDefault="00056B95" w:rsidP="00D41A5B">
      <w:pPr>
        <w:spacing w:after="0" w:line="240" w:lineRule="auto"/>
        <w:rPr>
          <w:rFonts w:ascii="Arial Narrow" w:hAnsi="Arial Narrow" w:cs="Calibri"/>
          <w:sz w:val="24"/>
          <w:szCs w:val="24"/>
        </w:rPr>
      </w:pPr>
    </w:p>
    <w:p w14:paraId="07B813A1" w14:textId="77777777" w:rsidR="00DF5BEA" w:rsidRPr="009F440B" w:rsidRDefault="00DF5BEA" w:rsidP="00D41A5B">
      <w:pPr>
        <w:spacing w:after="0" w:line="240" w:lineRule="auto"/>
        <w:rPr>
          <w:rFonts w:ascii="Arial Narrow" w:hAnsi="Arial Narrow" w:cs="Calibri"/>
          <w:sz w:val="24"/>
          <w:szCs w:val="24"/>
        </w:rPr>
      </w:pPr>
    </w:p>
    <w:p w14:paraId="3BD5C814" w14:textId="77777777" w:rsidR="00DF5BEA" w:rsidRPr="009F440B" w:rsidRDefault="00DF5BEA" w:rsidP="00D41A5B">
      <w:pPr>
        <w:spacing w:after="0" w:line="240" w:lineRule="auto"/>
        <w:rPr>
          <w:rFonts w:ascii="Arial Narrow" w:hAnsi="Arial Narrow" w:cs="Calibri"/>
          <w:sz w:val="24"/>
          <w:szCs w:val="24"/>
        </w:rPr>
      </w:pPr>
    </w:p>
    <w:p w14:paraId="136970C6" w14:textId="77777777" w:rsidR="00DF5BEA" w:rsidRPr="009F440B" w:rsidRDefault="00DF5BEA" w:rsidP="00D41A5B">
      <w:pPr>
        <w:spacing w:after="0" w:line="240" w:lineRule="auto"/>
        <w:rPr>
          <w:rFonts w:ascii="Arial Narrow" w:hAnsi="Arial Narrow" w:cs="Calibri"/>
          <w:sz w:val="24"/>
          <w:szCs w:val="24"/>
        </w:rPr>
      </w:pPr>
    </w:p>
    <w:p w14:paraId="4F1816AC" w14:textId="77777777" w:rsidR="00DF5BEA" w:rsidRPr="009F440B" w:rsidRDefault="00DF5BEA" w:rsidP="00D41A5B">
      <w:pPr>
        <w:spacing w:after="0" w:line="240" w:lineRule="auto"/>
        <w:rPr>
          <w:rFonts w:ascii="Arial Narrow" w:hAnsi="Arial Narrow" w:cs="Calibri"/>
          <w:sz w:val="24"/>
          <w:szCs w:val="24"/>
        </w:rPr>
      </w:pPr>
    </w:p>
    <w:p w14:paraId="6A2AADE8" w14:textId="77777777" w:rsidR="00DF5BEA" w:rsidRPr="009F440B" w:rsidRDefault="00DF5BEA" w:rsidP="00D41A5B">
      <w:pPr>
        <w:spacing w:after="0" w:line="240" w:lineRule="auto"/>
        <w:rPr>
          <w:rFonts w:ascii="Arial Narrow" w:hAnsi="Arial Narrow" w:cs="Calibri"/>
          <w:sz w:val="24"/>
          <w:szCs w:val="24"/>
        </w:rPr>
      </w:pPr>
    </w:p>
    <w:p w14:paraId="025E8CEE" w14:textId="77777777" w:rsidR="00DF5BEA" w:rsidRPr="009F440B" w:rsidRDefault="00DF5BEA" w:rsidP="00D41A5B">
      <w:pPr>
        <w:spacing w:after="0" w:line="240" w:lineRule="auto"/>
        <w:rPr>
          <w:rFonts w:ascii="Arial Narrow" w:hAnsi="Arial Narrow" w:cs="Calibri"/>
          <w:sz w:val="24"/>
          <w:szCs w:val="24"/>
        </w:rPr>
      </w:pPr>
    </w:p>
    <w:p w14:paraId="00512C4E" w14:textId="77777777" w:rsidR="00DF5BEA" w:rsidRPr="009F440B" w:rsidRDefault="00DF5BEA" w:rsidP="00D41A5B">
      <w:pPr>
        <w:spacing w:after="0" w:line="240" w:lineRule="auto"/>
        <w:rPr>
          <w:rFonts w:ascii="Arial Narrow" w:hAnsi="Arial Narrow" w:cs="Calibri"/>
          <w:sz w:val="24"/>
          <w:szCs w:val="24"/>
        </w:rPr>
      </w:pPr>
    </w:p>
    <w:p w14:paraId="451D5566" w14:textId="77777777" w:rsidR="00056B95" w:rsidRPr="009F440B" w:rsidRDefault="00056B95" w:rsidP="00D41A5B">
      <w:pPr>
        <w:spacing w:after="0" w:line="240" w:lineRule="auto"/>
        <w:rPr>
          <w:rFonts w:ascii="Arial Narrow" w:hAnsi="Arial Narrow" w:cs="Calibri"/>
          <w:sz w:val="24"/>
          <w:szCs w:val="24"/>
        </w:rPr>
      </w:pPr>
    </w:p>
    <w:p w14:paraId="11620936" w14:textId="6F075626" w:rsidR="00DF5BEA" w:rsidRPr="009F440B" w:rsidRDefault="00DF5BEA" w:rsidP="00D41A5B">
      <w:pPr>
        <w:spacing w:after="0" w:line="240" w:lineRule="auto"/>
        <w:rPr>
          <w:rFonts w:ascii="Arial Narrow" w:hAnsi="Arial Narrow" w:cs="Calibri"/>
          <w:sz w:val="24"/>
          <w:szCs w:val="24"/>
        </w:rPr>
      </w:pPr>
    </w:p>
    <w:p w14:paraId="79081A0E" w14:textId="6C349959" w:rsidR="00056B95" w:rsidRPr="009F440B" w:rsidRDefault="00C37ACC" w:rsidP="00D41A5B">
      <w:pPr>
        <w:spacing w:after="0" w:line="240" w:lineRule="auto"/>
        <w:rPr>
          <w:rFonts w:ascii="Arial Narrow" w:hAnsi="Arial Narrow"/>
          <w:sz w:val="24"/>
          <w:szCs w:val="24"/>
        </w:rPr>
      </w:pPr>
      <w:r>
        <w:rPr>
          <w:rFonts w:ascii="Arial Narrow" w:hAnsi="Arial Narrow"/>
          <w:noProof/>
          <w:sz w:val="24"/>
          <w:szCs w:val="24"/>
          <w:lang w:val="en-GB" w:eastAsia="en-GB" w:bidi="ar-SA"/>
        </w:rPr>
        <mc:AlternateContent>
          <mc:Choice Requires="wps">
            <w:drawing>
              <wp:anchor distT="0" distB="0" distL="114300" distR="114300" simplePos="0" relativeHeight="251656192" behindDoc="0" locked="0" layoutInCell="1" allowOverlap="1" wp14:anchorId="55480460" wp14:editId="4E41B24F">
                <wp:simplePos x="0" y="0"/>
                <wp:positionH relativeFrom="column">
                  <wp:posOffset>262890</wp:posOffset>
                </wp:positionH>
                <wp:positionV relativeFrom="paragraph">
                  <wp:posOffset>6612890</wp:posOffset>
                </wp:positionV>
                <wp:extent cx="6804660" cy="1343025"/>
                <wp:effectExtent l="76200" t="76200" r="15240" b="28575"/>
                <wp:wrapNone/>
                <wp:docPr id="6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1343025"/>
                        </a:xfrm>
                        <a:prstGeom prst="roundRect">
                          <a:avLst>
                            <a:gd name="adj" fmla="val 16667"/>
                          </a:avLst>
                        </a:prstGeom>
                        <a:solidFill>
                          <a:srgbClr val="FFFFFF"/>
                        </a:solidFill>
                        <a:ln w="9525">
                          <a:solidFill>
                            <a:srgbClr val="000000"/>
                          </a:solidFill>
                          <a:round/>
                          <a:headEnd/>
                          <a:tailEnd/>
                        </a:ln>
                        <a:effectLst>
                          <a:outerShdw dist="107763" dir="13500000" algn="ctr" rotWithShape="0">
                            <a:srgbClr val="938953">
                              <a:alpha val="50000"/>
                            </a:srgbClr>
                          </a:outerShdw>
                        </a:effectLst>
                      </wps:spPr>
                      <wps:txbx>
                        <w:txbxContent>
                          <w:p w14:paraId="5EDF8F92" w14:textId="77777777" w:rsidR="00067491" w:rsidRDefault="00067491" w:rsidP="002220F0">
                            <w:pPr>
                              <w:jc w:val="center"/>
                            </w:pPr>
                            <w:r>
                              <w:rPr>
                                <w:noProof/>
                                <w:sz w:val="20"/>
                                <w:szCs w:val="20"/>
                                <w:lang w:val="en-GB" w:eastAsia="en-GB" w:bidi="ar-SA"/>
                              </w:rPr>
                              <w:drawing>
                                <wp:inline distT="0" distB="0" distL="0" distR="0" wp14:anchorId="1FA4EC5D" wp14:editId="150C6170">
                                  <wp:extent cx="1467485" cy="1105535"/>
                                  <wp:effectExtent l="19050" t="0" r="0" b="0"/>
                                  <wp:docPr id="11" name="Picture 53" descr="http://www.iol.co.za/polopoly_fs/powerlines-1.1001786!/image/1868224942.jpg_gen/derivatives/box_300/186822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ol.co.za/polopoly_fs/powerlines-1.1001786!/image/1868224942.jpg_gen/derivatives/box_300/1868224942.jpg"/>
                                          <pic:cNvPicPr>
                                            <a:picLocks noChangeAspect="1" noChangeArrowheads="1"/>
                                          </pic:cNvPicPr>
                                        </pic:nvPicPr>
                                        <pic:blipFill>
                                          <a:blip r:embed="rId10"/>
                                          <a:srcRect/>
                                          <a:stretch>
                                            <a:fillRect/>
                                          </a:stretch>
                                        </pic:blipFill>
                                        <pic:spPr bwMode="auto">
                                          <a:xfrm>
                                            <a:off x="0" y="0"/>
                                            <a:ext cx="1467485" cy="1105535"/>
                                          </a:xfrm>
                                          <a:prstGeom prst="rect">
                                            <a:avLst/>
                                          </a:prstGeom>
                                          <a:noFill/>
                                          <a:ln w="9525">
                                            <a:noFill/>
                                            <a:miter lim="800000"/>
                                            <a:headEnd/>
                                            <a:tailEnd/>
                                          </a:ln>
                                        </pic:spPr>
                                      </pic:pic>
                                    </a:graphicData>
                                  </a:graphic>
                                </wp:inline>
                              </w:drawing>
                            </w:r>
                            <w:r>
                              <w:rPr>
                                <w:noProof/>
                                <w:sz w:val="20"/>
                                <w:szCs w:val="20"/>
                                <w:lang w:val="en-GB" w:eastAsia="en-GB" w:bidi="ar-SA"/>
                              </w:rPr>
                              <w:drawing>
                                <wp:inline distT="0" distB="0" distL="0" distR="0" wp14:anchorId="1702BB44" wp14:editId="5ED6CE4F">
                                  <wp:extent cx="1499235" cy="1127125"/>
                                  <wp:effectExtent l="19050" t="0" r="5715" b="0"/>
                                  <wp:docPr id="12" name="il_fi" descr="http://mw2.google.com/mw-panoramio/photos/medium/6667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w2.google.com/mw-panoramio/photos/medium/66673226.jpg"/>
                                          <pic:cNvPicPr>
                                            <a:picLocks noChangeAspect="1" noChangeArrowheads="1"/>
                                          </pic:cNvPicPr>
                                        </pic:nvPicPr>
                                        <pic:blipFill>
                                          <a:blip r:embed="rId11"/>
                                          <a:srcRect/>
                                          <a:stretch>
                                            <a:fillRect/>
                                          </a:stretch>
                                        </pic:blipFill>
                                        <pic:spPr bwMode="auto">
                                          <a:xfrm>
                                            <a:off x="0" y="0"/>
                                            <a:ext cx="1499235" cy="1127125"/>
                                          </a:xfrm>
                                          <a:prstGeom prst="rect">
                                            <a:avLst/>
                                          </a:prstGeom>
                                          <a:noFill/>
                                          <a:ln w="9525">
                                            <a:noFill/>
                                            <a:miter lim="800000"/>
                                            <a:headEnd/>
                                            <a:tailEnd/>
                                          </a:ln>
                                        </pic:spPr>
                                      </pic:pic>
                                    </a:graphicData>
                                  </a:graphic>
                                </wp:inline>
                              </w:drawing>
                            </w:r>
                            <w:r>
                              <w:rPr>
                                <w:noProof/>
                                <w:sz w:val="20"/>
                                <w:szCs w:val="20"/>
                                <w:lang w:val="en-GB" w:eastAsia="en-GB" w:bidi="ar-SA"/>
                              </w:rPr>
                              <w:drawing>
                                <wp:inline distT="0" distB="0" distL="0" distR="0" wp14:anchorId="71B585C9" wp14:editId="5BDA6F19">
                                  <wp:extent cx="1701165" cy="1116330"/>
                                  <wp:effectExtent l="19050" t="0" r="0" b="0"/>
                                  <wp:docPr id="14" name="Picture 39" descr="http://www.yourindustrynews.com/upload_images/yourminingnews_-_coal_4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yourindustrynews.com/upload_images/yourminingnews_-_coal_40.jpg">
                                            <a:hlinkClick r:id="rId12"/>
                                          </pic:cNvPr>
                                          <pic:cNvPicPr>
                                            <a:picLocks noChangeAspect="1" noChangeArrowheads="1"/>
                                          </pic:cNvPicPr>
                                        </pic:nvPicPr>
                                        <pic:blipFill>
                                          <a:blip r:embed="rId13"/>
                                          <a:srcRect/>
                                          <a:stretch>
                                            <a:fillRect/>
                                          </a:stretch>
                                        </pic:blipFill>
                                        <pic:spPr bwMode="auto">
                                          <a:xfrm>
                                            <a:off x="0" y="0"/>
                                            <a:ext cx="1701165" cy="1116330"/>
                                          </a:xfrm>
                                          <a:prstGeom prst="rect">
                                            <a:avLst/>
                                          </a:prstGeom>
                                          <a:noFill/>
                                          <a:ln w="9525">
                                            <a:noFill/>
                                            <a:miter lim="800000"/>
                                            <a:headEnd/>
                                            <a:tailEnd/>
                                          </a:ln>
                                        </pic:spPr>
                                      </pic:pic>
                                    </a:graphicData>
                                  </a:graphic>
                                </wp:inline>
                              </w:drawing>
                            </w:r>
                            <w:r>
                              <w:rPr>
                                <w:noProof/>
                                <w:sz w:val="20"/>
                                <w:szCs w:val="20"/>
                                <w:lang w:val="en-GB" w:eastAsia="en-GB" w:bidi="ar-SA"/>
                              </w:rPr>
                              <w:drawing>
                                <wp:inline distT="0" distB="0" distL="0" distR="0" wp14:anchorId="65E4EE51" wp14:editId="1A978A45">
                                  <wp:extent cx="1658620" cy="1105535"/>
                                  <wp:effectExtent l="19050" t="0" r="0" b="0"/>
                                  <wp:docPr id="15" name="irc_mi" descr="http://www.sleeping-out.co.za/ftp/Pictures/8871-D-4773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leeping-out.co.za/ftp/Pictures/8871-D-47732.jpg">
                                            <a:hlinkClick r:id="rId14"/>
                                          </pic:cNvPr>
                                          <pic:cNvPicPr>
                                            <a:picLocks noChangeAspect="1" noChangeArrowheads="1"/>
                                          </pic:cNvPicPr>
                                        </pic:nvPicPr>
                                        <pic:blipFill>
                                          <a:blip r:embed="rId15"/>
                                          <a:srcRect/>
                                          <a:stretch>
                                            <a:fillRect/>
                                          </a:stretch>
                                        </pic:blipFill>
                                        <pic:spPr bwMode="auto">
                                          <a:xfrm>
                                            <a:off x="0" y="0"/>
                                            <a:ext cx="1658620" cy="1105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80460" id="AutoShape 34" o:spid="_x0000_s1027" style="position:absolute;margin-left:20.7pt;margin-top:520.7pt;width:535.8pt;height:10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">
                <v:shadow on="t" color="#938953" opacity=".5" offset="-6pt,-6pt"/>
                <v:textbox>
                  <w:txbxContent>
                    <w:p w14:paraId="5EDF8F92" w14:textId="77777777" w:rsidR="00067491" w:rsidRDefault="00067491" w:rsidP="002220F0">
                      <w:pPr>
                        <w:jc w:val="center"/>
                      </w:pPr>
                      <w:r>
                        <w:rPr>
                          <w:noProof/>
                          <w:sz w:val="20"/>
                          <w:szCs w:val="20"/>
                          <w:lang w:val="en-GB" w:eastAsia="en-GB" w:bidi="ar-SA"/>
                        </w:rPr>
                        <w:drawing>
                          <wp:inline distT="0" distB="0" distL="0" distR="0" wp14:anchorId="1FA4EC5D" wp14:editId="150C6170">
                            <wp:extent cx="1467485" cy="1105535"/>
                            <wp:effectExtent l="19050" t="0" r="0" b="0"/>
                            <wp:docPr id="11" name="Picture 53" descr="http://www.iol.co.za/polopoly_fs/powerlines-1.1001786!/image/1868224942.jpg_gen/derivatives/box_300/1868224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iol.co.za/polopoly_fs/powerlines-1.1001786!/image/1868224942.jpg_gen/derivatives/box_300/1868224942.jpg"/>
                                    <pic:cNvPicPr>
                                      <a:picLocks noChangeAspect="1" noChangeArrowheads="1"/>
                                    </pic:cNvPicPr>
                                  </pic:nvPicPr>
                                  <pic:blipFill>
                                    <a:blip r:embed="rId16"/>
                                    <a:srcRect/>
                                    <a:stretch>
                                      <a:fillRect/>
                                    </a:stretch>
                                  </pic:blipFill>
                                  <pic:spPr bwMode="auto">
                                    <a:xfrm>
                                      <a:off x="0" y="0"/>
                                      <a:ext cx="1467485" cy="1105535"/>
                                    </a:xfrm>
                                    <a:prstGeom prst="rect">
                                      <a:avLst/>
                                    </a:prstGeom>
                                    <a:noFill/>
                                    <a:ln w="9525">
                                      <a:noFill/>
                                      <a:miter lim="800000"/>
                                      <a:headEnd/>
                                      <a:tailEnd/>
                                    </a:ln>
                                  </pic:spPr>
                                </pic:pic>
                              </a:graphicData>
                            </a:graphic>
                          </wp:inline>
                        </w:drawing>
                      </w:r>
                      <w:r>
                        <w:rPr>
                          <w:noProof/>
                          <w:sz w:val="20"/>
                          <w:szCs w:val="20"/>
                          <w:lang w:val="en-GB" w:eastAsia="en-GB" w:bidi="ar-SA"/>
                        </w:rPr>
                        <w:drawing>
                          <wp:inline distT="0" distB="0" distL="0" distR="0" wp14:anchorId="1702BB44" wp14:editId="5ED6CE4F">
                            <wp:extent cx="1499235" cy="1127125"/>
                            <wp:effectExtent l="19050" t="0" r="5715" b="0"/>
                            <wp:docPr id="12" name="il_fi" descr="http://mw2.google.com/mw-panoramio/photos/medium/66673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w2.google.com/mw-panoramio/photos/medium/66673226.jpg"/>
                                    <pic:cNvPicPr>
                                      <a:picLocks noChangeAspect="1" noChangeArrowheads="1"/>
                                    </pic:cNvPicPr>
                                  </pic:nvPicPr>
                                  <pic:blipFill>
                                    <a:blip r:embed="rId17"/>
                                    <a:srcRect/>
                                    <a:stretch>
                                      <a:fillRect/>
                                    </a:stretch>
                                  </pic:blipFill>
                                  <pic:spPr bwMode="auto">
                                    <a:xfrm>
                                      <a:off x="0" y="0"/>
                                      <a:ext cx="1499235" cy="1127125"/>
                                    </a:xfrm>
                                    <a:prstGeom prst="rect">
                                      <a:avLst/>
                                    </a:prstGeom>
                                    <a:noFill/>
                                    <a:ln w="9525">
                                      <a:noFill/>
                                      <a:miter lim="800000"/>
                                      <a:headEnd/>
                                      <a:tailEnd/>
                                    </a:ln>
                                  </pic:spPr>
                                </pic:pic>
                              </a:graphicData>
                            </a:graphic>
                          </wp:inline>
                        </w:drawing>
                      </w:r>
                      <w:r>
                        <w:rPr>
                          <w:noProof/>
                          <w:sz w:val="20"/>
                          <w:szCs w:val="20"/>
                          <w:lang w:val="en-GB" w:eastAsia="en-GB" w:bidi="ar-SA"/>
                        </w:rPr>
                        <w:drawing>
                          <wp:inline distT="0" distB="0" distL="0" distR="0" wp14:anchorId="71B585C9" wp14:editId="5BDA6F19">
                            <wp:extent cx="1701165" cy="1116330"/>
                            <wp:effectExtent l="19050" t="0" r="0" b="0"/>
                            <wp:docPr id="14" name="Picture 39" descr="http://www.yourindustrynews.com/upload_images/yourminingnews_-_coal_40.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yourindustrynews.com/upload_images/yourminingnews_-_coal_40.jpg">
                                      <a:hlinkClick r:id="rId18"/>
                                    </pic:cNvPr>
                                    <pic:cNvPicPr>
                                      <a:picLocks noChangeAspect="1" noChangeArrowheads="1"/>
                                    </pic:cNvPicPr>
                                  </pic:nvPicPr>
                                  <pic:blipFill>
                                    <a:blip r:embed="rId19"/>
                                    <a:srcRect/>
                                    <a:stretch>
                                      <a:fillRect/>
                                    </a:stretch>
                                  </pic:blipFill>
                                  <pic:spPr bwMode="auto">
                                    <a:xfrm>
                                      <a:off x="0" y="0"/>
                                      <a:ext cx="1701165" cy="1116330"/>
                                    </a:xfrm>
                                    <a:prstGeom prst="rect">
                                      <a:avLst/>
                                    </a:prstGeom>
                                    <a:noFill/>
                                    <a:ln w="9525">
                                      <a:noFill/>
                                      <a:miter lim="800000"/>
                                      <a:headEnd/>
                                      <a:tailEnd/>
                                    </a:ln>
                                  </pic:spPr>
                                </pic:pic>
                              </a:graphicData>
                            </a:graphic>
                          </wp:inline>
                        </w:drawing>
                      </w:r>
                      <w:r>
                        <w:rPr>
                          <w:noProof/>
                          <w:sz w:val="20"/>
                          <w:szCs w:val="20"/>
                          <w:lang w:val="en-GB" w:eastAsia="en-GB" w:bidi="ar-SA"/>
                        </w:rPr>
                        <w:drawing>
                          <wp:inline distT="0" distB="0" distL="0" distR="0" wp14:anchorId="65E4EE51" wp14:editId="1A978A45">
                            <wp:extent cx="1658620" cy="1105535"/>
                            <wp:effectExtent l="19050" t="0" r="0" b="0"/>
                            <wp:docPr id="15" name="irc_mi" descr="http://www.sleeping-out.co.za/ftp/Pictures/8871-D-47732.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leeping-out.co.za/ftp/Pictures/8871-D-47732.jpg">
                                      <a:hlinkClick r:id="rId20"/>
                                    </pic:cNvPr>
                                    <pic:cNvPicPr>
                                      <a:picLocks noChangeAspect="1" noChangeArrowheads="1"/>
                                    </pic:cNvPicPr>
                                  </pic:nvPicPr>
                                  <pic:blipFill>
                                    <a:blip r:embed="rId21"/>
                                    <a:srcRect/>
                                    <a:stretch>
                                      <a:fillRect/>
                                    </a:stretch>
                                  </pic:blipFill>
                                  <pic:spPr bwMode="auto">
                                    <a:xfrm>
                                      <a:off x="0" y="0"/>
                                      <a:ext cx="1658620" cy="1105535"/>
                                    </a:xfrm>
                                    <a:prstGeom prst="rect">
                                      <a:avLst/>
                                    </a:prstGeom>
                                    <a:noFill/>
                                    <a:ln w="9525">
                                      <a:noFill/>
                                      <a:miter lim="800000"/>
                                      <a:headEnd/>
                                      <a:tailEnd/>
                                    </a:ln>
                                  </pic:spPr>
                                </pic:pic>
                              </a:graphicData>
                            </a:graphic>
                          </wp:inline>
                        </w:drawing>
                      </w:r>
                    </w:p>
                  </w:txbxContent>
                </v:textbox>
              </v:roundrect>
            </w:pict>
          </mc:Fallback>
        </mc:AlternateContent>
      </w:r>
    </w:p>
    <w:p w14:paraId="46DC8931" w14:textId="3BC76063" w:rsidR="00DF5BEA" w:rsidRPr="009F440B" w:rsidRDefault="00DF5BEA" w:rsidP="00D41A5B">
      <w:pPr>
        <w:spacing w:after="0" w:line="240" w:lineRule="auto"/>
        <w:rPr>
          <w:rFonts w:ascii="Arial Narrow" w:hAnsi="Arial Narrow"/>
          <w:sz w:val="24"/>
          <w:szCs w:val="24"/>
        </w:rPr>
      </w:pPr>
    </w:p>
    <w:p w14:paraId="1587EB41" w14:textId="704C89E2" w:rsidR="00DF5BEA" w:rsidRPr="009F440B" w:rsidRDefault="00DF5BEA" w:rsidP="00D41A5B">
      <w:pPr>
        <w:spacing w:after="0" w:line="240" w:lineRule="auto"/>
        <w:rPr>
          <w:rFonts w:ascii="Arial Narrow" w:hAnsi="Arial Narrow"/>
          <w:sz w:val="24"/>
          <w:szCs w:val="24"/>
        </w:rPr>
      </w:pPr>
    </w:p>
    <w:p w14:paraId="13902A36" w14:textId="77777777" w:rsidR="001775AD" w:rsidRDefault="0086025C" w:rsidP="001775AD">
      <w:pPr>
        <w:spacing w:after="0" w:line="240" w:lineRule="auto"/>
        <w:rPr>
          <w:rFonts w:ascii="Arial Narrow" w:hAnsi="Arial Narrow"/>
          <w:sz w:val="24"/>
          <w:szCs w:val="24"/>
        </w:rPr>
      </w:pPr>
      <w:r w:rsidRPr="009F440B">
        <w:rPr>
          <w:rFonts w:ascii="Arial Narrow" w:hAnsi="Arial Narrow"/>
          <w:sz w:val="24"/>
          <w:szCs w:val="24"/>
        </w:rPr>
        <w:t xml:space="preserve">        </w:t>
      </w:r>
      <w:r w:rsidR="001775AD">
        <w:rPr>
          <w:rFonts w:ascii="Arial Narrow" w:hAnsi="Arial Narrow"/>
          <w:sz w:val="24"/>
          <w:szCs w:val="24"/>
        </w:rPr>
        <w:t xml:space="preserve">                                                    </w:t>
      </w:r>
    </w:p>
    <w:p w14:paraId="5F862A18" w14:textId="29240132" w:rsidR="001775AD" w:rsidRDefault="001775AD" w:rsidP="001775AD">
      <w:pPr>
        <w:spacing w:after="0" w:line="240" w:lineRule="auto"/>
        <w:rPr>
          <w:b/>
          <w:i/>
          <w:sz w:val="28"/>
          <w:szCs w:val="28"/>
        </w:rPr>
      </w:pPr>
      <w:r>
        <w:rPr>
          <w:rFonts w:ascii="Arial Narrow" w:hAnsi="Arial Narrow"/>
          <w:sz w:val="24"/>
          <w:szCs w:val="24"/>
        </w:rPr>
        <w:t xml:space="preserve">                                                           </w:t>
      </w:r>
      <w:r w:rsidRPr="001775AD">
        <w:rPr>
          <w:b/>
          <w:i/>
          <w:sz w:val="28"/>
          <w:szCs w:val="28"/>
        </w:rPr>
        <w:t>“Agricultural Hub of choice”</w:t>
      </w:r>
    </w:p>
    <w:p w14:paraId="654E94DB" w14:textId="77777777" w:rsidR="001775AD" w:rsidRDefault="001775AD" w:rsidP="001775AD">
      <w:pPr>
        <w:spacing w:after="0" w:line="240" w:lineRule="auto"/>
        <w:rPr>
          <w:b/>
          <w:i/>
          <w:sz w:val="28"/>
          <w:szCs w:val="28"/>
        </w:rPr>
      </w:pPr>
    </w:p>
    <w:p w14:paraId="12B19085" w14:textId="77777777" w:rsidR="001775AD" w:rsidRDefault="001775AD" w:rsidP="001775AD">
      <w:pPr>
        <w:spacing w:after="0" w:line="240" w:lineRule="auto"/>
        <w:rPr>
          <w:b/>
          <w:i/>
          <w:sz w:val="28"/>
          <w:szCs w:val="28"/>
        </w:rPr>
      </w:pPr>
    </w:p>
    <w:p w14:paraId="4101F491" w14:textId="77777777" w:rsidR="001775AD" w:rsidRPr="001775AD" w:rsidRDefault="001775AD" w:rsidP="001775AD">
      <w:pPr>
        <w:spacing w:after="0" w:line="240" w:lineRule="auto"/>
        <w:rPr>
          <w:rFonts w:ascii="Arial Narrow" w:hAnsi="Arial Narrow"/>
          <w:sz w:val="24"/>
          <w:szCs w:val="24"/>
        </w:rPr>
      </w:pPr>
    </w:p>
    <w:p w14:paraId="3909CE1C" w14:textId="77777777" w:rsidR="001775AD" w:rsidRPr="000A1E4A" w:rsidRDefault="001775AD" w:rsidP="001775AD">
      <w:pPr>
        <w:ind w:left="851" w:firstLine="1276"/>
        <w:rPr>
          <w:b/>
          <w:sz w:val="28"/>
          <w:szCs w:val="28"/>
        </w:rPr>
      </w:pPr>
      <w:r>
        <w:rPr>
          <w:sz w:val="28"/>
          <w:szCs w:val="28"/>
        </w:rPr>
        <w:t xml:space="preserve">               </w:t>
      </w:r>
      <w:r w:rsidRPr="000A1E4A">
        <w:rPr>
          <w:b/>
          <w:sz w:val="28"/>
          <w:szCs w:val="28"/>
        </w:rPr>
        <w:t>Slogan - RE HLABOLLA SECHABA</w:t>
      </w:r>
    </w:p>
    <w:p w14:paraId="7E618DFB" w14:textId="3072EE8D" w:rsidR="00DF5BEA" w:rsidRPr="009F440B" w:rsidRDefault="00DF5BEA" w:rsidP="00D41A5B">
      <w:pPr>
        <w:spacing w:after="0" w:line="240" w:lineRule="auto"/>
        <w:rPr>
          <w:rFonts w:ascii="Arial Narrow" w:hAnsi="Arial Narrow"/>
          <w:sz w:val="24"/>
          <w:szCs w:val="24"/>
        </w:rPr>
      </w:pPr>
    </w:p>
    <w:p w14:paraId="7F90C67F" w14:textId="18CEF82F" w:rsidR="00DF5BEA" w:rsidRPr="009F440B" w:rsidRDefault="00DF5BEA" w:rsidP="00D41A5B">
      <w:pPr>
        <w:spacing w:after="0" w:line="240" w:lineRule="auto"/>
        <w:rPr>
          <w:rFonts w:ascii="Arial Narrow" w:hAnsi="Arial Narrow"/>
          <w:sz w:val="24"/>
          <w:szCs w:val="24"/>
        </w:rPr>
      </w:pPr>
    </w:p>
    <w:p w14:paraId="701C0120" w14:textId="30D574EA" w:rsidR="00DF5BEA" w:rsidRPr="009F440B" w:rsidRDefault="00DF5BEA" w:rsidP="00D41A5B">
      <w:pPr>
        <w:spacing w:after="0" w:line="240" w:lineRule="auto"/>
        <w:rPr>
          <w:rFonts w:ascii="Arial Narrow" w:hAnsi="Arial Narrow" w:cs="Calibri"/>
          <w:sz w:val="24"/>
          <w:szCs w:val="24"/>
        </w:rPr>
      </w:pPr>
    </w:p>
    <w:p w14:paraId="7D6426BA" w14:textId="13A27191" w:rsidR="00056B95" w:rsidRPr="009F440B" w:rsidRDefault="00056B95" w:rsidP="00D41A5B">
      <w:pPr>
        <w:spacing w:after="0" w:line="240" w:lineRule="auto"/>
        <w:rPr>
          <w:rFonts w:ascii="Arial Narrow" w:hAnsi="Arial Narrow" w:cs="Calibri"/>
          <w:sz w:val="24"/>
          <w:szCs w:val="24"/>
        </w:rPr>
      </w:pPr>
    </w:p>
    <w:p w14:paraId="062EA263" w14:textId="77777777" w:rsidR="00056B95" w:rsidRPr="009F440B" w:rsidRDefault="00056B95" w:rsidP="00D41A5B">
      <w:pPr>
        <w:spacing w:after="0" w:line="240" w:lineRule="auto"/>
        <w:rPr>
          <w:rFonts w:ascii="Arial Narrow" w:hAnsi="Arial Narrow" w:cs="Calibri"/>
          <w:sz w:val="24"/>
          <w:szCs w:val="24"/>
        </w:rPr>
      </w:pPr>
    </w:p>
    <w:p w14:paraId="46186A55" w14:textId="3E567A7A" w:rsidR="00056B95" w:rsidRPr="009F440B" w:rsidRDefault="00056B95" w:rsidP="00D41A5B">
      <w:pPr>
        <w:spacing w:after="0" w:line="240" w:lineRule="auto"/>
        <w:rPr>
          <w:rFonts w:ascii="Arial Narrow" w:hAnsi="Arial Narrow" w:cs="Calibri"/>
          <w:sz w:val="24"/>
          <w:szCs w:val="24"/>
        </w:rPr>
      </w:pPr>
    </w:p>
    <w:p w14:paraId="31B42BD3" w14:textId="77777777" w:rsidR="00056B95" w:rsidRPr="009F440B" w:rsidRDefault="00056B95" w:rsidP="00D41A5B">
      <w:pPr>
        <w:spacing w:after="0" w:line="240" w:lineRule="auto"/>
        <w:rPr>
          <w:rFonts w:ascii="Arial Narrow" w:hAnsi="Arial Narrow" w:cs="Calibri"/>
          <w:sz w:val="24"/>
          <w:szCs w:val="24"/>
        </w:rPr>
      </w:pPr>
    </w:p>
    <w:p w14:paraId="68021B89" w14:textId="77777777" w:rsidR="00511CE2" w:rsidRPr="009F440B" w:rsidRDefault="00511CE2" w:rsidP="00D41A5B">
      <w:pPr>
        <w:spacing w:after="0" w:line="240" w:lineRule="auto"/>
        <w:jc w:val="both"/>
        <w:rPr>
          <w:rFonts w:ascii="Arial Narrow" w:eastAsia="Calibri" w:hAnsi="Arial Narrow" w:cs="Arial"/>
          <w:sz w:val="24"/>
          <w:szCs w:val="24"/>
        </w:rPr>
      </w:pPr>
    </w:p>
    <w:p w14:paraId="33E74776" w14:textId="77777777" w:rsidR="003F6285" w:rsidRPr="009F440B" w:rsidRDefault="003F6285" w:rsidP="00D41A5B">
      <w:pPr>
        <w:spacing w:after="0" w:line="240" w:lineRule="auto"/>
        <w:jc w:val="both"/>
        <w:rPr>
          <w:rFonts w:ascii="Arial Narrow" w:eastAsia="Calibri" w:hAnsi="Arial Narrow" w:cs="Arial"/>
          <w:sz w:val="24"/>
          <w:szCs w:val="24"/>
        </w:rPr>
      </w:pPr>
    </w:p>
    <w:p w14:paraId="4AAD5AE6" w14:textId="77777777" w:rsidR="00D73D9F" w:rsidRDefault="00D73D9F" w:rsidP="00D41A5B">
      <w:pPr>
        <w:pStyle w:val="NoSpacing"/>
        <w:jc w:val="center"/>
        <w:rPr>
          <w:rFonts w:ascii="Arial Narrow" w:hAnsi="Arial Narrow"/>
          <w:b/>
          <w:sz w:val="32"/>
          <w:szCs w:val="32"/>
        </w:rPr>
      </w:pPr>
    </w:p>
    <w:p w14:paraId="77850C02" w14:textId="77777777" w:rsidR="00D73D9F" w:rsidRDefault="00D73D9F" w:rsidP="00D41A5B">
      <w:pPr>
        <w:pStyle w:val="NoSpacing"/>
        <w:jc w:val="center"/>
        <w:rPr>
          <w:rFonts w:ascii="Arial Narrow" w:hAnsi="Arial Narrow"/>
          <w:b/>
          <w:sz w:val="32"/>
          <w:szCs w:val="32"/>
        </w:rPr>
      </w:pPr>
    </w:p>
    <w:p w14:paraId="462A9C7E" w14:textId="77777777" w:rsidR="00D73D9F" w:rsidRDefault="00D73D9F" w:rsidP="00D41A5B">
      <w:pPr>
        <w:pStyle w:val="NoSpacing"/>
        <w:jc w:val="center"/>
        <w:rPr>
          <w:rFonts w:ascii="Arial Narrow" w:hAnsi="Arial Narrow"/>
          <w:b/>
          <w:sz w:val="32"/>
          <w:szCs w:val="32"/>
        </w:rPr>
      </w:pPr>
    </w:p>
    <w:p w14:paraId="6BC259AC" w14:textId="77777777" w:rsidR="00D73D9F" w:rsidRDefault="00D73D9F" w:rsidP="00D41A5B">
      <w:pPr>
        <w:pStyle w:val="NoSpacing"/>
        <w:jc w:val="center"/>
        <w:rPr>
          <w:rFonts w:ascii="Arial Narrow" w:hAnsi="Arial Narrow"/>
          <w:b/>
          <w:sz w:val="32"/>
          <w:szCs w:val="32"/>
        </w:rPr>
      </w:pPr>
    </w:p>
    <w:p w14:paraId="19F71BC4" w14:textId="77777777" w:rsidR="00D73D9F" w:rsidRDefault="00D73D9F" w:rsidP="00D41A5B">
      <w:pPr>
        <w:pStyle w:val="NoSpacing"/>
        <w:jc w:val="center"/>
        <w:rPr>
          <w:rFonts w:ascii="Arial Narrow" w:hAnsi="Arial Narrow"/>
          <w:b/>
          <w:sz w:val="32"/>
          <w:szCs w:val="32"/>
        </w:rPr>
      </w:pPr>
    </w:p>
    <w:p w14:paraId="37F0E07B" w14:textId="77777777" w:rsidR="00D73D9F" w:rsidRDefault="00D73D9F" w:rsidP="00D41A5B">
      <w:pPr>
        <w:pStyle w:val="NoSpacing"/>
        <w:jc w:val="center"/>
        <w:rPr>
          <w:rFonts w:ascii="Arial Narrow" w:hAnsi="Arial Narrow"/>
          <w:b/>
          <w:sz w:val="32"/>
          <w:szCs w:val="32"/>
        </w:rPr>
      </w:pPr>
    </w:p>
    <w:p w14:paraId="2EE0A3F4" w14:textId="6D0DC903" w:rsidR="00D73D9F" w:rsidRDefault="00D73D9F" w:rsidP="00D41A5B">
      <w:pPr>
        <w:pStyle w:val="NoSpacing"/>
        <w:jc w:val="center"/>
        <w:rPr>
          <w:rFonts w:ascii="Arial Narrow" w:hAnsi="Arial Narrow"/>
          <w:b/>
          <w:sz w:val="32"/>
          <w:szCs w:val="32"/>
        </w:rPr>
      </w:pPr>
    </w:p>
    <w:p w14:paraId="7AFE963D" w14:textId="77777777" w:rsidR="00D73D9F" w:rsidRDefault="00D73D9F" w:rsidP="00D41A5B">
      <w:pPr>
        <w:pStyle w:val="NoSpacing"/>
        <w:jc w:val="center"/>
        <w:rPr>
          <w:rFonts w:ascii="Arial Narrow" w:hAnsi="Arial Narrow"/>
          <w:b/>
          <w:sz w:val="32"/>
          <w:szCs w:val="32"/>
        </w:rPr>
      </w:pPr>
    </w:p>
    <w:p w14:paraId="13D690C2" w14:textId="77777777" w:rsidR="00D73D9F" w:rsidRDefault="00D73D9F" w:rsidP="00D41A5B">
      <w:pPr>
        <w:pStyle w:val="NoSpacing"/>
        <w:jc w:val="center"/>
        <w:rPr>
          <w:rFonts w:ascii="Arial Narrow" w:hAnsi="Arial Narrow"/>
          <w:b/>
          <w:sz w:val="32"/>
          <w:szCs w:val="32"/>
        </w:rPr>
      </w:pPr>
    </w:p>
    <w:p w14:paraId="297C19DA" w14:textId="77777777" w:rsidR="00D73D9F" w:rsidRDefault="00D73D9F" w:rsidP="00D41A5B">
      <w:pPr>
        <w:pStyle w:val="NoSpacing"/>
        <w:jc w:val="center"/>
        <w:rPr>
          <w:rFonts w:ascii="Arial Narrow" w:hAnsi="Arial Narrow"/>
          <w:b/>
          <w:sz w:val="32"/>
          <w:szCs w:val="32"/>
        </w:rPr>
      </w:pPr>
    </w:p>
    <w:p w14:paraId="18F87C97" w14:textId="77777777" w:rsidR="00D73D9F" w:rsidRDefault="00D73D9F" w:rsidP="00D41A5B">
      <w:pPr>
        <w:pStyle w:val="NoSpacing"/>
        <w:jc w:val="center"/>
        <w:rPr>
          <w:rFonts w:ascii="Arial Narrow" w:hAnsi="Arial Narrow"/>
          <w:b/>
          <w:sz w:val="32"/>
          <w:szCs w:val="32"/>
        </w:rPr>
      </w:pPr>
    </w:p>
    <w:p w14:paraId="0FD06FC5" w14:textId="77777777" w:rsidR="00D73D9F" w:rsidRDefault="00D73D9F" w:rsidP="00D41A5B">
      <w:pPr>
        <w:pStyle w:val="NoSpacing"/>
        <w:jc w:val="center"/>
        <w:rPr>
          <w:rFonts w:ascii="Arial Narrow" w:hAnsi="Arial Narrow"/>
          <w:b/>
          <w:sz w:val="32"/>
          <w:szCs w:val="32"/>
        </w:rPr>
      </w:pPr>
    </w:p>
    <w:p w14:paraId="4A5C93E9" w14:textId="77777777" w:rsidR="00056B95" w:rsidRPr="005B54DA" w:rsidRDefault="00056B95" w:rsidP="00D41A5B">
      <w:pPr>
        <w:pStyle w:val="NoSpacing"/>
        <w:jc w:val="center"/>
        <w:rPr>
          <w:rFonts w:ascii="Arial Narrow" w:hAnsi="Arial Narrow"/>
          <w:b/>
          <w:sz w:val="32"/>
          <w:szCs w:val="32"/>
        </w:rPr>
      </w:pPr>
      <w:r w:rsidRPr="005B54DA">
        <w:rPr>
          <w:rFonts w:ascii="Arial Narrow" w:hAnsi="Arial Narrow"/>
          <w:b/>
          <w:sz w:val="32"/>
          <w:szCs w:val="32"/>
        </w:rPr>
        <w:t>Contents</w:t>
      </w:r>
    </w:p>
    <w:p w14:paraId="3DC1C8B9" w14:textId="77777777" w:rsidR="000C0858" w:rsidRDefault="00043DB0">
      <w:pPr>
        <w:pStyle w:val="TOC2"/>
        <w:tabs>
          <w:tab w:val="left" w:pos="660"/>
          <w:tab w:val="right" w:leader="dot" w:pos="9605"/>
        </w:tabs>
        <w:rPr>
          <w:rFonts w:asciiTheme="minorHAnsi" w:eastAsiaTheme="minorEastAsia" w:hAnsiTheme="minorHAnsi" w:cstheme="minorBidi"/>
          <w:noProof/>
          <w:lang w:val="en-ZA" w:eastAsia="en-ZA" w:bidi="ar-SA"/>
        </w:rPr>
      </w:pPr>
      <w:r w:rsidRPr="009F440B">
        <w:rPr>
          <w:rFonts w:ascii="Arial Narrow" w:hAnsi="Arial Narrow" w:cs="Calibri"/>
          <w:sz w:val="24"/>
          <w:szCs w:val="24"/>
        </w:rPr>
        <w:fldChar w:fldCharType="begin"/>
      </w:r>
      <w:r w:rsidR="00056B95" w:rsidRPr="009F440B">
        <w:rPr>
          <w:rFonts w:ascii="Arial Narrow" w:hAnsi="Arial Narrow" w:cs="Calibri"/>
          <w:sz w:val="24"/>
          <w:szCs w:val="24"/>
        </w:rPr>
        <w:instrText xml:space="preserve"> TOC \o "1-3" \h \z \u </w:instrText>
      </w:r>
      <w:r w:rsidRPr="009F440B">
        <w:rPr>
          <w:rFonts w:ascii="Arial Narrow" w:hAnsi="Arial Narrow" w:cs="Calibri"/>
          <w:sz w:val="24"/>
          <w:szCs w:val="24"/>
        </w:rPr>
        <w:fldChar w:fldCharType="separate"/>
      </w:r>
      <w:hyperlink w:anchor="_Toc486314594" w:history="1">
        <w:r w:rsidR="000C0858" w:rsidRPr="00E0066B">
          <w:rPr>
            <w:rStyle w:val="Hyperlink"/>
            <w:rFonts w:ascii="Arial Narrow" w:hAnsi="Arial Narrow"/>
            <w:b/>
            <w:noProof/>
          </w:rPr>
          <w:t>1.</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INTRODUCTION</w:t>
        </w:r>
        <w:r w:rsidR="000C0858">
          <w:rPr>
            <w:noProof/>
            <w:webHidden/>
          </w:rPr>
          <w:tab/>
        </w:r>
        <w:r w:rsidR="000C0858">
          <w:rPr>
            <w:noProof/>
            <w:webHidden/>
          </w:rPr>
          <w:fldChar w:fldCharType="begin"/>
        </w:r>
        <w:r w:rsidR="000C0858">
          <w:rPr>
            <w:noProof/>
            <w:webHidden/>
          </w:rPr>
          <w:instrText xml:space="preserve"> PAGEREF _Toc486314594 \h </w:instrText>
        </w:r>
        <w:r w:rsidR="000C0858">
          <w:rPr>
            <w:noProof/>
            <w:webHidden/>
          </w:rPr>
        </w:r>
        <w:r w:rsidR="000C0858">
          <w:rPr>
            <w:noProof/>
            <w:webHidden/>
          </w:rPr>
          <w:fldChar w:fldCharType="separate"/>
        </w:r>
        <w:r w:rsidR="004C1AD5">
          <w:rPr>
            <w:noProof/>
            <w:webHidden/>
          </w:rPr>
          <w:t>3</w:t>
        </w:r>
        <w:r w:rsidR="000C0858">
          <w:rPr>
            <w:noProof/>
            <w:webHidden/>
          </w:rPr>
          <w:fldChar w:fldCharType="end"/>
        </w:r>
      </w:hyperlink>
    </w:p>
    <w:p w14:paraId="4E3E42D7"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595" w:history="1">
        <w:r w:rsidR="000C0858" w:rsidRPr="00E0066B">
          <w:rPr>
            <w:rStyle w:val="Hyperlink"/>
            <w:rFonts w:ascii="Arial Narrow" w:hAnsi="Arial Narrow"/>
            <w:b/>
            <w:bCs/>
            <w:noProof/>
          </w:rPr>
          <w:t>2.</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LEGISLATION</w:t>
        </w:r>
        <w:r w:rsidR="000C0858">
          <w:rPr>
            <w:noProof/>
            <w:webHidden/>
          </w:rPr>
          <w:tab/>
        </w:r>
        <w:r w:rsidR="000C0858">
          <w:rPr>
            <w:noProof/>
            <w:webHidden/>
          </w:rPr>
          <w:fldChar w:fldCharType="begin"/>
        </w:r>
        <w:r w:rsidR="000C0858">
          <w:rPr>
            <w:noProof/>
            <w:webHidden/>
          </w:rPr>
          <w:instrText xml:space="preserve"> PAGEREF _Toc486314595 \h </w:instrText>
        </w:r>
        <w:r w:rsidR="000C0858">
          <w:rPr>
            <w:noProof/>
            <w:webHidden/>
          </w:rPr>
        </w:r>
        <w:r w:rsidR="000C0858">
          <w:rPr>
            <w:noProof/>
            <w:webHidden/>
          </w:rPr>
          <w:fldChar w:fldCharType="separate"/>
        </w:r>
        <w:r w:rsidR="004C1AD5">
          <w:rPr>
            <w:noProof/>
            <w:webHidden/>
          </w:rPr>
          <w:t>4</w:t>
        </w:r>
        <w:r w:rsidR="000C0858">
          <w:rPr>
            <w:noProof/>
            <w:webHidden/>
          </w:rPr>
          <w:fldChar w:fldCharType="end"/>
        </w:r>
      </w:hyperlink>
    </w:p>
    <w:p w14:paraId="4596FF95"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596" w:history="1">
        <w:r w:rsidR="000C0858" w:rsidRPr="00E0066B">
          <w:rPr>
            <w:rStyle w:val="Hyperlink"/>
            <w:rFonts w:ascii="Arial Narrow" w:hAnsi="Arial Narrow"/>
            <w:b/>
            <w:noProof/>
          </w:rPr>
          <w:t>3.</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METHODOLOGY AND CONTENT</w:t>
        </w:r>
        <w:r w:rsidR="000C0858">
          <w:rPr>
            <w:noProof/>
            <w:webHidden/>
          </w:rPr>
          <w:tab/>
        </w:r>
        <w:r w:rsidR="000C0858">
          <w:rPr>
            <w:noProof/>
            <w:webHidden/>
          </w:rPr>
          <w:fldChar w:fldCharType="begin"/>
        </w:r>
        <w:r w:rsidR="000C0858">
          <w:rPr>
            <w:noProof/>
            <w:webHidden/>
          </w:rPr>
          <w:instrText xml:space="preserve"> PAGEREF _Toc486314596 \h </w:instrText>
        </w:r>
        <w:r w:rsidR="000C0858">
          <w:rPr>
            <w:noProof/>
            <w:webHidden/>
          </w:rPr>
        </w:r>
        <w:r w:rsidR="000C0858">
          <w:rPr>
            <w:noProof/>
            <w:webHidden/>
          </w:rPr>
          <w:fldChar w:fldCharType="separate"/>
        </w:r>
        <w:r w:rsidR="004C1AD5">
          <w:rPr>
            <w:noProof/>
            <w:webHidden/>
          </w:rPr>
          <w:t>5</w:t>
        </w:r>
        <w:r w:rsidR="000C0858">
          <w:rPr>
            <w:noProof/>
            <w:webHidden/>
          </w:rPr>
          <w:fldChar w:fldCharType="end"/>
        </w:r>
      </w:hyperlink>
    </w:p>
    <w:p w14:paraId="4CD7C9ED"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597" w:history="1">
        <w:r w:rsidR="000C0858" w:rsidRPr="00E0066B">
          <w:rPr>
            <w:rStyle w:val="Hyperlink"/>
            <w:rFonts w:ascii="Arial Narrow" w:hAnsi="Arial Narrow"/>
            <w:b/>
            <w:noProof/>
          </w:rPr>
          <w:t>4.</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VISION, MISSION AND VALUES</w:t>
        </w:r>
        <w:r w:rsidR="000C0858">
          <w:rPr>
            <w:noProof/>
            <w:webHidden/>
          </w:rPr>
          <w:tab/>
        </w:r>
        <w:r w:rsidR="000C0858">
          <w:rPr>
            <w:noProof/>
            <w:webHidden/>
          </w:rPr>
          <w:fldChar w:fldCharType="begin"/>
        </w:r>
        <w:r w:rsidR="000C0858">
          <w:rPr>
            <w:noProof/>
            <w:webHidden/>
          </w:rPr>
          <w:instrText xml:space="preserve"> PAGEREF _Toc486314597 \h </w:instrText>
        </w:r>
        <w:r w:rsidR="000C0858">
          <w:rPr>
            <w:noProof/>
            <w:webHidden/>
          </w:rPr>
        </w:r>
        <w:r w:rsidR="000C0858">
          <w:rPr>
            <w:noProof/>
            <w:webHidden/>
          </w:rPr>
          <w:fldChar w:fldCharType="separate"/>
        </w:r>
        <w:r w:rsidR="004C1AD5">
          <w:rPr>
            <w:noProof/>
            <w:webHidden/>
          </w:rPr>
          <w:t>6</w:t>
        </w:r>
        <w:r w:rsidR="000C0858">
          <w:rPr>
            <w:noProof/>
            <w:webHidden/>
          </w:rPr>
          <w:fldChar w:fldCharType="end"/>
        </w:r>
      </w:hyperlink>
    </w:p>
    <w:p w14:paraId="0D6A57ED"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598" w:history="1">
        <w:r w:rsidR="000C0858" w:rsidRPr="00E0066B">
          <w:rPr>
            <w:rStyle w:val="Hyperlink"/>
            <w:rFonts w:ascii="Arial Narrow" w:hAnsi="Arial Narrow"/>
            <w:b/>
            <w:noProof/>
          </w:rPr>
          <w:t>5.</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STRATEGIC OBJECTIVES</w:t>
        </w:r>
        <w:r w:rsidR="000C0858">
          <w:rPr>
            <w:noProof/>
            <w:webHidden/>
          </w:rPr>
          <w:tab/>
        </w:r>
        <w:r w:rsidR="000C0858">
          <w:rPr>
            <w:noProof/>
            <w:webHidden/>
          </w:rPr>
          <w:fldChar w:fldCharType="begin"/>
        </w:r>
        <w:r w:rsidR="000C0858">
          <w:rPr>
            <w:noProof/>
            <w:webHidden/>
          </w:rPr>
          <w:instrText xml:space="preserve"> PAGEREF _Toc486314598 \h </w:instrText>
        </w:r>
        <w:r w:rsidR="000C0858">
          <w:rPr>
            <w:noProof/>
            <w:webHidden/>
          </w:rPr>
        </w:r>
        <w:r w:rsidR="000C0858">
          <w:rPr>
            <w:noProof/>
            <w:webHidden/>
          </w:rPr>
          <w:fldChar w:fldCharType="separate"/>
        </w:r>
        <w:r w:rsidR="004C1AD5">
          <w:rPr>
            <w:noProof/>
            <w:webHidden/>
          </w:rPr>
          <w:t>7</w:t>
        </w:r>
        <w:r w:rsidR="000C0858">
          <w:rPr>
            <w:noProof/>
            <w:webHidden/>
          </w:rPr>
          <w:fldChar w:fldCharType="end"/>
        </w:r>
      </w:hyperlink>
    </w:p>
    <w:p w14:paraId="43BBD5DF"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599" w:history="1">
        <w:r w:rsidR="000C0858" w:rsidRPr="00E0066B">
          <w:rPr>
            <w:rStyle w:val="Hyperlink"/>
            <w:rFonts w:ascii="Arial Narrow" w:hAnsi="Arial Narrow"/>
            <w:b/>
            <w:noProof/>
          </w:rPr>
          <w:t>6.</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STRATEGIC ALIGNMENT</w:t>
        </w:r>
        <w:r w:rsidR="000C0858">
          <w:rPr>
            <w:noProof/>
            <w:webHidden/>
          </w:rPr>
          <w:tab/>
        </w:r>
        <w:r w:rsidR="000C0858">
          <w:rPr>
            <w:noProof/>
            <w:webHidden/>
          </w:rPr>
          <w:fldChar w:fldCharType="begin"/>
        </w:r>
        <w:r w:rsidR="000C0858">
          <w:rPr>
            <w:noProof/>
            <w:webHidden/>
          </w:rPr>
          <w:instrText xml:space="preserve"> PAGEREF _Toc486314599 \h </w:instrText>
        </w:r>
        <w:r w:rsidR="000C0858">
          <w:rPr>
            <w:noProof/>
            <w:webHidden/>
          </w:rPr>
        </w:r>
        <w:r w:rsidR="000C0858">
          <w:rPr>
            <w:noProof/>
            <w:webHidden/>
          </w:rPr>
          <w:fldChar w:fldCharType="separate"/>
        </w:r>
        <w:r w:rsidR="004C1AD5">
          <w:rPr>
            <w:noProof/>
            <w:webHidden/>
          </w:rPr>
          <w:t>8</w:t>
        </w:r>
        <w:r w:rsidR="000C0858">
          <w:rPr>
            <w:noProof/>
            <w:webHidden/>
          </w:rPr>
          <w:fldChar w:fldCharType="end"/>
        </w:r>
      </w:hyperlink>
    </w:p>
    <w:p w14:paraId="18089D63"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600" w:history="1">
        <w:r w:rsidR="000C0858" w:rsidRPr="00E0066B">
          <w:rPr>
            <w:rStyle w:val="Hyperlink"/>
            <w:rFonts w:ascii="Arial Narrow" w:hAnsi="Arial Narrow"/>
            <w:b/>
            <w:noProof/>
          </w:rPr>
          <w:t>7.</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PROJECTED MONTHLY REVENUE AND EXPENDITURE</w:t>
        </w:r>
        <w:r w:rsidR="000C0858">
          <w:rPr>
            <w:noProof/>
            <w:webHidden/>
          </w:rPr>
          <w:tab/>
        </w:r>
        <w:r w:rsidR="000C0858">
          <w:rPr>
            <w:noProof/>
            <w:webHidden/>
          </w:rPr>
          <w:fldChar w:fldCharType="begin"/>
        </w:r>
        <w:r w:rsidR="000C0858">
          <w:rPr>
            <w:noProof/>
            <w:webHidden/>
          </w:rPr>
          <w:instrText xml:space="preserve"> PAGEREF _Toc486314600 \h </w:instrText>
        </w:r>
        <w:r w:rsidR="000C0858">
          <w:rPr>
            <w:noProof/>
            <w:webHidden/>
          </w:rPr>
        </w:r>
        <w:r w:rsidR="000C0858">
          <w:rPr>
            <w:noProof/>
            <w:webHidden/>
          </w:rPr>
          <w:fldChar w:fldCharType="separate"/>
        </w:r>
        <w:r w:rsidR="004C1AD5">
          <w:rPr>
            <w:noProof/>
            <w:webHidden/>
          </w:rPr>
          <w:t>9</w:t>
        </w:r>
        <w:r w:rsidR="000C0858">
          <w:rPr>
            <w:noProof/>
            <w:webHidden/>
          </w:rPr>
          <w:fldChar w:fldCharType="end"/>
        </w:r>
      </w:hyperlink>
    </w:p>
    <w:p w14:paraId="1D8A9C7C" w14:textId="77777777" w:rsidR="000C0858" w:rsidRDefault="000C06A9">
      <w:pPr>
        <w:pStyle w:val="TOC2"/>
        <w:tabs>
          <w:tab w:val="left" w:pos="660"/>
          <w:tab w:val="right" w:leader="dot" w:pos="9605"/>
        </w:tabs>
        <w:rPr>
          <w:rFonts w:asciiTheme="minorHAnsi" w:eastAsiaTheme="minorEastAsia" w:hAnsiTheme="minorHAnsi" w:cstheme="minorBidi"/>
          <w:noProof/>
          <w:lang w:val="en-ZA" w:eastAsia="en-ZA" w:bidi="ar-SA"/>
        </w:rPr>
      </w:pPr>
      <w:hyperlink w:anchor="_Toc486314601" w:history="1">
        <w:r w:rsidR="000C0858" w:rsidRPr="00E0066B">
          <w:rPr>
            <w:rStyle w:val="Hyperlink"/>
            <w:rFonts w:ascii="Arial Narrow" w:hAnsi="Arial Narrow"/>
            <w:b/>
            <w:noProof/>
          </w:rPr>
          <w:t>8.</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SERVICE DELIVERY AND PERFORMANCE INDICATORS</w:t>
        </w:r>
        <w:r w:rsidR="000C0858">
          <w:rPr>
            <w:noProof/>
            <w:webHidden/>
          </w:rPr>
          <w:tab/>
        </w:r>
        <w:r w:rsidR="000C0858">
          <w:rPr>
            <w:noProof/>
            <w:webHidden/>
          </w:rPr>
          <w:fldChar w:fldCharType="begin"/>
        </w:r>
        <w:r w:rsidR="000C0858">
          <w:rPr>
            <w:noProof/>
            <w:webHidden/>
          </w:rPr>
          <w:instrText xml:space="preserve"> PAGEREF _Toc486314601 \h </w:instrText>
        </w:r>
        <w:r w:rsidR="000C0858">
          <w:rPr>
            <w:noProof/>
            <w:webHidden/>
          </w:rPr>
        </w:r>
        <w:r w:rsidR="000C0858">
          <w:rPr>
            <w:noProof/>
            <w:webHidden/>
          </w:rPr>
          <w:fldChar w:fldCharType="separate"/>
        </w:r>
        <w:r w:rsidR="004C1AD5">
          <w:rPr>
            <w:noProof/>
            <w:webHidden/>
          </w:rPr>
          <w:t>19</w:t>
        </w:r>
        <w:r w:rsidR="000C0858">
          <w:rPr>
            <w:noProof/>
            <w:webHidden/>
          </w:rPr>
          <w:fldChar w:fldCharType="end"/>
        </w:r>
      </w:hyperlink>
    </w:p>
    <w:p w14:paraId="69A1F964" w14:textId="77777777"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02" w:history="1">
        <w:r w:rsidR="000C0858" w:rsidRPr="00E0066B">
          <w:rPr>
            <w:rStyle w:val="Hyperlink"/>
            <w:rFonts w:ascii="Arial Narrow" w:hAnsi="Arial Narrow" w:cs="Calibri"/>
            <w:b/>
            <w:caps/>
            <w:noProof/>
            <w:spacing w:val="15"/>
          </w:rPr>
          <w:t>8.1.</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cs="Calibri"/>
            <w:b/>
            <w:caps/>
            <w:noProof/>
            <w:spacing w:val="15"/>
          </w:rPr>
          <w:t>KPA 1: SPATIAL RATIONALE</w:t>
        </w:r>
        <w:r w:rsidR="000C0858">
          <w:rPr>
            <w:noProof/>
            <w:webHidden/>
          </w:rPr>
          <w:tab/>
        </w:r>
        <w:r w:rsidR="000C0858">
          <w:rPr>
            <w:noProof/>
            <w:webHidden/>
          </w:rPr>
          <w:fldChar w:fldCharType="begin"/>
        </w:r>
        <w:r w:rsidR="000C0858">
          <w:rPr>
            <w:noProof/>
            <w:webHidden/>
          </w:rPr>
          <w:instrText xml:space="preserve"> PAGEREF _Toc486314602 \h </w:instrText>
        </w:r>
        <w:r w:rsidR="000C0858">
          <w:rPr>
            <w:noProof/>
            <w:webHidden/>
          </w:rPr>
        </w:r>
        <w:r w:rsidR="000C0858">
          <w:rPr>
            <w:noProof/>
            <w:webHidden/>
          </w:rPr>
          <w:fldChar w:fldCharType="separate"/>
        </w:r>
        <w:r w:rsidR="004C1AD5">
          <w:rPr>
            <w:noProof/>
            <w:webHidden/>
          </w:rPr>
          <w:t>19</w:t>
        </w:r>
        <w:r w:rsidR="000C0858">
          <w:rPr>
            <w:noProof/>
            <w:webHidden/>
          </w:rPr>
          <w:fldChar w:fldCharType="end"/>
        </w:r>
      </w:hyperlink>
    </w:p>
    <w:p w14:paraId="05E961F3" w14:textId="01E4CFA1"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03" w:history="1">
        <w:r w:rsidR="000C0858" w:rsidRPr="00E0066B">
          <w:rPr>
            <w:rStyle w:val="Hyperlink"/>
            <w:rFonts w:ascii="Arial Narrow" w:hAnsi="Arial Narrow" w:cs="Calibri"/>
            <w:b/>
            <w:caps/>
            <w:noProof/>
            <w:spacing w:val="15"/>
          </w:rPr>
          <w:t>8.2.</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cs="Calibri"/>
            <w:b/>
            <w:caps/>
            <w:noProof/>
            <w:spacing w:val="15"/>
          </w:rPr>
          <w:t>KPA 2: BASIC SERVICE DELIVERY AND INFRASTRUCTURE DEVELOPMENT</w:t>
        </w:r>
        <w:r w:rsidR="000C0858">
          <w:rPr>
            <w:noProof/>
            <w:webHidden/>
          </w:rPr>
          <w:tab/>
        </w:r>
        <w:r w:rsidR="000C0858">
          <w:rPr>
            <w:noProof/>
            <w:webHidden/>
          </w:rPr>
          <w:fldChar w:fldCharType="begin"/>
        </w:r>
        <w:r w:rsidR="000C0858">
          <w:rPr>
            <w:noProof/>
            <w:webHidden/>
          </w:rPr>
          <w:instrText xml:space="preserve"> PAGEREF _Toc486314603 \h </w:instrText>
        </w:r>
        <w:r w:rsidR="000C0858">
          <w:rPr>
            <w:noProof/>
            <w:webHidden/>
          </w:rPr>
        </w:r>
        <w:r w:rsidR="000C0858">
          <w:rPr>
            <w:noProof/>
            <w:webHidden/>
          </w:rPr>
          <w:fldChar w:fldCharType="separate"/>
        </w:r>
        <w:r w:rsidR="004C1AD5">
          <w:rPr>
            <w:noProof/>
            <w:webHidden/>
          </w:rPr>
          <w:t>22</w:t>
        </w:r>
        <w:r w:rsidR="000C0858">
          <w:rPr>
            <w:noProof/>
            <w:webHidden/>
          </w:rPr>
          <w:fldChar w:fldCharType="end"/>
        </w:r>
      </w:hyperlink>
      <w:r w:rsidR="00031A86">
        <w:rPr>
          <w:noProof/>
        </w:rPr>
        <w:t>2</w:t>
      </w:r>
    </w:p>
    <w:p w14:paraId="16320F66" w14:textId="48EB0894"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05" w:history="1">
        <w:r w:rsidR="000C0858" w:rsidRPr="00E0066B">
          <w:rPr>
            <w:rStyle w:val="Hyperlink"/>
            <w:rFonts w:ascii="Arial Narrow" w:hAnsi="Arial Narrow" w:cs="Calibri"/>
            <w:b/>
            <w:caps/>
            <w:noProof/>
            <w:spacing w:val="15"/>
          </w:rPr>
          <w:t>8.3.</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cs="Calibri"/>
            <w:b/>
            <w:caps/>
            <w:noProof/>
            <w:spacing w:val="15"/>
          </w:rPr>
          <w:t>KPA 3: LOCAL ECONOMIC DEVELOPMENT</w:t>
        </w:r>
        <w:r w:rsidR="000C0858">
          <w:rPr>
            <w:noProof/>
            <w:webHidden/>
          </w:rPr>
          <w:tab/>
        </w:r>
        <w:r w:rsidR="001E7ADC">
          <w:rPr>
            <w:noProof/>
            <w:webHidden/>
          </w:rPr>
          <w:t>3</w:t>
        </w:r>
      </w:hyperlink>
      <w:r w:rsidR="00031A86">
        <w:rPr>
          <w:noProof/>
        </w:rPr>
        <w:t>0</w:t>
      </w:r>
    </w:p>
    <w:p w14:paraId="19858915" w14:textId="66AF469C"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06" w:history="1">
        <w:r w:rsidR="000C0858" w:rsidRPr="00E0066B">
          <w:rPr>
            <w:rStyle w:val="Hyperlink"/>
            <w:rFonts w:ascii="Arial Narrow" w:hAnsi="Arial Narrow" w:cs="Calibri"/>
            <w:b/>
            <w:caps/>
            <w:noProof/>
            <w:spacing w:val="15"/>
          </w:rPr>
          <w:t>8.4.</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cs="Calibri"/>
            <w:b/>
            <w:noProof/>
            <w:spacing w:val="15"/>
          </w:rPr>
          <w:t>KPA 4: MUNICIPAL TRANSFORMATION AND INSTITUTIONAL DEVELOPMENT</w:t>
        </w:r>
        <w:r w:rsidR="000C0858">
          <w:rPr>
            <w:noProof/>
            <w:webHidden/>
          </w:rPr>
          <w:tab/>
        </w:r>
        <w:r w:rsidR="001E7ADC">
          <w:rPr>
            <w:noProof/>
            <w:webHidden/>
          </w:rPr>
          <w:t>3</w:t>
        </w:r>
      </w:hyperlink>
      <w:r w:rsidR="00031A86">
        <w:rPr>
          <w:noProof/>
        </w:rPr>
        <w:t>2</w:t>
      </w:r>
    </w:p>
    <w:p w14:paraId="32E8B9FB" w14:textId="1B881083"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07" w:history="1">
        <w:r w:rsidR="000C0858" w:rsidRPr="00E0066B">
          <w:rPr>
            <w:rStyle w:val="Hyperlink"/>
            <w:rFonts w:ascii="Arial Narrow" w:hAnsi="Arial Narrow" w:cs="Calibri"/>
            <w:b/>
            <w:caps/>
            <w:noProof/>
            <w:spacing w:val="15"/>
          </w:rPr>
          <w:t>8.5</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cs="Calibri"/>
            <w:b/>
            <w:caps/>
            <w:noProof/>
            <w:spacing w:val="15"/>
          </w:rPr>
          <w:t>KPA 5: MUNICIPAL FINANCIAL VIABILITY AND MANAGEMENT</w:t>
        </w:r>
        <w:r w:rsidR="000C0858">
          <w:rPr>
            <w:noProof/>
            <w:webHidden/>
          </w:rPr>
          <w:tab/>
        </w:r>
      </w:hyperlink>
      <w:r w:rsidR="00031A86">
        <w:rPr>
          <w:noProof/>
        </w:rPr>
        <w:t>36</w:t>
      </w:r>
    </w:p>
    <w:p w14:paraId="42733502" w14:textId="4103ABF7" w:rsidR="000C0858" w:rsidRDefault="000C06A9" w:rsidP="00220311">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08" w:history="1">
        <w:r w:rsidR="000C0858" w:rsidRPr="00E0066B">
          <w:rPr>
            <w:rStyle w:val="Hyperlink"/>
            <w:rFonts w:ascii="Arial Narrow" w:hAnsi="Arial Narrow" w:cs="Calibri"/>
            <w:b/>
            <w:caps/>
            <w:noProof/>
            <w:spacing w:val="15"/>
          </w:rPr>
          <w:t>8.6</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cs="Calibri"/>
            <w:b/>
            <w:caps/>
            <w:noProof/>
            <w:spacing w:val="15"/>
          </w:rPr>
          <w:t>KPA 6: GOOD GOVERNANCE AND PUBLIC PARTICIPATION</w:t>
        </w:r>
        <w:r w:rsidR="000C0858">
          <w:rPr>
            <w:noProof/>
            <w:webHidden/>
          </w:rPr>
          <w:tab/>
        </w:r>
      </w:hyperlink>
      <w:r w:rsidR="0007107C">
        <w:rPr>
          <w:noProof/>
        </w:rPr>
        <w:t>39</w:t>
      </w:r>
    </w:p>
    <w:p w14:paraId="58C56145" w14:textId="39B278C3"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12" w:history="1">
        <w:r w:rsidR="00220311">
          <w:rPr>
            <w:rStyle w:val="Hyperlink"/>
            <w:rFonts w:ascii="Arial Narrow" w:hAnsi="Arial Narrow"/>
            <w:b/>
            <w:noProof/>
          </w:rPr>
          <w:t>9</w:t>
        </w:r>
        <w:r w:rsidR="000C0858" w:rsidRPr="00E0066B">
          <w:rPr>
            <w:rStyle w:val="Hyperlink"/>
            <w:rFonts w:ascii="Arial Narrow" w:hAnsi="Arial Narrow"/>
            <w:b/>
            <w:noProof/>
          </w:rPr>
          <w:t>.</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CONCLUSION</w:t>
        </w:r>
        <w:r w:rsidR="000C0858">
          <w:rPr>
            <w:noProof/>
            <w:webHidden/>
          </w:rPr>
          <w:tab/>
        </w:r>
        <w:r w:rsidR="0049125E">
          <w:rPr>
            <w:noProof/>
            <w:webHidden/>
          </w:rPr>
          <w:t>.</w:t>
        </w:r>
        <w:r w:rsidR="00940697">
          <w:rPr>
            <w:noProof/>
            <w:webHidden/>
          </w:rPr>
          <w:t>4</w:t>
        </w:r>
      </w:hyperlink>
      <w:r w:rsidR="0007107C">
        <w:rPr>
          <w:noProof/>
        </w:rPr>
        <w:t>4</w:t>
      </w:r>
    </w:p>
    <w:p w14:paraId="27318236" w14:textId="5018A3C7" w:rsidR="000C0858" w:rsidRDefault="000C06A9">
      <w:pPr>
        <w:pStyle w:val="TOC2"/>
        <w:tabs>
          <w:tab w:val="left" w:pos="880"/>
          <w:tab w:val="right" w:leader="dot" w:pos="9605"/>
        </w:tabs>
        <w:rPr>
          <w:rFonts w:asciiTheme="minorHAnsi" w:eastAsiaTheme="minorEastAsia" w:hAnsiTheme="minorHAnsi" w:cstheme="minorBidi"/>
          <w:noProof/>
          <w:lang w:val="en-ZA" w:eastAsia="en-ZA" w:bidi="ar-SA"/>
        </w:rPr>
      </w:pPr>
      <w:hyperlink w:anchor="_Toc486314613" w:history="1">
        <w:r w:rsidR="000C0858" w:rsidRPr="00E0066B">
          <w:rPr>
            <w:rStyle w:val="Hyperlink"/>
            <w:rFonts w:ascii="Arial Narrow" w:hAnsi="Arial Narrow"/>
            <w:b/>
            <w:noProof/>
          </w:rPr>
          <w:t>1</w:t>
        </w:r>
        <w:r w:rsidR="00220311">
          <w:rPr>
            <w:rStyle w:val="Hyperlink"/>
            <w:rFonts w:ascii="Arial Narrow" w:hAnsi="Arial Narrow"/>
            <w:b/>
            <w:noProof/>
          </w:rPr>
          <w:t>0</w:t>
        </w:r>
        <w:r w:rsidR="000C0858" w:rsidRPr="00E0066B">
          <w:rPr>
            <w:rStyle w:val="Hyperlink"/>
            <w:rFonts w:ascii="Arial Narrow" w:hAnsi="Arial Narrow"/>
            <w:b/>
            <w:noProof/>
          </w:rPr>
          <w:t>.</w:t>
        </w:r>
        <w:r w:rsidR="000C0858">
          <w:rPr>
            <w:rFonts w:asciiTheme="minorHAnsi" w:eastAsiaTheme="minorEastAsia" w:hAnsiTheme="minorHAnsi" w:cstheme="minorBidi"/>
            <w:noProof/>
            <w:lang w:val="en-ZA" w:eastAsia="en-ZA" w:bidi="ar-SA"/>
          </w:rPr>
          <w:tab/>
        </w:r>
        <w:r w:rsidR="000C0858" w:rsidRPr="00E0066B">
          <w:rPr>
            <w:rStyle w:val="Hyperlink"/>
            <w:rFonts w:ascii="Arial Narrow" w:hAnsi="Arial Narrow"/>
            <w:b/>
            <w:noProof/>
          </w:rPr>
          <w:t>APPROVAL</w:t>
        </w:r>
        <w:r w:rsidR="000C0858">
          <w:rPr>
            <w:noProof/>
            <w:webHidden/>
          </w:rPr>
          <w:tab/>
        </w:r>
        <w:r w:rsidR="00940697">
          <w:rPr>
            <w:noProof/>
            <w:webHidden/>
          </w:rPr>
          <w:t>4</w:t>
        </w:r>
      </w:hyperlink>
      <w:r w:rsidR="0007107C">
        <w:rPr>
          <w:noProof/>
        </w:rPr>
        <w:t>4</w:t>
      </w:r>
    </w:p>
    <w:p w14:paraId="56C770BC" w14:textId="77777777" w:rsidR="00230E7E" w:rsidRPr="00C24374" w:rsidRDefault="00043DB0" w:rsidP="00C24374">
      <w:pPr>
        <w:spacing w:after="0" w:line="240" w:lineRule="auto"/>
        <w:rPr>
          <w:rFonts w:ascii="Arial Narrow" w:hAnsi="Arial Narrow" w:cs="Calibri"/>
          <w:sz w:val="24"/>
          <w:szCs w:val="24"/>
        </w:rPr>
      </w:pPr>
      <w:r w:rsidRPr="009F440B">
        <w:rPr>
          <w:rFonts w:ascii="Arial Narrow" w:hAnsi="Arial Narrow" w:cs="Calibri"/>
          <w:sz w:val="24"/>
          <w:szCs w:val="24"/>
        </w:rPr>
        <w:fldChar w:fldCharType="end"/>
      </w:r>
      <w:r w:rsidR="00230E7E" w:rsidRPr="00C24374">
        <w:rPr>
          <w:rFonts w:ascii="Arial Narrow" w:hAnsi="Arial Narrow" w:cs="Calibri"/>
          <w:sz w:val="24"/>
          <w:szCs w:val="24"/>
        </w:rPr>
        <w:br w:type="page"/>
      </w:r>
    </w:p>
    <w:p w14:paraId="3C3CBF21" w14:textId="77777777" w:rsidR="007A4F72" w:rsidRPr="007A3D72" w:rsidRDefault="006C26B6" w:rsidP="00D41A5B">
      <w:pPr>
        <w:pStyle w:val="Style4"/>
        <w:spacing w:before="0" w:after="0" w:line="240" w:lineRule="auto"/>
        <w:ind w:left="567" w:hanging="567"/>
        <w:rPr>
          <w:rFonts w:ascii="Arial Narrow" w:hAnsi="Arial Narrow"/>
          <w:b/>
          <w:sz w:val="28"/>
          <w:szCs w:val="28"/>
        </w:rPr>
      </w:pPr>
      <w:bookmarkStart w:id="0" w:name="_Toc486314594"/>
      <w:r w:rsidRPr="007A3D72">
        <w:rPr>
          <w:rFonts w:ascii="Arial Narrow" w:hAnsi="Arial Narrow"/>
          <w:b/>
          <w:caps w:val="0"/>
          <w:sz w:val="28"/>
          <w:szCs w:val="28"/>
        </w:rPr>
        <w:lastRenderedPageBreak/>
        <w:t>INTRODUCTION</w:t>
      </w:r>
      <w:bookmarkEnd w:id="0"/>
    </w:p>
    <w:p w14:paraId="017D1EDF" w14:textId="77777777" w:rsidR="00624B74" w:rsidRPr="009F440B" w:rsidRDefault="00624B74" w:rsidP="00D41A5B">
      <w:pPr>
        <w:spacing w:after="0" w:line="240" w:lineRule="auto"/>
        <w:jc w:val="both"/>
        <w:rPr>
          <w:rFonts w:ascii="Arial Narrow" w:hAnsi="Arial Narrow" w:cs="Calibri"/>
          <w:sz w:val="24"/>
          <w:szCs w:val="24"/>
        </w:rPr>
      </w:pPr>
    </w:p>
    <w:p w14:paraId="3816083C" w14:textId="77777777" w:rsidR="007A4F72" w:rsidRPr="009F440B"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The development, implementation and monitoring of a Service Delivery and Budget Implementation Plan (SDBIP) is required by the Municipal Finance Management Act (MFMA).  In terms of Circular 13 of National Treasury, “the SDBIP gives effect to the Integrated Development Plan (IDP) and budget of the municipality and will be possible if the IDP and budget are fully aligned with each other, as required by the MFMA.”</w:t>
      </w:r>
    </w:p>
    <w:p w14:paraId="4046BA9E" w14:textId="77777777" w:rsidR="00624B74" w:rsidRPr="009F440B" w:rsidRDefault="00624B74" w:rsidP="00D41A5B">
      <w:pPr>
        <w:spacing w:after="0" w:line="240" w:lineRule="auto"/>
        <w:jc w:val="both"/>
        <w:rPr>
          <w:rFonts w:ascii="Arial Narrow" w:hAnsi="Arial Narrow" w:cs="Calibri"/>
          <w:sz w:val="24"/>
          <w:szCs w:val="24"/>
        </w:rPr>
      </w:pPr>
    </w:p>
    <w:p w14:paraId="74721603" w14:textId="77777777" w:rsidR="007A4F72" w:rsidRPr="009F440B"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As the budget gives effect to the strategic priorities of the municipality it is important to supplement the budget and the IDP with a management and implementation plan.  The SDBIP serves as the commitment by the Municipality, which includes the administration, council and community, whereby the intended objectives and projected achievements are expressed in order to ensure that desired outcomes over the long term are achieved and these are implemented by the administration over the next twelve months.</w:t>
      </w:r>
    </w:p>
    <w:p w14:paraId="57C37064" w14:textId="77777777" w:rsidR="00624B74" w:rsidRPr="009F440B" w:rsidRDefault="00624B74" w:rsidP="00D41A5B">
      <w:pPr>
        <w:spacing w:after="0" w:line="240" w:lineRule="auto"/>
        <w:jc w:val="both"/>
        <w:rPr>
          <w:rFonts w:ascii="Arial Narrow" w:hAnsi="Arial Narrow" w:cs="Calibri"/>
          <w:sz w:val="24"/>
          <w:szCs w:val="24"/>
        </w:rPr>
      </w:pPr>
    </w:p>
    <w:p w14:paraId="7FBB9D8B" w14:textId="77777777" w:rsidR="007A4F72" w:rsidRPr="009F440B"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The SDBIP provides the basis for measuring performance in service delivery against quarterly targets and implementing the budget based on monthly projections.  Circular 13 further suggests that “the SDBIP provides the vital link between the mayor, council (executive) and the administration, and facilitates the process for holding management accountable for its performance. The SDBIP is a management, implementation and monitoring tool that will assist the mayor, councilor</w:t>
      </w:r>
      <w:r w:rsidR="00C26581">
        <w:rPr>
          <w:rFonts w:ascii="Arial Narrow" w:hAnsi="Arial Narrow" w:cs="Calibri"/>
          <w:sz w:val="24"/>
          <w:szCs w:val="24"/>
        </w:rPr>
        <w:t>’</w:t>
      </w:r>
      <w:r w:rsidRPr="009F440B">
        <w:rPr>
          <w:rFonts w:ascii="Arial Narrow" w:hAnsi="Arial Narrow" w:cs="Calibri"/>
          <w:sz w:val="24"/>
          <w:szCs w:val="24"/>
        </w:rPr>
        <w:t>s, municipal manager, senior managers and community.”</w:t>
      </w:r>
    </w:p>
    <w:p w14:paraId="5B97C8F1" w14:textId="77777777" w:rsidR="00CC295F" w:rsidRPr="009F440B" w:rsidRDefault="00CC295F" w:rsidP="00D41A5B">
      <w:pPr>
        <w:spacing w:after="0" w:line="240" w:lineRule="auto"/>
        <w:jc w:val="both"/>
        <w:rPr>
          <w:rFonts w:ascii="Arial Narrow" w:hAnsi="Arial Narrow" w:cs="Calibri"/>
          <w:sz w:val="24"/>
          <w:szCs w:val="24"/>
        </w:rPr>
      </w:pPr>
    </w:p>
    <w:p w14:paraId="6904B1AC" w14:textId="77777777" w:rsidR="00F47E0A" w:rsidRPr="009F440B" w:rsidRDefault="00F47E0A" w:rsidP="00D41A5B">
      <w:pPr>
        <w:spacing w:after="0" w:line="240" w:lineRule="auto"/>
        <w:jc w:val="both"/>
        <w:rPr>
          <w:rFonts w:ascii="Arial Narrow" w:hAnsi="Arial Narrow" w:cs="Calibri"/>
          <w:sz w:val="24"/>
          <w:szCs w:val="24"/>
        </w:rPr>
      </w:pPr>
    </w:p>
    <w:p w14:paraId="7420F171" w14:textId="77777777" w:rsidR="00F47E0A" w:rsidRPr="009F440B" w:rsidRDefault="00F47E0A" w:rsidP="00D41A5B">
      <w:pPr>
        <w:spacing w:after="0" w:line="240" w:lineRule="auto"/>
        <w:jc w:val="both"/>
        <w:rPr>
          <w:rFonts w:ascii="Arial Narrow" w:hAnsi="Arial Narrow" w:cs="Calibri"/>
          <w:sz w:val="24"/>
          <w:szCs w:val="24"/>
        </w:rPr>
      </w:pPr>
    </w:p>
    <w:p w14:paraId="2EDB73B6" w14:textId="77777777" w:rsidR="00F47E0A" w:rsidRPr="009F440B" w:rsidRDefault="00F47E0A" w:rsidP="00D41A5B">
      <w:pPr>
        <w:spacing w:after="0" w:line="240" w:lineRule="auto"/>
        <w:jc w:val="both"/>
        <w:rPr>
          <w:rFonts w:ascii="Arial Narrow" w:hAnsi="Arial Narrow" w:cs="Calibri"/>
          <w:sz w:val="24"/>
          <w:szCs w:val="24"/>
        </w:rPr>
      </w:pPr>
    </w:p>
    <w:p w14:paraId="33F2EA1B" w14:textId="77777777" w:rsidR="00F47E0A" w:rsidRPr="009F440B" w:rsidRDefault="00F47E0A" w:rsidP="00D41A5B">
      <w:pPr>
        <w:spacing w:after="0" w:line="240" w:lineRule="auto"/>
        <w:jc w:val="both"/>
        <w:rPr>
          <w:rFonts w:ascii="Arial Narrow" w:hAnsi="Arial Narrow" w:cs="Calibri"/>
          <w:sz w:val="24"/>
          <w:szCs w:val="24"/>
        </w:rPr>
      </w:pPr>
    </w:p>
    <w:p w14:paraId="090BD13F" w14:textId="77777777" w:rsidR="00F47E0A" w:rsidRPr="009F440B" w:rsidRDefault="00F47E0A" w:rsidP="00D41A5B">
      <w:pPr>
        <w:spacing w:after="0" w:line="240" w:lineRule="auto"/>
        <w:jc w:val="both"/>
        <w:rPr>
          <w:rFonts w:ascii="Arial Narrow" w:hAnsi="Arial Narrow" w:cs="Calibri"/>
          <w:sz w:val="24"/>
          <w:szCs w:val="24"/>
        </w:rPr>
      </w:pPr>
    </w:p>
    <w:p w14:paraId="256723A6" w14:textId="77777777" w:rsidR="00F47E0A" w:rsidRPr="009F440B" w:rsidRDefault="00F47E0A" w:rsidP="00D41A5B">
      <w:pPr>
        <w:spacing w:after="0" w:line="240" w:lineRule="auto"/>
        <w:jc w:val="both"/>
        <w:rPr>
          <w:rFonts w:ascii="Arial Narrow" w:hAnsi="Arial Narrow" w:cs="Calibri"/>
          <w:sz w:val="24"/>
          <w:szCs w:val="24"/>
        </w:rPr>
      </w:pPr>
    </w:p>
    <w:p w14:paraId="00CF4EE8" w14:textId="77777777" w:rsidR="00F47E0A" w:rsidRPr="009F440B" w:rsidRDefault="00F47E0A" w:rsidP="00D41A5B">
      <w:pPr>
        <w:spacing w:after="0" w:line="240" w:lineRule="auto"/>
        <w:jc w:val="both"/>
        <w:rPr>
          <w:rFonts w:ascii="Arial Narrow" w:hAnsi="Arial Narrow" w:cs="Calibri"/>
          <w:sz w:val="24"/>
          <w:szCs w:val="24"/>
        </w:rPr>
      </w:pPr>
    </w:p>
    <w:p w14:paraId="2C12C537" w14:textId="77777777" w:rsidR="00F47E0A" w:rsidRPr="009F440B" w:rsidRDefault="00F47E0A" w:rsidP="00D41A5B">
      <w:pPr>
        <w:spacing w:after="0" w:line="240" w:lineRule="auto"/>
        <w:jc w:val="both"/>
        <w:rPr>
          <w:rFonts w:ascii="Arial Narrow" w:hAnsi="Arial Narrow" w:cs="Calibri"/>
          <w:sz w:val="24"/>
          <w:szCs w:val="24"/>
        </w:rPr>
      </w:pPr>
    </w:p>
    <w:p w14:paraId="6724ABE4" w14:textId="77777777" w:rsidR="00FE767E" w:rsidRPr="009F440B" w:rsidRDefault="00FE767E" w:rsidP="00D41A5B">
      <w:pPr>
        <w:spacing w:after="0" w:line="240" w:lineRule="auto"/>
        <w:jc w:val="both"/>
        <w:rPr>
          <w:rFonts w:ascii="Arial Narrow" w:hAnsi="Arial Narrow" w:cs="Calibri"/>
          <w:sz w:val="24"/>
          <w:szCs w:val="24"/>
        </w:rPr>
      </w:pPr>
    </w:p>
    <w:p w14:paraId="04E3382A" w14:textId="77777777" w:rsidR="00FE767E" w:rsidRPr="009F440B" w:rsidRDefault="00FE767E" w:rsidP="00D41A5B">
      <w:pPr>
        <w:spacing w:after="0" w:line="240" w:lineRule="auto"/>
        <w:jc w:val="both"/>
        <w:rPr>
          <w:rFonts w:ascii="Arial Narrow" w:hAnsi="Arial Narrow" w:cs="Calibri"/>
          <w:sz w:val="24"/>
          <w:szCs w:val="24"/>
        </w:rPr>
      </w:pPr>
    </w:p>
    <w:p w14:paraId="1BEE5576" w14:textId="77777777" w:rsidR="00FE767E" w:rsidRPr="009F440B" w:rsidRDefault="00FE767E" w:rsidP="00D41A5B">
      <w:pPr>
        <w:spacing w:after="0" w:line="240" w:lineRule="auto"/>
        <w:jc w:val="both"/>
        <w:rPr>
          <w:rFonts w:ascii="Arial Narrow" w:hAnsi="Arial Narrow" w:cs="Calibri"/>
          <w:sz w:val="24"/>
          <w:szCs w:val="24"/>
        </w:rPr>
      </w:pPr>
    </w:p>
    <w:p w14:paraId="21515E2B" w14:textId="77777777" w:rsidR="00FE767E" w:rsidRDefault="00FE767E" w:rsidP="00D41A5B">
      <w:pPr>
        <w:spacing w:after="0" w:line="240" w:lineRule="auto"/>
        <w:jc w:val="both"/>
        <w:rPr>
          <w:rFonts w:ascii="Arial Narrow" w:hAnsi="Arial Narrow" w:cs="Calibri"/>
          <w:sz w:val="24"/>
          <w:szCs w:val="24"/>
        </w:rPr>
      </w:pPr>
    </w:p>
    <w:p w14:paraId="49966A57" w14:textId="77777777" w:rsidR="00694BF6" w:rsidRPr="009F440B" w:rsidRDefault="00694BF6" w:rsidP="00D41A5B">
      <w:pPr>
        <w:spacing w:after="0" w:line="240" w:lineRule="auto"/>
        <w:jc w:val="both"/>
        <w:rPr>
          <w:rFonts w:ascii="Arial Narrow" w:hAnsi="Arial Narrow" w:cs="Calibri"/>
          <w:sz w:val="24"/>
          <w:szCs w:val="24"/>
        </w:rPr>
      </w:pPr>
    </w:p>
    <w:p w14:paraId="2A7A79D4" w14:textId="77777777" w:rsidR="00FE767E" w:rsidRPr="009F440B" w:rsidRDefault="00FE767E" w:rsidP="00D41A5B">
      <w:pPr>
        <w:spacing w:after="0" w:line="240" w:lineRule="auto"/>
        <w:jc w:val="both"/>
        <w:rPr>
          <w:rFonts w:ascii="Arial Narrow" w:hAnsi="Arial Narrow" w:cs="Calibri"/>
          <w:sz w:val="24"/>
          <w:szCs w:val="24"/>
        </w:rPr>
      </w:pPr>
    </w:p>
    <w:p w14:paraId="37A074E9" w14:textId="77777777" w:rsidR="00FE767E" w:rsidRPr="009F440B" w:rsidRDefault="00FE767E" w:rsidP="00D41A5B">
      <w:pPr>
        <w:spacing w:after="0" w:line="240" w:lineRule="auto"/>
        <w:jc w:val="both"/>
        <w:rPr>
          <w:rFonts w:ascii="Arial Narrow" w:hAnsi="Arial Narrow" w:cs="Calibri"/>
          <w:sz w:val="24"/>
          <w:szCs w:val="24"/>
        </w:rPr>
      </w:pPr>
    </w:p>
    <w:p w14:paraId="21B1DFA5" w14:textId="77777777" w:rsidR="00F47E0A" w:rsidRDefault="00F47E0A" w:rsidP="00D41A5B">
      <w:pPr>
        <w:spacing w:after="0" w:line="240" w:lineRule="auto"/>
        <w:jc w:val="both"/>
        <w:rPr>
          <w:rFonts w:ascii="Arial Narrow" w:hAnsi="Arial Narrow" w:cs="Calibri"/>
          <w:sz w:val="24"/>
          <w:szCs w:val="24"/>
        </w:rPr>
      </w:pPr>
    </w:p>
    <w:p w14:paraId="3FDD7DFB" w14:textId="77777777" w:rsidR="00C26581" w:rsidRDefault="00C26581" w:rsidP="00D41A5B">
      <w:pPr>
        <w:spacing w:after="0" w:line="240" w:lineRule="auto"/>
        <w:jc w:val="both"/>
        <w:rPr>
          <w:rFonts w:ascii="Arial Narrow" w:hAnsi="Arial Narrow" w:cs="Calibri"/>
          <w:sz w:val="24"/>
          <w:szCs w:val="24"/>
        </w:rPr>
      </w:pPr>
    </w:p>
    <w:p w14:paraId="2F36D323" w14:textId="77777777" w:rsidR="00C26581" w:rsidRDefault="00C26581" w:rsidP="00D41A5B">
      <w:pPr>
        <w:spacing w:after="0" w:line="240" w:lineRule="auto"/>
        <w:jc w:val="both"/>
        <w:rPr>
          <w:rFonts w:ascii="Arial Narrow" w:hAnsi="Arial Narrow" w:cs="Calibri"/>
          <w:sz w:val="24"/>
          <w:szCs w:val="24"/>
        </w:rPr>
      </w:pPr>
    </w:p>
    <w:p w14:paraId="654EAE18" w14:textId="77777777" w:rsidR="00C26581" w:rsidRDefault="00C26581" w:rsidP="00D41A5B">
      <w:pPr>
        <w:spacing w:after="0" w:line="240" w:lineRule="auto"/>
        <w:jc w:val="both"/>
        <w:rPr>
          <w:rFonts w:ascii="Arial Narrow" w:hAnsi="Arial Narrow" w:cs="Calibri"/>
          <w:sz w:val="24"/>
          <w:szCs w:val="24"/>
        </w:rPr>
      </w:pPr>
    </w:p>
    <w:p w14:paraId="1679BA65" w14:textId="77777777" w:rsidR="00C26581" w:rsidRDefault="00C26581" w:rsidP="00D41A5B">
      <w:pPr>
        <w:spacing w:after="0" w:line="240" w:lineRule="auto"/>
        <w:jc w:val="both"/>
        <w:rPr>
          <w:rFonts w:ascii="Arial Narrow" w:hAnsi="Arial Narrow" w:cs="Calibri"/>
          <w:sz w:val="24"/>
          <w:szCs w:val="24"/>
        </w:rPr>
      </w:pPr>
    </w:p>
    <w:p w14:paraId="56F068D7" w14:textId="77777777" w:rsidR="00C26581" w:rsidRDefault="00C26581" w:rsidP="00D41A5B">
      <w:pPr>
        <w:spacing w:after="0" w:line="240" w:lineRule="auto"/>
        <w:jc w:val="both"/>
        <w:rPr>
          <w:rFonts w:ascii="Arial Narrow" w:hAnsi="Arial Narrow" w:cs="Calibri"/>
          <w:sz w:val="24"/>
          <w:szCs w:val="24"/>
        </w:rPr>
      </w:pPr>
    </w:p>
    <w:p w14:paraId="5FF2EA21" w14:textId="77777777" w:rsidR="00C26581" w:rsidRDefault="00C26581" w:rsidP="00D41A5B">
      <w:pPr>
        <w:spacing w:after="0" w:line="240" w:lineRule="auto"/>
        <w:jc w:val="both"/>
        <w:rPr>
          <w:rFonts w:ascii="Arial Narrow" w:hAnsi="Arial Narrow" w:cs="Calibri"/>
          <w:sz w:val="24"/>
          <w:szCs w:val="24"/>
        </w:rPr>
      </w:pPr>
    </w:p>
    <w:p w14:paraId="050CCEA8" w14:textId="77777777" w:rsidR="00C26581" w:rsidRDefault="00C26581" w:rsidP="00D41A5B">
      <w:pPr>
        <w:spacing w:after="0" w:line="240" w:lineRule="auto"/>
        <w:jc w:val="both"/>
        <w:rPr>
          <w:rFonts w:ascii="Arial Narrow" w:hAnsi="Arial Narrow" w:cs="Calibri"/>
          <w:sz w:val="24"/>
          <w:szCs w:val="24"/>
        </w:rPr>
      </w:pPr>
    </w:p>
    <w:p w14:paraId="5760AE44" w14:textId="77777777" w:rsidR="00C26581" w:rsidRDefault="00C26581" w:rsidP="00D41A5B">
      <w:pPr>
        <w:spacing w:after="0" w:line="240" w:lineRule="auto"/>
        <w:jc w:val="both"/>
        <w:rPr>
          <w:rFonts w:ascii="Arial Narrow" w:hAnsi="Arial Narrow" w:cs="Calibri"/>
          <w:sz w:val="24"/>
          <w:szCs w:val="24"/>
        </w:rPr>
      </w:pPr>
    </w:p>
    <w:p w14:paraId="330A3920" w14:textId="77777777" w:rsidR="00C26581" w:rsidRDefault="00C26581" w:rsidP="00D41A5B">
      <w:pPr>
        <w:spacing w:after="0" w:line="240" w:lineRule="auto"/>
        <w:jc w:val="both"/>
        <w:rPr>
          <w:rFonts w:ascii="Arial Narrow" w:hAnsi="Arial Narrow" w:cs="Calibri"/>
          <w:sz w:val="24"/>
          <w:szCs w:val="24"/>
        </w:rPr>
      </w:pPr>
    </w:p>
    <w:p w14:paraId="2A3E52F9" w14:textId="77777777" w:rsidR="00C26581" w:rsidRDefault="00C26581" w:rsidP="00D41A5B">
      <w:pPr>
        <w:spacing w:after="0" w:line="240" w:lineRule="auto"/>
        <w:jc w:val="both"/>
        <w:rPr>
          <w:rFonts w:ascii="Arial Narrow" w:hAnsi="Arial Narrow" w:cs="Calibri"/>
          <w:sz w:val="24"/>
          <w:szCs w:val="24"/>
        </w:rPr>
      </w:pPr>
    </w:p>
    <w:p w14:paraId="3401E5D6" w14:textId="77777777" w:rsidR="00C26581" w:rsidRDefault="00C26581" w:rsidP="00D41A5B">
      <w:pPr>
        <w:spacing w:after="0" w:line="240" w:lineRule="auto"/>
        <w:jc w:val="both"/>
        <w:rPr>
          <w:rFonts w:ascii="Arial Narrow" w:hAnsi="Arial Narrow" w:cs="Calibri"/>
          <w:sz w:val="24"/>
          <w:szCs w:val="24"/>
        </w:rPr>
      </w:pPr>
    </w:p>
    <w:p w14:paraId="47DB123E" w14:textId="77777777" w:rsidR="00C26581" w:rsidRDefault="00C26581" w:rsidP="00D41A5B">
      <w:pPr>
        <w:spacing w:after="0" w:line="240" w:lineRule="auto"/>
        <w:jc w:val="both"/>
        <w:rPr>
          <w:rFonts w:ascii="Arial Narrow" w:hAnsi="Arial Narrow" w:cs="Calibri"/>
          <w:sz w:val="24"/>
          <w:szCs w:val="24"/>
        </w:rPr>
      </w:pPr>
    </w:p>
    <w:p w14:paraId="3A57A3A6" w14:textId="77777777" w:rsidR="00C26581" w:rsidRPr="009F440B" w:rsidRDefault="00C26581" w:rsidP="00D41A5B">
      <w:pPr>
        <w:spacing w:after="0" w:line="240" w:lineRule="auto"/>
        <w:jc w:val="both"/>
        <w:rPr>
          <w:rFonts w:ascii="Arial Narrow" w:hAnsi="Arial Narrow" w:cs="Calibri"/>
          <w:sz w:val="24"/>
          <w:szCs w:val="24"/>
        </w:rPr>
      </w:pPr>
    </w:p>
    <w:p w14:paraId="4F2DE9F3" w14:textId="77777777" w:rsidR="00F47E0A" w:rsidRPr="009F440B" w:rsidRDefault="00F47E0A" w:rsidP="00D41A5B">
      <w:pPr>
        <w:spacing w:after="0" w:line="240" w:lineRule="auto"/>
        <w:jc w:val="both"/>
        <w:rPr>
          <w:rFonts w:ascii="Arial Narrow" w:hAnsi="Arial Narrow" w:cs="Calibri"/>
          <w:sz w:val="24"/>
          <w:szCs w:val="24"/>
        </w:rPr>
      </w:pPr>
    </w:p>
    <w:p w14:paraId="2F74F688" w14:textId="77777777" w:rsidR="00511CE2" w:rsidRPr="009F440B" w:rsidRDefault="00511CE2" w:rsidP="00D41A5B">
      <w:pPr>
        <w:spacing w:after="0" w:line="240" w:lineRule="auto"/>
        <w:rPr>
          <w:rFonts w:ascii="Arial Narrow" w:hAnsi="Arial Narrow" w:cs="Calibri"/>
          <w:sz w:val="24"/>
          <w:szCs w:val="24"/>
        </w:rPr>
      </w:pPr>
    </w:p>
    <w:p w14:paraId="35227E6C" w14:textId="77777777" w:rsidR="007A4F72" w:rsidRPr="007A3D72" w:rsidRDefault="006C26B6" w:rsidP="00D41A5B">
      <w:pPr>
        <w:pStyle w:val="Style4"/>
        <w:spacing w:before="0" w:after="0" w:line="240" w:lineRule="auto"/>
        <w:ind w:left="567" w:hanging="567"/>
        <w:rPr>
          <w:rFonts w:ascii="Arial Narrow" w:hAnsi="Arial Narrow"/>
          <w:b/>
          <w:bCs/>
          <w:sz w:val="28"/>
          <w:szCs w:val="28"/>
        </w:rPr>
      </w:pPr>
      <w:bookmarkStart w:id="1" w:name="_Toc486314595"/>
      <w:r w:rsidRPr="007A3D72">
        <w:rPr>
          <w:rFonts w:ascii="Arial Narrow" w:hAnsi="Arial Narrow"/>
          <w:b/>
          <w:caps w:val="0"/>
          <w:sz w:val="28"/>
          <w:szCs w:val="28"/>
        </w:rPr>
        <w:lastRenderedPageBreak/>
        <w:t>LEGISLATION</w:t>
      </w:r>
      <w:bookmarkEnd w:id="1"/>
    </w:p>
    <w:p w14:paraId="0758C5DC" w14:textId="77777777" w:rsidR="00624B74" w:rsidRPr="009F440B" w:rsidRDefault="00624B74" w:rsidP="00D41A5B">
      <w:pPr>
        <w:spacing w:after="0" w:line="240" w:lineRule="auto"/>
        <w:jc w:val="both"/>
        <w:rPr>
          <w:rFonts w:ascii="Arial Narrow" w:hAnsi="Arial Narrow" w:cs="Calibri"/>
          <w:sz w:val="24"/>
          <w:szCs w:val="24"/>
        </w:rPr>
      </w:pPr>
    </w:p>
    <w:p w14:paraId="73AB4D7A" w14:textId="5AA7EC3B" w:rsidR="007A4F72" w:rsidRPr="009F440B" w:rsidRDefault="00365CCF"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The</w:t>
      </w:r>
      <w:r w:rsidR="007A4F72" w:rsidRPr="009F440B">
        <w:rPr>
          <w:rFonts w:ascii="Arial Narrow" w:hAnsi="Arial Narrow" w:cs="Calibri"/>
          <w:sz w:val="24"/>
          <w:szCs w:val="24"/>
        </w:rPr>
        <w:t xml:space="preserve"> Municipal Finance </w:t>
      </w:r>
      <w:r w:rsidRPr="009F440B">
        <w:rPr>
          <w:rFonts w:ascii="Arial Narrow" w:hAnsi="Arial Narrow" w:cs="Calibri"/>
          <w:sz w:val="24"/>
          <w:szCs w:val="24"/>
        </w:rPr>
        <w:t xml:space="preserve">Management </w:t>
      </w:r>
      <w:r w:rsidR="007A4F72" w:rsidRPr="009F440B">
        <w:rPr>
          <w:rFonts w:ascii="Arial Narrow" w:hAnsi="Arial Narrow" w:cs="Calibri"/>
          <w:sz w:val="24"/>
          <w:szCs w:val="24"/>
        </w:rPr>
        <w:t xml:space="preserve">Act (MFMA) </w:t>
      </w:r>
      <w:r w:rsidRPr="009F440B">
        <w:rPr>
          <w:rFonts w:ascii="Arial Narrow" w:hAnsi="Arial Narrow" w:cs="Calibri"/>
          <w:sz w:val="24"/>
          <w:szCs w:val="24"/>
        </w:rPr>
        <w:t>defines</w:t>
      </w:r>
      <w:r w:rsidR="007A4F72" w:rsidRPr="009F440B">
        <w:rPr>
          <w:rFonts w:ascii="Arial Narrow" w:hAnsi="Arial Narrow" w:cs="Calibri"/>
          <w:sz w:val="24"/>
          <w:szCs w:val="24"/>
        </w:rPr>
        <w:t xml:space="preserve"> a </w:t>
      </w:r>
      <w:r w:rsidRPr="009F440B">
        <w:rPr>
          <w:rFonts w:ascii="Arial Narrow" w:hAnsi="Arial Narrow" w:cs="Calibri"/>
          <w:sz w:val="24"/>
          <w:szCs w:val="24"/>
        </w:rPr>
        <w:t>Service Delivery and Budget Implementation Plan (</w:t>
      </w:r>
      <w:r w:rsidR="007A4F72" w:rsidRPr="009F440B">
        <w:rPr>
          <w:rFonts w:ascii="Arial Narrow" w:hAnsi="Arial Narrow" w:cs="Calibri"/>
          <w:sz w:val="24"/>
          <w:szCs w:val="24"/>
        </w:rPr>
        <w:t>SDBIP</w:t>
      </w:r>
      <w:r w:rsidRPr="009F440B">
        <w:rPr>
          <w:rFonts w:ascii="Arial Narrow" w:hAnsi="Arial Narrow" w:cs="Calibri"/>
          <w:sz w:val="24"/>
          <w:szCs w:val="24"/>
        </w:rPr>
        <w:t>) as</w:t>
      </w:r>
      <w:r w:rsidR="007A4F72" w:rsidRPr="009F440B">
        <w:rPr>
          <w:rFonts w:ascii="Arial Narrow" w:hAnsi="Arial Narrow" w:cs="Calibri"/>
          <w:sz w:val="24"/>
          <w:szCs w:val="24"/>
        </w:rPr>
        <w:t>:</w:t>
      </w:r>
      <w:r w:rsidR="003A47A3">
        <w:rPr>
          <w:rFonts w:ascii="Arial Narrow" w:hAnsi="Arial Narrow" w:cs="Calibri"/>
          <w:sz w:val="24"/>
          <w:szCs w:val="24"/>
        </w:rPr>
        <w:t xml:space="preserve"> </w:t>
      </w:r>
      <w:r w:rsidR="007A4F72" w:rsidRPr="009F440B">
        <w:rPr>
          <w:rFonts w:ascii="Arial Narrow" w:hAnsi="Arial Narrow" w:cs="Calibri"/>
          <w:sz w:val="24"/>
          <w:szCs w:val="24"/>
        </w:rPr>
        <w:t xml:space="preserve">a detailed plan approved by the mayor of a municipality in terms of section 53 (1) (c) (ii) for implementing the municipality's delivery of municipal services and its annual budget, and which must indicate- </w:t>
      </w:r>
    </w:p>
    <w:p w14:paraId="0DC8493E" w14:textId="77777777" w:rsidR="00624B74" w:rsidRPr="009F440B" w:rsidRDefault="00624B74" w:rsidP="00D41A5B">
      <w:pPr>
        <w:spacing w:after="0" w:line="240" w:lineRule="auto"/>
        <w:jc w:val="both"/>
        <w:rPr>
          <w:rFonts w:ascii="Arial Narrow" w:hAnsi="Arial Narrow" w:cs="Calibri"/>
          <w:sz w:val="24"/>
          <w:szCs w:val="24"/>
        </w:rPr>
      </w:pPr>
    </w:p>
    <w:p w14:paraId="57AE962E" w14:textId="77777777" w:rsidR="007A4F72" w:rsidRPr="00441EC8" w:rsidRDefault="007A4F72" w:rsidP="00441EC8">
      <w:pPr>
        <w:pStyle w:val="ListParagraph"/>
        <w:numPr>
          <w:ilvl w:val="0"/>
          <w:numId w:val="37"/>
        </w:numPr>
        <w:spacing w:after="0" w:line="240" w:lineRule="auto"/>
        <w:jc w:val="both"/>
        <w:rPr>
          <w:rFonts w:ascii="Arial Narrow" w:hAnsi="Arial Narrow" w:cs="Calibri"/>
          <w:sz w:val="24"/>
          <w:szCs w:val="24"/>
        </w:rPr>
      </w:pPr>
      <w:r w:rsidRPr="00441EC8">
        <w:rPr>
          <w:rFonts w:ascii="Arial Narrow" w:hAnsi="Arial Narrow" w:cs="Calibri"/>
          <w:sz w:val="24"/>
          <w:szCs w:val="24"/>
        </w:rPr>
        <w:t xml:space="preserve">projections for each month of- </w:t>
      </w:r>
    </w:p>
    <w:p w14:paraId="5FC44790" w14:textId="77777777" w:rsidR="00441EC8" w:rsidRPr="00441EC8" w:rsidRDefault="00441EC8" w:rsidP="00441EC8">
      <w:pPr>
        <w:pStyle w:val="ListParagraph"/>
        <w:spacing w:after="0" w:line="240" w:lineRule="auto"/>
        <w:jc w:val="both"/>
        <w:rPr>
          <w:rFonts w:ascii="Arial Narrow" w:hAnsi="Arial Narrow" w:cs="Calibri"/>
          <w:sz w:val="24"/>
          <w:szCs w:val="24"/>
        </w:rPr>
      </w:pPr>
    </w:p>
    <w:p w14:paraId="07FA4BE3" w14:textId="77777777" w:rsidR="007A4F72" w:rsidRPr="009F440B"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 </w:t>
      </w:r>
      <w:r w:rsidR="00624B74" w:rsidRPr="009F440B">
        <w:rPr>
          <w:rFonts w:ascii="Arial Narrow" w:hAnsi="Arial Narrow" w:cs="Calibri"/>
          <w:sz w:val="24"/>
          <w:szCs w:val="24"/>
        </w:rPr>
        <w:tab/>
      </w:r>
      <w:r w:rsidRPr="009F440B">
        <w:rPr>
          <w:rFonts w:ascii="Arial Narrow" w:hAnsi="Arial Narrow" w:cs="Calibri"/>
          <w:sz w:val="24"/>
          <w:szCs w:val="24"/>
        </w:rPr>
        <w:t xml:space="preserve">(i) revenue to be collected, by source; and </w:t>
      </w:r>
    </w:p>
    <w:p w14:paraId="283DFE83" w14:textId="063AE344" w:rsidR="007A4F72" w:rsidRDefault="007A4F72" w:rsidP="00624B74">
      <w:pPr>
        <w:spacing w:after="0" w:line="240" w:lineRule="auto"/>
        <w:ind w:firstLine="720"/>
        <w:jc w:val="both"/>
        <w:rPr>
          <w:rFonts w:ascii="Arial Narrow" w:hAnsi="Arial Narrow" w:cs="Calibri"/>
          <w:sz w:val="24"/>
          <w:szCs w:val="24"/>
        </w:rPr>
      </w:pPr>
      <w:r w:rsidRPr="009F440B">
        <w:rPr>
          <w:rFonts w:ascii="Arial Narrow" w:hAnsi="Arial Narrow" w:cs="Calibri"/>
          <w:sz w:val="24"/>
          <w:szCs w:val="24"/>
        </w:rPr>
        <w:t xml:space="preserve">(ii) operational and capital expenditure, by vote; </w:t>
      </w:r>
    </w:p>
    <w:p w14:paraId="6D59A029" w14:textId="77777777" w:rsidR="00441EC8" w:rsidRPr="009F440B" w:rsidRDefault="00441EC8" w:rsidP="00624B74">
      <w:pPr>
        <w:spacing w:after="0" w:line="240" w:lineRule="auto"/>
        <w:ind w:firstLine="720"/>
        <w:jc w:val="both"/>
        <w:rPr>
          <w:rFonts w:ascii="Arial Narrow" w:hAnsi="Arial Narrow" w:cs="Calibri"/>
          <w:sz w:val="24"/>
          <w:szCs w:val="24"/>
        </w:rPr>
      </w:pPr>
    </w:p>
    <w:p w14:paraId="2262240E" w14:textId="77777777" w:rsidR="007A4F72" w:rsidRPr="009F440B"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(b) service delivery targets and performance indicators for each quarter</w:t>
      </w:r>
    </w:p>
    <w:p w14:paraId="2A0DFAF0" w14:textId="77777777" w:rsidR="00624B74" w:rsidRPr="009F440B" w:rsidRDefault="00624B74" w:rsidP="00D41A5B">
      <w:pPr>
        <w:spacing w:after="0" w:line="240" w:lineRule="auto"/>
        <w:jc w:val="both"/>
        <w:rPr>
          <w:rFonts w:ascii="Arial Narrow" w:hAnsi="Arial Narrow" w:cs="Calibri"/>
          <w:sz w:val="24"/>
          <w:szCs w:val="24"/>
        </w:rPr>
      </w:pPr>
    </w:p>
    <w:p w14:paraId="75609875" w14:textId="77777777" w:rsidR="007A4F72"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Section 53 of the MFMA stipulates that the Mayor should approve the SDBIP within 28 days after the approval of the budget.  The Mayor must also ensure that the revenue and expenditure projections for each month and the service delivery targets and performance indicators as set out in the SDBIP are made public within 14 days after their approval.</w:t>
      </w:r>
    </w:p>
    <w:p w14:paraId="15C5C774" w14:textId="77777777" w:rsidR="00125871" w:rsidRPr="009F440B" w:rsidRDefault="00125871" w:rsidP="00D41A5B">
      <w:pPr>
        <w:spacing w:after="0" w:line="240" w:lineRule="auto"/>
        <w:jc w:val="both"/>
        <w:rPr>
          <w:rFonts w:ascii="Arial Narrow" w:hAnsi="Arial Narrow" w:cs="Calibri"/>
          <w:sz w:val="24"/>
          <w:szCs w:val="24"/>
        </w:rPr>
      </w:pPr>
    </w:p>
    <w:p w14:paraId="5F8165DC" w14:textId="512548A1" w:rsidR="007A4F72" w:rsidRPr="009F440B" w:rsidRDefault="007A4F72"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The following National Treasury prescriptions</w:t>
      </w:r>
      <w:r w:rsidR="00A77926" w:rsidRPr="009F440B">
        <w:rPr>
          <w:rFonts w:ascii="Arial Narrow" w:hAnsi="Arial Narrow" w:cs="Calibri"/>
          <w:sz w:val="24"/>
          <w:szCs w:val="24"/>
        </w:rPr>
        <w:t>,</w:t>
      </w:r>
      <w:r w:rsidRPr="009F440B">
        <w:rPr>
          <w:rFonts w:ascii="Arial Narrow" w:hAnsi="Arial Narrow" w:cs="Calibri"/>
          <w:sz w:val="24"/>
          <w:szCs w:val="24"/>
        </w:rPr>
        <w:t xml:space="preserve"> </w:t>
      </w:r>
      <w:r w:rsidR="00A77926" w:rsidRPr="009F440B">
        <w:rPr>
          <w:rFonts w:ascii="Arial Narrow" w:hAnsi="Arial Narrow" w:cs="Calibri"/>
          <w:sz w:val="24"/>
          <w:szCs w:val="24"/>
        </w:rPr>
        <w:t>in terms of MFMA Circular 13</w:t>
      </w:r>
      <w:r w:rsidR="00250515" w:rsidRPr="009F440B">
        <w:rPr>
          <w:rFonts w:ascii="Arial Narrow" w:hAnsi="Arial Narrow" w:cs="Calibri"/>
          <w:sz w:val="24"/>
          <w:szCs w:val="24"/>
        </w:rPr>
        <w:t>, are</w:t>
      </w:r>
      <w:r w:rsidRPr="009F440B">
        <w:rPr>
          <w:rFonts w:ascii="Arial Narrow" w:hAnsi="Arial Narrow" w:cs="Calibri"/>
          <w:sz w:val="24"/>
          <w:szCs w:val="24"/>
        </w:rPr>
        <w:t xml:space="preserve"> applicable to the </w:t>
      </w:r>
      <w:r w:rsidR="00F47E0A" w:rsidRPr="009F440B">
        <w:rPr>
          <w:rFonts w:ascii="Arial Narrow" w:hAnsi="Arial Narrow" w:cs="Calibri"/>
          <w:sz w:val="24"/>
          <w:szCs w:val="24"/>
        </w:rPr>
        <w:t>E</w:t>
      </w:r>
      <w:r w:rsidR="00270DCD">
        <w:rPr>
          <w:rFonts w:ascii="Arial Narrow" w:hAnsi="Arial Narrow" w:cs="Calibri"/>
          <w:sz w:val="24"/>
          <w:szCs w:val="24"/>
        </w:rPr>
        <w:t>phraim</w:t>
      </w:r>
      <w:r w:rsidR="00F47E0A" w:rsidRPr="009F440B">
        <w:rPr>
          <w:rFonts w:ascii="Arial Narrow" w:hAnsi="Arial Narrow" w:cs="Calibri"/>
          <w:sz w:val="24"/>
          <w:szCs w:val="24"/>
        </w:rPr>
        <w:t xml:space="preserve"> Mo</w:t>
      </w:r>
      <w:r w:rsidR="00270DCD">
        <w:rPr>
          <w:rFonts w:ascii="Arial Narrow" w:hAnsi="Arial Narrow" w:cs="Calibri"/>
          <w:sz w:val="24"/>
          <w:szCs w:val="24"/>
        </w:rPr>
        <w:t>gole</w:t>
      </w:r>
      <w:r w:rsidR="00F47E0A" w:rsidRPr="009F440B">
        <w:rPr>
          <w:rFonts w:ascii="Arial Narrow" w:hAnsi="Arial Narrow" w:cs="Calibri"/>
          <w:sz w:val="24"/>
          <w:szCs w:val="24"/>
        </w:rPr>
        <w:t xml:space="preserve"> Local</w:t>
      </w:r>
      <w:r w:rsidR="00F47E0A" w:rsidRPr="009F440B">
        <w:rPr>
          <w:rFonts w:ascii="Arial Narrow" w:hAnsi="Arial Narrow" w:cs="Calibri"/>
          <w:i/>
          <w:sz w:val="24"/>
          <w:szCs w:val="24"/>
        </w:rPr>
        <w:t xml:space="preserve"> </w:t>
      </w:r>
      <w:r w:rsidR="00250515" w:rsidRPr="009F440B">
        <w:rPr>
          <w:rFonts w:ascii="Arial Narrow" w:hAnsi="Arial Narrow" w:cs="Calibri"/>
          <w:sz w:val="24"/>
          <w:szCs w:val="24"/>
        </w:rPr>
        <w:t>Municipality:</w:t>
      </w:r>
    </w:p>
    <w:p w14:paraId="022D9606" w14:textId="77777777" w:rsidR="00F47E0A" w:rsidRPr="009F440B" w:rsidRDefault="00F47E0A" w:rsidP="00D41A5B">
      <w:pPr>
        <w:spacing w:after="0" w:line="240" w:lineRule="auto"/>
        <w:jc w:val="both"/>
        <w:rPr>
          <w:rFonts w:ascii="Arial Narrow" w:hAnsi="Arial Narrow" w:cs="Calibri"/>
          <w:sz w:val="24"/>
          <w:szCs w:val="24"/>
        </w:rPr>
      </w:pPr>
    </w:p>
    <w:p w14:paraId="29E10347" w14:textId="77777777" w:rsidR="00A77926" w:rsidRPr="009F440B" w:rsidRDefault="007A4F72" w:rsidP="007955B9">
      <w:pPr>
        <w:numPr>
          <w:ilvl w:val="0"/>
          <w:numId w:val="1"/>
        </w:numPr>
        <w:spacing w:after="0" w:line="240" w:lineRule="auto"/>
        <w:jc w:val="both"/>
        <w:rPr>
          <w:rFonts w:ascii="Arial Narrow" w:hAnsi="Arial Narrow" w:cs="Calibri"/>
          <w:sz w:val="24"/>
          <w:szCs w:val="24"/>
        </w:rPr>
      </w:pPr>
      <w:r w:rsidRPr="009F440B">
        <w:rPr>
          <w:rFonts w:ascii="Arial Narrow" w:hAnsi="Arial Narrow" w:cs="Calibri"/>
          <w:sz w:val="24"/>
          <w:szCs w:val="24"/>
        </w:rPr>
        <w:t>Monthly projections of revenue to be collected by source</w:t>
      </w:r>
    </w:p>
    <w:p w14:paraId="38477CE2" w14:textId="77777777" w:rsidR="00A77926" w:rsidRPr="009F440B" w:rsidRDefault="007A4F72" w:rsidP="007955B9">
      <w:pPr>
        <w:numPr>
          <w:ilvl w:val="0"/>
          <w:numId w:val="1"/>
        </w:numPr>
        <w:spacing w:after="0" w:line="240" w:lineRule="auto"/>
        <w:jc w:val="both"/>
        <w:rPr>
          <w:rFonts w:ascii="Arial Narrow" w:hAnsi="Arial Narrow" w:cs="Calibri"/>
          <w:sz w:val="24"/>
          <w:szCs w:val="24"/>
        </w:rPr>
      </w:pPr>
      <w:r w:rsidRPr="009F440B">
        <w:rPr>
          <w:rFonts w:ascii="Arial Narrow" w:hAnsi="Arial Narrow" w:cs="Calibri"/>
          <w:sz w:val="24"/>
          <w:szCs w:val="24"/>
        </w:rPr>
        <w:t>Monthly projections of expenditure (operating and capital) and revenue for each vote</w:t>
      </w:r>
      <w:r w:rsidR="00F408D9" w:rsidRPr="009F440B">
        <w:rPr>
          <w:rStyle w:val="FootnoteReference"/>
          <w:rFonts w:ascii="Arial Narrow" w:hAnsi="Arial Narrow" w:cs="Calibri"/>
          <w:sz w:val="24"/>
          <w:szCs w:val="24"/>
        </w:rPr>
        <w:footnoteReference w:id="1"/>
      </w:r>
      <w:r w:rsidRPr="009F440B">
        <w:rPr>
          <w:rFonts w:ascii="Arial Narrow" w:hAnsi="Arial Narrow" w:cs="Calibri"/>
          <w:sz w:val="24"/>
          <w:szCs w:val="24"/>
        </w:rPr>
        <w:t xml:space="preserve"> *</w:t>
      </w:r>
    </w:p>
    <w:p w14:paraId="298EBC86" w14:textId="77777777" w:rsidR="007A4F72" w:rsidRPr="009F440B" w:rsidRDefault="007A4F72" w:rsidP="007955B9">
      <w:pPr>
        <w:numPr>
          <w:ilvl w:val="0"/>
          <w:numId w:val="1"/>
        </w:numPr>
        <w:spacing w:after="0" w:line="240" w:lineRule="auto"/>
        <w:jc w:val="both"/>
        <w:rPr>
          <w:rFonts w:ascii="Arial Narrow" w:hAnsi="Arial Narrow" w:cs="Calibri"/>
          <w:sz w:val="24"/>
          <w:szCs w:val="24"/>
        </w:rPr>
      </w:pPr>
      <w:r w:rsidRPr="009F440B">
        <w:rPr>
          <w:rFonts w:ascii="Arial Narrow" w:hAnsi="Arial Narrow" w:cs="Calibri"/>
          <w:sz w:val="24"/>
          <w:szCs w:val="24"/>
        </w:rPr>
        <w:t>Quarterly projections of service delivery targets and performance indicators for each vote</w:t>
      </w:r>
    </w:p>
    <w:p w14:paraId="63E33306" w14:textId="77777777" w:rsidR="00A77926" w:rsidRPr="009F440B" w:rsidRDefault="00A77926" w:rsidP="007955B9">
      <w:pPr>
        <w:numPr>
          <w:ilvl w:val="0"/>
          <w:numId w:val="1"/>
        </w:numPr>
        <w:spacing w:after="0" w:line="240" w:lineRule="auto"/>
        <w:jc w:val="both"/>
        <w:rPr>
          <w:rFonts w:ascii="Arial Narrow" w:hAnsi="Arial Narrow" w:cs="Calibri"/>
          <w:sz w:val="24"/>
          <w:szCs w:val="24"/>
        </w:rPr>
      </w:pPr>
      <w:r w:rsidRPr="009F440B">
        <w:rPr>
          <w:rFonts w:ascii="Arial Narrow" w:hAnsi="Arial Narrow" w:cs="Calibri"/>
          <w:sz w:val="24"/>
          <w:szCs w:val="24"/>
        </w:rPr>
        <w:t>Ward information for expenditure and service delivery</w:t>
      </w:r>
    </w:p>
    <w:p w14:paraId="1E295EEC" w14:textId="77777777" w:rsidR="007A4F72" w:rsidRPr="009F440B" w:rsidRDefault="00405213" w:rsidP="007955B9">
      <w:pPr>
        <w:numPr>
          <w:ilvl w:val="0"/>
          <w:numId w:val="1"/>
        </w:numPr>
        <w:spacing w:after="0" w:line="240" w:lineRule="auto"/>
        <w:jc w:val="both"/>
        <w:rPr>
          <w:rFonts w:ascii="Arial Narrow" w:hAnsi="Arial Narrow" w:cs="Calibri"/>
          <w:sz w:val="24"/>
          <w:szCs w:val="24"/>
        </w:rPr>
      </w:pPr>
      <w:r w:rsidRPr="009F440B">
        <w:rPr>
          <w:rFonts w:ascii="Arial Narrow" w:hAnsi="Arial Narrow" w:cs="Calibri"/>
          <w:sz w:val="24"/>
          <w:szCs w:val="24"/>
        </w:rPr>
        <w:t>Detailed capital works plan broken down by ward over three years</w:t>
      </w:r>
    </w:p>
    <w:p w14:paraId="342B533C" w14:textId="77777777" w:rsidR="00F47E0A" w:rsidRPr="009F440B" w:rsidRDefault="00F47E0A" w:rsidP="00F47E0A">
      <w:pPr>
        <w:spacing w:after="0" w:line="240" w:lineRule="auto"/>
        <w:ind w:left="720"/>
        <w:jc w:val="both"/>
        <w:rPr>
          <w:rFonts w:ascii="Arial Narrow" w:hAnsi="Arial Narrow" w:cs="Calibri"/>
          <w:sz w:val="24"/>
          <w:szCs w:val="24"/>
        </w:rPr>
      </w:pPr>
    </w:p>
    <w:p w14:paraId="7D24F3EB" w14:textId="77777777" w:rsidR="00F47E0A" w:rsidRPr="009F440B" w:rsidRDefault="00F47E0A" w:rsidP="00F47E0A">
      <w:pPr>
        <w:spacing w:after="0" w:line="240" w:lineRule="auto"/>
        <w:ind w:left="720"/>
        <w:jc w:val="both"/>
        <w:rPr>
          <w:rFonts w:ascii="Arial Narrow" w:hAnsi="Arial Narrow" w:cs="Calibri"/>
          <w:sz w:val="24"/>
          <w:szCs w:val="24"/>
        </w:rPr>
      </w:pPr>
    </w:p>
    <w:p w14:paraId="0DAE7762" w14:textId="77777777" w:rsidR="00FE767E" w:rsidRPr="009F440B" w:rsidRDefault="00FE767E" w:rsidP="00F47E0A">
      <w:pPr>
        <w:spacing w:after="0" w:line="240" w:lineRule="auto"/>
        <w:ind w:left="720"/>
        <w:jc w:val="both"/>
        <w:rPr>
          <w:rFonts w:ascii="Arial Narrow" w:hAnsi="Arial Narrow" w:cs="Calibri"/>
          <w:sz w:val="24"/>
          <w:szCs w:val="24"/>
        </w:rPr>
      </w:pPr>
    </w:p>
    <w:p w14:paraId="7926AB90" w14:textId="77777777" w:rsidR="00FE767E" w:rsidRDefault="00FE767E" w:rsidP="00F47E0A">
      <w:pPr>
        <w:spacing w:after="0" w:line="240" w:lineRule="auto"/>
        <w:ind w:left="720"/>
        <w:jc w:val="both"/>
        <w:rPr>
          <w:rFonts w:ascii="Arial Narrow" w:hAnsi="Arial Narrow" w:cs="Calibri"/>
          <w:sz w:val="24"/>
          <w:szCs w:val="24"/>
        </w:rPr>
      </w:pPr>
    </w:p>
    <w:p w14:paraId="5B909FA8" w14:textId="77777777" w:rsidR="005B54DA" w:rsidRDefault="005B54DA" w:rsidP="00F47E0A">
      <w:pPr>
        <w:spacing w:after="0" w:line="240" w:lineRule="auto"/>
        <w:ind w:left="720"/>
        <w:jc w:val="both"/>
        <w:rPr>
          <w:rFonts w:ascii="Arial Narrow" w:hAnsi="Arial Narrow" w:cs="Calibri"/>
          <w:sz w:val="24"/>
          <w:szCs w:val="24"/>
        </w:rPr>
      </w:pPr>
    </w:p>
    <w:p w14:paraId="5649E30C" w14:textId="77777777" w:rsidR="005B54DA" w:rsidRDefault="005B54DA" w:rsidP="00F47E0A">
      <w:pPr>
        <w:spacing w:after="0" w:line="240" w:lineRule="auto"/>
        <w:ind w:left="720"/>
        <w:jc w:val="both"/>
        <w:rPr>
          <w:rFonts w:ascii="Arial Narrow" w:hAnsi="Arial Narrow" w:cs="Calibri"/>
          <w:sz w:val="24"/>
          <w:szCs w:val="24"/>
        </w:rPr>
      </w:pPr>
    </w:p>
    <w:p w14:paraId="6B98163A" w14:textId="77777777" w:rsidR="005B54DA" w:rsidRPr="009F440B" w:rsidRDefault="005B54DA" w:rsidP="00F47E0A">
      <w:pPr>
        <w:spacing w:after="0" w:line="240" w:lineRule="auto"/>
        <w:ind w:left="720"/>
        <w:jc w:val="both"/>
        <w:rPr>
          <w:rFonts w:ascii="Arial Narrow" w:hAnsi="Arial Narrow" w:cs="Calibri"/>
          <w:sz w:val="24"/>
          <w:szCs w:val="24"/>
        </w:rPr>
      </w:pPr>
    </w:p>
    <w:p w14:paraId="4499AB3A" w14:textId="77777777" w:rsidR="00FE767E" w:rsidRPr="009F440B" w:rsidRDefault="00FE767E" w:rsidP="00F47E0A">
      <w:pPr>
        <w:spacing w:after="0" w:line="240" w:lineRule="auto"/>
        <w:ind w:left="720"/>
        <w:jc w:val="both"/>
        <w:rPr>
          <w:rFonts w:ascii="Arial Narrow" w:hAnsi="Arial Narrow" w:cs="Calibri"/>
          <w:sz w:val="24"/>
          <w:szCs w:val="24"/>
        </w:rPr>
      </w:pPr>
    </w:p>
    <w:p w14:paraId="564AA929" w14:textId="77777777" w:rsidR="00F47E0A" w:rsidRDefault="00F47E0A" w:rsidP="00F47E0A">
      <w:pPr>
        <w:spacing w:after="0" w:line="240" w:lineRule="auto"/>
        <w:ind w:left="720"/>
        <w:jc w:val="both"/>
        <w:rPr>
          <w:rFonts w:ascii="Arial Narrow" w:hAnsi="Arial Narrow" w:cs="Calibri"/>
          <w:sz w:val="24"/>
          <w:szCs w:val="24"/>
        </w:rPr>
      </w:pPr>
    </w:p>
    <w:p w14:paraId="0948629D" w14:textId="77777777" w:rsidR="006032E9" w:rsidRDefault="006032E9" w:rsidP="00F47E0A">
      <w:pPr>
        <w:spacing w:after="0" w:line="240" w:lineRule="auto"/>
        <w:ind w:left="720"/>
        <w:jc w:val="both"/>
        <w:rPr>
          <w:rFonts w:ascii="Arial Narrow" w:hAnsi="Arial Narrow" w:cs="Calibri"/>
          <w:sz w:val="24"/>
          <w:szCs w:val="24"/>
        </w:rPr>
      </w:pPr>
    </w:p>
    <w:p w14:paraId="38FBD6E9" w14:textId="77777777" w:rsidR="006032E9" w:rsidRDefault="006032E9" w:rsidP="00F47E0A">
      <w:pPr>
        <w:spacing w:after="0" w:line="240" w:lineRule="auto"/>
        <w:ind w:left="720"/>
        <w:jc w:val="both"/>
        <w:rPr>
          <w:rFonts w:ascii="Arial Narrow" w:hAnsi="Arial Narrow" w:cs="Calibri"/>
          <w:sz w:val="24"/>
          <w:szCs w:val="24"/>
        </w:rPr>
      </w:pPr>
    </w:p>
    <w:p w14:paraId="30707320" w14:textId="77777777" w:rsidR="00125871" w:rsidRDefault="00125871" w:rsidP="00F47E0A">
      <w:pPr>
        <w:spacing w:after="0" w:line="240" w:lineRule="auto"/>
        <w:ind w:left="720"/>
        <w:jc w:val="both"/>
        <w:rPr>
          <w:rFonts w:ascii="Arial Narrow" w:hAnsi="Arial Narrow" w:cs="Calibri"/>
          <w:sz w:val="24"/>
          <w:szCs w:val="24"/>
        </w:rPr>
      </w:pPr>
    </w:p>
    <w:p w14:paraId="64FD5B3B" w14:textId="77777777" w:rsidR="00125871" w:rsidRDefault="00125871" w:rsidP="00F47E0A">
      <w:pPr>
        <w:spacing w:after="0" w:line="240" w:lineRule="auto"/>
        <w:ind w:left="720"/>
        <w:jc w:val="both"/>
        <w:rPr>
          <w:rFonts w:ascii="Arial Narrow" w:hAnsi="Arial Narrow" w:cs="Calibri"/>
          <w:sz w:val="24"/>
          <w:szCs w:val="24"/>
        </w:rPr>
      </w:pPr>
    </w:p>
    <w:p w14:paraId="66A1C0A5" w14:textId="77777777" w:rsidR="00125871" w:rsidRDefault="00125871" w:rsidP="00F47E0A">
      <w:pPr>
        <w:spacing w:after="0" w:line="240" w:lineRule="auto"/>
        <w:ind w:left="720"/>
        <w:jc w:val="both"/>
        <w:rPr>
          <w:rFonts w:ascii="Arial Narrow" w:hAnsi="Arial Narrow" w:cs="Calibri"/>
          <w:sz w:val="24"/>
          <w:szCs w:val="24"/>
        </w:rPr>
      </w:pPr>
    </w:p>
    <w:p w14:paraId="66686E74" w14:textId="77777777" w:rsidR="00125871" w:rsidRDefault="00125871" w:rsidP="00F47E0A">
      <w:pPr>
        <w:spacing w:after="0" w:line="240" w:lineRule="auto"/>
        <w:ind w:left="720"/>
        <w:jc w:val="both"/>
        <w:rPr>
          <w:rFonts w:ascii="Arial Narrow" w:hAnsi="Arial Narrow" w:cs="Calibri"/>
          <w:sz w:val="24"/>
          <w:szCs w:val="24"/>
        </w:rPr>
      </w:pPr>
    </w:p>
    <w:p w14:paraId="4F62434A" w14:textId="77777777" w:rsidR="00125871" w:rsidRDefault="00125871" w:rsidP="00F47E0A">
      <w:pPr>
        <w:spacing w:after="0" w:line="240" w:lineRule="auto"/>
        <w:ind w:left="720"/>
        <w:jc w:val="both"/>
        <w:rPr>
          <w:rFonts w:ascii="Arial Narrow" w:hAnsi="Arial Narrow" w:cs="Calibri"/>
          <w:sz w:val="24"/>
          <w:szCs w:val="24"/>
        </w:rPr>
      </w:pPr>
    </w:p>
    <w:p w14:paraId="07BC3DFC" w14:textId="77777777" w:rsidR="00125871" w:rsidRDefault="00125871" w:rsidP="00F47E0A">
      <w:pPr>
        <w:spacing w:after="0" w:line="240" w:lineRule="auto"/>
        <w:ind w:left="720"/>
        <w:jc w:val="both"/>
        <w:rPr>
          <w:rFonts w:ascii="Arial Narrow" w:hAnsi="Arial Narrow" w:cs="Calibri"/>
          <w:sz w:val="24"/>
          <w:szCs w:val="24"/>
        </w:rPr>
      </w:pPr>
    </w:p>
    <w:p w14:paraId="5BA2A6B1" w14:textId="77777777" w:rsidR="00125871" w:rsidRDefault="00125871" w:rsidP="00F47E0A">
      <w:pPr>
        <w:spacing w:after="0" w:line="240" w:lineRule="auto"/>
        <w:ind w:left="720"/>
        <w:jc w:val="both"/>
        <w:rPr>
          <w:rFonts w:ascii="Arial Narrow" w:hAnsi="Arial Narrow" w:cs="Calibri"/>
          <w:sz w:val="24"/>
          <w:szCs w:val="24"/>
        </w:rPr>
      </w:pPr>
    </w:p>
    <w:p w14:paraId="09E1AC58" w14:textId="77777777" w:rsidR="00125871" w:rsidRDefault="00125871" w:rsidP="00F47E0A">
      <w:pPr>
        <w:spacing w:after="0" w:line="240" w:lineRule="auto"/>
        <w:ind w:left="720"/>
        <w:jc w:val="both"/>
        <w:rPr>
          <w:rFonts w:ascii="Arial Narrow" w:hAnsi="Arial Narrow" w:cs="Calibri"/>
          <w:sz w:val="24"/>
          <w:szCs w:val="24"/>
        </w:rPr>
      </w:pPr>
    </w:p>
    <w:p w14:paraId="319D6FDB" w14:textId="77777777" w:rsidR="00125871" w:rsidRDefault="00125871" w:rsidP="00F47E0A">
      <w:pPr>
        <w:spacing w:after="0" w:line="240" w:lineRule="auto"/>
        <w:ind w:left="720"/>
        <w:jc w:val="both"/>
        <w:rPr>
          <w:rFonts w:ascii="Arial Narrow" w:hAnsi="Arial Narrow" w:cs="Calibri"/>
          <w:sz w:val="24"/>
          <w:szCs w:val="24"/>
        </w:rPr>
      </w:pPr>
    </w:p>
    <w:p w14:paraId="7FD8EDC3" w14:textId="77777777" w:rsidR="007A4F72" w:rsidRPr="007A3D72" w:rsidRDefault="006C26B6" w:rsidP="00D41A5B">
      <w:pPr>
        <w:pStyle w:val="Style4"/>
        <w:spacing w:before="0" w:after="0" w:line="240" w:lineRule="auto"/>
        <w:ind w:left="567" w:hanging="567"/>
        <w:rPr>
          <w:rFonts w:ascii="Arial Narrow" w:hAnsi="Arial Narrow"/>
          <w:b/>
          <w:sz w:val="28"/>
          <w:szCs w:val="28"/>
        </w:rPr>
      </w:pPr>
      <w:bookmarkStart w:id="2" w:name="_Toc486314596"/>
      <w:r w:rsidRPr="007A3D72">
        <w:rPr>
          <w:rFonts w:ascii="Arial Narrow" w:hAnsi="Arial Narrow"/>
          <w:b/>
          <w:caps w:val="0"/>
          <w:sz w:val="28"/>
          <w:szCs w:val="28"/>
        </w:rPr>
        <w:lastRenderedPageBreak/>
        <w:t>METHODOLOGY AND CONTENT</w:t>
      </w:r>
      <w:bookmarkEnd w:id="2"/>
    </w:p>
    <w:p w14:paraId="40263D70" w14:textId="77777777" w:rsidR="00624B74" w:rsidRPr="009F440B" w:rsidRDefault="00624B74" w:rsidP="00D41A5B">
      <w:pPr>
        <w:spacing w:after="0" w:line="240" w:lineRule="auto"/>
        <w:jc w:val="both"/>
        <w:rPr>
          <w:rFonts w:ascii="Arial Narrow" w:hAnsi="Arial Narrow" w:cs="Calibri"/>
          <w:sz w:val="24"/>
          <w:szCs w:val="24"/>
        </w:rPr>
      </w:pPr>
    </w:p>
    <w:p w14:paraId="160FC53C" w14:textId="74919571" w:rsidR="007A4F72" w:rsidRPr="009F440B" w:rsidRDefault="00C61CAA"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w:t>
      </w:r>
      <w:r w:rsidR="00D155E0" w:rsidRPr="009F440B">
        <w:rPr>
          <w:rFonts w:ascii="Arial Narrow" w:hAnsi="Arial Narrow" w:cs="Calibri"/>
          <w:sz w:val="24"/>
          <w:szCs w:val="24"/>
        </w:rPr>
        <w:t>development</w:t>
      </w:r>
      <w:r w:rsidR="007A4F72" w:rsidRPr="009F440B">
        <w:rPr>
          <w:rFonts w:ascii="Arial Narrow" w:hAnsi="Arial Narrow" w:cs="Calibri"/>
          <w:sz w:val="24"/>
          <w:szCs w:val="24"/>
        </w:rPr>
        <w:t xml:space="preserve"> of </w:t>
      </w:r>
      <w:r w:rsidR="00D155E0" w:rsidRPr="009F440B">
        <w:rPr>
          <w:rFonts w:ascii="Arial Narrow" w:hAnsi="Arial Narrow" w:cs="Calibri"/>
          <w:sz w:val="24"/>
          <w:szCs w:val="24"/>
        </w:rPr>
        <w:t>the</w:t>
      </w:r>
      <w:r w:rsidR="007A4F72" w:rsidRPr="009F440B">
        <w:rPr>
          <w:rFonts w:ascii="Arial Narrow" w:hAnsi="Arial Narrow" w:cs="Calibri"/>
          <w:sz w:val="24"/>
          <w:szCs w:val="24"/>
        </w:rPr>
        <w:t xml:space="preserve"> SDBIP </w:t>
      </w:r>
      <w:r w:rsidRPr="009F440B">
        <w:rPr>
          <w:rFonts w:ascii="Arial Narrow" w:hAnsi="Arial Narrow" w:cs="Calibri"/>
          <w:sz w:val="24"/>
          <w:szCs w:val="24"/>
        </w:rPr>
        <w:t xml:space="preserve">was influenced by the </w:t>
      </w:r>
      <w:r w:rsidR="007A4F72" w:rsidRPr="009F440B">
        <w:rPr>
          <w:rFonts w:ascii="Arial Narrow" w:hAnsi="Arial Narrow" w:cs="Calibri"/>
          <w:sz w:val="24"/>
          <w:szCs w:val="24"/>
        </w:rPr>
        <w:t xml:space="preserve">Priorities, </w:t>
      </w:r>
      <w:r w:rsidR="00A20EBA" w:rsidRPr="009F440B">
        <w:rPr>
          <w:rFonts w:ascii="Arial Narrow" w:hAnsi="Arial Narrow" w:cs="Calibri"/>
          <w:sz w:val="24"/>
          <w:szCs w:val="24"/>
        </w:rPr>
        <w:t>Strategic Objectives</w:t>
      </w:r>
      <w:r w:rsidR="00FA37EC" w:rsidRPr="009F440B">
        <w:rPr>
          <w:rFonts w:ascii="Arial Narrow" w:hAnsi="Arial Narrow" w:cs="Calibri"/>
          <w:sz w:val="24"/>
          <w:szCs w:val="24"/>
        </w:rPr>
        <w:t xml:space="preserve">, </w:t>
      </w:r>
      <w:r w:rsidR="00A20EBA" w:rsidRPr="009F440B">
        <w:rPr>
          <w:rFonts w:ascii="Arial Narrow" w:hAnsi="Arial Narrow" w:cs="Calibri"/>
          <w:sz w:val="24"/>
          <w:szCs w:val="24"/>
        </w:rPr>
        <w:t xml:space="preserve">Programme </w:t>
      </w:r>
      <w:r w:rsidR="007A4F72" w:rsidRPr="009F440B">
        <w:rPr>
          <w:rFonts w:ascii="Arial Narrow" w:hAnsi="Arial Narrow" w:cs="Calibri"/>
          <w:sz w:val="24"/>
          <w:szCs w:val="24"/>
        </w:rPr>
        <w:t xml:space="preserve">Objectives and Strategies contained in the IDP ensuring progress towards the achievement thereof. The SDBIP of the </w:t>
      </w:r>
      <w:r w:rsidR="00F47E0A" w:rsidRPr="009F440B">
        <w:rPr>
          <w:rFonts w:ascii="Arial Narrow" w:hAnsi="Arial Narrow" w:cs="Calibri"/>
          <w:sz w:val="24"/>
          <w:szCs w:val="24"/>
        </w:rPr>
        <w:t>E</w:t>
      </w:r>
      <w:r w:rsidR="00270DCD">
        <w:rPr>
          <w:rFonts w:ascii="Arial Narrow" w:hAnsi="Arial Narrow" w:cs="Calibri"/>
          <w:sz w:val="24"/>
          <w:szCs w:val="24"/>
        </w:rPr>
        <w:t>phraim</w:t>
      </w:r>
      <w:r w:rsidR="00F47E0A" w:rsidRPr="009F440B">
        <w:rPr>
          <w:rFonts w:ascii="Arial Narrow" w:hAnsi="Arial Narrow" w:cs="Calibri"/>
          <w:sz w:val="24"/>
          <w:szCs w:val="24"/>
        </w:rPr>
        <w:t xml:space="preserve"> Mo</w:t>
      </w:r>
      <w:r w:rsidR="00270DCD">
        <w:rPr>
          <w:rFonts w:ascii="Arial Narrow" w:hAnsi="Arial Narrow" w:cs="Calibri"/>
          <w:sz w:val="24"/>
          <w:szCs w:val="24"/>
        </w:rPr>
        <w:t>gole</w:t>
      </w:r>
      <w:r w:rsidR="00F47E0A" w:rsidRPr="009F440B">
        <w:rPr>
          <w:rFonts w:ascii="Arial Narrow" w:hAnsi="Arial Narrow" w:cs="Calibri"/>
          <w:sz w:val="24"/>
          <w:szCs w:val="24"/>
        </w:rPr>
        <w:t xml:space="preserve"> Local</w:t>
      </w:r>
      <w:r w:rsidR="00F47E0A" w:rsidRPr="009F440B">
        <w:rPr>
          <w:rFonts w:ascii="Arial Narrow" w:hAnsi="Arial Narrow" w:cs="Calibri"/>
          <w:i/>
          <w:sz w:val="24"/>
          <w:szCs w:val="24"/>
        </w:rPr>
        <w:t xml:space="preserve"> </w:t>
      </w:r>
      <w:r w:rsidR="007A4F72" w:rsidRPr="009F440B">
        <w:rPr>
          <w:rFonts w:ascii="Arial Narrow" w:hAnsi="Arial Narrow" w:cs="Calibri"/>
          <w:sz w:val="24"/>
          <w:szCs w:val="24"/>
        </w:rPr>
        <w:t xml:space="preserve">Municipality is aligned to the Key Performance Areas (KPAs) as prescribed by </w:t>
      </w:r>
      <w:r w:rsidR="00671A88" w:rsidRPr="009F440B">
        <w:rPr>
          <w:rFonts w:ascii="Arial Narrow" w:hAnsi="Arial Narrow" w:cs="Calibri"/>
          <w:sz w:val="24"/>
          <w:szCs w:val="24"/>
        </w:rPr>
        <w:t xml:space="preserve">the Performance Management Guide for Municipalities of 2001, with the addition of Spatial Rationale as </w:t>
      </w:r>
      <w:r w:rsidR="00D155E0" w:rsidRPr="009F440B">
        <w:rPr>
          <w:rFonts w:ascii="Arial Narrow" w:hAnsi="Arial Narrow" w:cs="Calibri"/>
          <w:sz w:val="24"/>
          <w:szCs w:val="24"/>
        </w:rPr>
        <w:t>another</w:t>
      </w:r>
      <w:r w:rsidR="00671A88" w:rsidRPr="009F440B">
        <w:rPr>
          <w:rFonts w:ascii="Arial Narrow" w:hAnsi="Arial Narrow" w:cs="Calibri"/>
          <w:sz w:val="24"/>
          <w:szCs w:val="24"/>
        </w:rPr>
        <w:t xml:space="preserve"> KPA</w:t>
      </w:r>
      <w:r w:rsidR="00D155E0" w:rsidRPr="009F440B">
        <w:rPr>
          <w:rFonts w:ascii="Arial Narrow" w:hAnsi="Arial Narrow" w:cs="Calibri"/>
          <w:sz w:val="24"/>
          <w:szCs w:val="24"/>
        </w:rPr>
        <w:t xml:space="preserve"> to be focused upon</w:t>
      </w:r>
      <w:r w:rsidR="00671A88" w:rsidRPr="009F440B">
        <w:rPr>
          <w:rFonts w:ascii="Arial Narrow" w:hAnsi="Arial Narrow" w:cs="Calibri"/>
          <w:sz w:val="24"/>
          <w:szCs w:val="24"/>
        </w:rPr>
        <w:t>.</w:t>
      </w:r>
    </w:p>
    <w:p w14:paraId="760E5693" w14:textId="77777777" w:rsidR="00A20EBA" w:rsidRPr="009F440B" w:rsidRDefault="00A20EBA" w:rsidP="00D41A5B">
      <w:pPr>
        <w:spacing w:after="0" w:line="240" w:lineRule="auto"/>
        <w:jc w:val="both"/>
        <w:rPr>
          <w:rFonts w:ascii="Arial Narrow" w:hAnsi="Arial Narrow" w:cs="Calibri"/>
          <w:sz w:val="24"/>
          <w:szCs w:val="24"/>
        </w:rPr>
      </w:pPr>
    </w:p>
    <w:p w14:paraId="1F1C460E" w14:textId="77777777" w:rsidR="00A84638" w:rsidRPr="009F440B" w:rsidRDefault="00A84638"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methodology followed by </w:t>
      </w:r>
      <w:r w:rsidR="00230E7E" w:rsidRPr="009F440B">
        <w:rPr>
          <w:rFonts w:ascii="Arial Narrow" w:hAnsi="Arial Narrow" w:cs="Calibri"/>
          <w:sz w:val="24"/>
          <w:szCs w:val="24"/>
        </w:rPr>
        <w:t>the municipality</w:t>
      </w:r>
      <w:r w:rsidRPr="009F440B">
        <w:rPr>
          <w:rFonts w:ascii="Arial Narrow" w:hAnsi="Arial Narrow" w:cs="Calibri"/>
          <w:sz w:val="24"/>
          <w:szCs w:val="24"/>
        </w:rPr>
        <w:t xml:space="preserve"> in the development of the SDBIP is in line with the Logic Model methodology proposed by National Treasury as contained in the Framework for Managing Programme Performance Information </w:t>
      </w:r>
      <w:r w:rsidRPr="009F440B">
        <w:rPr>
          <w:rStyle w:val="FootnoteReference"/>
          <w:rFonts w:ascii="Arial Narrow" w:hAnsi="Arial Narrow" w:cs="Calibri"/>
          <w:sz w:val="24"/>
          <w:szCs w:val="24"/>
        </w:rPr>
        <w:footnoteReference w:id="2"/>
      </w:r>
      <w:r w:rsidRPr="009F440B">
        <w:rPr>
          <w:rFonts w:ascii="Arial Narrow" w:hAnsi="Arial Narrow" w:cs="Calibri"/>
          <w:sz w:val="24"/>
          <w:szCs w:val="24"/>
        </w:rPr>
        <w:t xml:space="preserve">(FMPPI) that was published in May 2007. The </w:t>
      </w:r>
      <w:r w:rsidR="00231A39" w:rsidRPr="009F440B">
        <w:rPr>
          <w:rFonts w:ascii="Arial Narrow" w:hAnsi="Arial Narrow" w:cs="Calibri"/>
          <w:sz w:val="24"/>
          <w:szCs w:val="24"/>
        </w:rPr>
        <w:t>accompanying figure</w:t>
      </w:r>
      <w:r w:rsidRPr="009F440B">
        <w:rPr>
          <w:rFonts w:ascii="Arial Narrow" w:hAnsi="Arial Narrow" w:cs="Calibri"/>
          <w:sz w:val="24"/>
          <w:szCs w:val="24"/>
        </w:rPr>
        <w:t xml:space="preserve"> as an extract from the FMPPI is </w:t>
      </w:r>
      <w:r w:rsidR="00231A39" w:rsidRPr="009F440B">
        <w:rPr>
          <w:rFonts w:ascii="Arial Narrow" w:hAnsi="Arial Narrow" w:cs="Calibri"/>
          <w:sz w:val="24"/>
          <w:szCs w:val="24"/>
        </w:rPr>
        <w:t xml:space="preserve">hereby </w:t>
      </w:r>
      <w:r w:rsidRPr="009F440B">
        <w:rPr>
          <w:rFonts w:ascii="Arial Narrow" w:hAnsi="Arial Narrow" w:cs="Calibri"/>
          <w:sz w:val="24"/>
          <w:szCs w:val="24"/>
        </w:rPr>
        <w:t>indicated</w:t>
      </w:r>
      <w:r w:rsidR="00231A39" w:rsidRPr="009F440B">
        <w:rPr>
          <w:rFonts w:ascii="Arial Narrow" w:hAnsi="Arial Narrow" w:cs="Calibri"/>
          <w:sz w:val="24"/>
          <w:szCs w:val="24"/>
        </w:rPr>
        <w:t>.</w:t>
      </w:r>
    </w:p>
    <w:p w14:paraId="1AB85C48" w14:textId="77777777" w:rsidR="00A84638" w:rsidRPr="009F440B" w:rsidRDefault="00A84638" w:rsidP="00A84638">
      <w:pPr>
        <w:spacing w:after="0" w:line="240" w:lineRule="auto"/>
        <w:jc w:val="center"/>
        <w:rPr>
          <w:rFonts w:ascii="Arial Narrow" w:hAnsi="Arial Narrow" w:cs="Calibri"/>
          <w:sz w:val="24"/>
          <w:szCs w:val="24"/>
        </w:rPr>
      </w:pPr>
    </w:p>
    <w:p w14:paraId="2DB8FDCA" w14:textId="101F119B" w:rsidR="00231A39" w:rsidRDefault="00125871" w:rsidP="00D41A5B">
      <w:pPr>
        <w:spacing w:after="0" w:line="240" w:lineRule="auto"/>
        <w:jc w:val="both"/>
        <w:rPr>
          <w:rFonts w:ascii="Arial Narrow" w:hAnsi="Arial Narrow" w:cs="Calibri"/>
          <w:sz w:val="24"/>
          <w:szCs w:val="24"/>
        </w:rPr>
      </w:pPr>
      <w:r>
        <w:rPr>
          <w:rFonts w:ascii="Arial Narrow" w:hAnsi="Arial Narrow" w:cs="Calibri"/>
          <w:noProof/>
          <w:sz w:val="24"/>
          <w:szCs w:val="24"/>
          <w:lang w:val="en-GB" w:eastAsia="en-GB" w:bidi="ar-SA"/>
        </w:rPr>
        <w:drawing>
          <wp:anchor distT="0" distB="0" distL="114300" distR="114300" simplePos="0" relativeHeight="251660288" behindDoc="0" locked="0" layoutInCell="1" allowOverlap="1" wp14:anchorId="6CCE66AE" wp14:editId="4546004C">
            <wp:simplePos x="0" y="0"/>
            <wp:positionH relativeFrom="margin">
              <wp:align>right</wp:align>
            </wp:positionH>
            <wp:positionV relativeFrom="margin">
              <wp:posOffset>2813685</wp:posOffset>
            </wp:positionV>
            <wp:extent cx="3810000" cy="2192020"/>
            <wp:effectExtent l="0" t="0" r="0"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3810000" cy="2192020"/>
                    </a:xfrm>
                    <a:prstGeom prst="rect">
                      <a:avLst/>
                    </a:prstGeom>
                    <a:noFill/>
                    <a:ln w="9525">
                      <a:noFill/>
                      <a:miter lim="800000"/>
                      <a:headEnd/>
                      <a:tailEnd/>
                    </a:ln>
                  </pic:spPr>
                </pic:pic>
              </a:graphicData>
            </a:graphic>
          </wp:anchor>
        </w:drawing>
      </w:r>
      <w:r w:rsidR="002D4AE6" w:rsidRPr="009F440B">
        <w:rPr>
          <w:rFonts w:ascii="Arial Narrow" w:hAnsi="Arial Narrow" w:cs="Calibri"/>
          <w:sz w:val="24"/>
          <w:szCs w:val="24"/>
        </w:rPr>
        <w:t>The Logic Model was followed whereby desired impacts were identified for each strategic objective with measurements and targets contributing to the achievement of those impact</w:t>
      </w:r>
      <w:r w:rsidR="00230E7E" w:rsidRPr="009F440B">
        <w:rPr>
          <w:rFonts w:ascii="Arial Narrow" w:hAnsi="Arial Narrow" w:cs="Calibri"/>
          <w:sz w:val="24"/>
          <w:szCs w:val="24"/>
        </w:rPr>
        <w:t>s</w:t>
      </w:r>
      <w:r w:rsidR="002D4AE6" w:rsidRPr="009F440B">
        <w:rPr>
          <w:rFonts w:ascii="Arial Narrow" w:hAnsi="Arial Narrow" w:cs="Calibri"/>
          <w:sz w:val="24"/>
          <w:szCs w:val="24"/>
        </w:rPr>
        <w:t xml:space="preserve">. This was followed by the identification of </w:t>
      </w:r>
      <w:r w:rsidR="00270DCD">
        <w:rPr>
          <w:rFonts w:ascii="Arial Narrow" w:hAnsi="Arial Narrow" w:cs="Calibri"/>
          <w:sz w:val="24"/>
          <w:szCs w:val="24"/>
        </w:rPr>
        <w:t xml:space="preserve">priority </w:t>
      </w:r>
      <w:r w:rsidR="002D4AE6" w:rsidRPr="009F440B">
        <w:rPr>
          <w:rFonts w:ascii="Arial Narrow" w:hAnsi="Arial Narrow" w:cs="Calibri"/>
          <w:sz w:val="24"/>
          <w:szCs w:val="24"/>
        </w:rPr>
        <w:t xml:space="preserve">programmes and associated outcomes and measurements and targets contributing to the achievement of those outcomes. Then SMART programme objectives and short, medium and long terms strategies were developed to achieve the outcomes and associated output indicators and targets. </w:t>
      </w:r>
    </w:p>
    <w:p w14:paraId="2CECFABC" w14:textId="77777777" w:rsidR="00125871" w:rsidRPr="009F440B" w:rsidRDefault="00125871" w:rsidP="00D41A5B">
      <w:pPr>
        <w:spacing w:after="0" w:line="240" w:lineRule="auto"/>
        <w:jc w:val="both"/>
        <w:rPr>
          <w:rFonts w:ascii="Arial Narrow" w:hAnsi="Arial Narrow" w:cs="Calibri"/>
          <w:sz w:val="24"/>
          <w:szCs w:val="24"/>
        </w:rPr>
      </w:pPr>
    </w:p>
    <w:p w14:paraId="1A5BDBA9" w14:textId="606F3148" w:rsidR="002D4AE6" w:rsidRPr="009F440B" w:rsidRDefault="002D4AE6"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Thereafter projects were identified with quarterly </w:t>
      </w:r>
      <w:r w:rsidR="00270DCD">
        <w:rPr>
          <w:rFonts w:ascii="Arial Narrow" w:hAnsi="Arial Narrow" w:cs="Calibri"/>
          <w:sz w:val="24"/>
          <w:szCs w:val="24"/>
        </w:rPr>
        <w:t>milestones</w:t>
      </w:r>
      <w:r w:rsidRPr="009F440B">
        <w:rPr>
          <w:rFonts w:ascii="Arial Narrow" w:hAnsi="Arial Narrow" w:cs="Calibri"/>
          <w:sz w:val="24"/>
          <w:szCs w:val="24"/>
        </w:rPr>
        <w:t xml:space="preserve"> and required budget as well as required human resources and equipment (inputs). This process was used to prioritise projects, capital items to be acquired and the personnel budget.</w:t>
      </w:r>
    </w:p>
    <w:p w14:paraId="5106A24F" w14:textId="77777777" w:rsidR="002D4AE6" w:rsidRPr="009F440B" w:rsidRDefault="002D4AE6" w:rsidP="00D41A5B">
      <w:pPr>
        <w:spacing w:after="0" w:line="240" w:lineRule="auto"/>
        <w:jc w:val="both"/>
        <w:rPr>
          <w:rFonts w:ascii="Arial Narrow" w:hAnsi="Arial Narrow" w:cs="Calibri"/>
          <w:sz w:val="24"/>
          <w:szCs w:val="24"/>
        </w:rPr>
      </w:pPr>
    </w:p>
    <w:p w14:paraId="068D8838" w14:textId="12F31D09" w:rsidR="00A84638" w:rsidRPr="009F440B" w:rsidRDefault="007D26F3"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strategies of the municipality, which are linked to </w:t>
      </w:r>
      <w:r w:rsidR="00270DCD">
        <w:rPr>
          <w:rFonts w:ascii="Arial Narrow" w:hAnsi="Arial Narrow" w:cs="Calibri"/>
          <w:sz w:val="24"/>
          <w:szCs w:val="24"/>
        </w:rPr>
        <w:t xml:space="preserve">priotity </w:t>
      </w:r>
      <w:r w:rsidRPr="009F440B">
        <w:rPr>
          <w:rFonts w:ascii="Arial Narrow" w:hAnsi="Arial Narrow" w:cs="Calibri"/>
          <w:sz w:val="24"/>
          <w:szCs w:val="24"/>
        </w:rPr>
        <w:t xml:space="preserve">programmes, measurement and targets as well as projects focus on and are aligned to the National and Provincial priorities. </w:t>
      </w:r>
    </w:p>
    <w:p w14:paraId="7EAF85CF" w14:textId="77777777" w:rsidR="007D26F3" w:rsidRPr="009F440B" w:rsidRDefault="007D26F3" w:rsidP="00D41A5B">
      <w:pPr>
        <w:spacing w:after="0" w:line="240" w:lineRule="auto"/>
        <w:jc w:val="both"/>
        <w:rPr>
          <w:rFonts w:ascii="Arial Narrow" w:hAnsi="Arial Narrow" w:cs="Calibri"/>
          <w:sz w:val="24"/>
          <w:szCs w:val="24"/>
        </w:rPr>
      </w:pPr>
    </w:p>
    <w:p w14:paraId="2EAD629E" w14:textId="24C272CC" w:rsidR="00A672E3" w:rsidRPr="009F440B" w:rsidRDefault="007D26F3"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key performance indicators and targets as well as the projects that are contained in this SDBIP are to measure, monitor and report on the implementation of the outcomes and strategies identified in the strategic phase of the IDP.  </w:t>
      </w:r>
      <w:r w:rsidR="00A672E3" w:rsidRPr="009F440B">
        <w:rPr>
          <w:rFonts w:ascii="Arial Narrow" w:hAnsi="Arial Narrow" w:cs="Calibri"/>
          <w:sz w:val="24"/>
          <w:szCs w:val="24"/>
        </w:rPr>
        <w:t xml:space="preserve">Indicators are assigned quarterly targets and </w:t>
      </w:r>
      <w:r w:rsidR="00270DCD">
        <w:rPr>
          <w:rFonts w:ascii="Arial Narrow" w:hAnsi="Arial Narrow" w:cs="Calibri"/>
          <w:sz w:val="24"/>
          <w:szCs w:val="24"/>
        </w:rPr>
        <w:t xml:space="preserve">departmental </w:t>
      </w:r>
      <w:r w:rsidR="00A672E3" w:rsidRPr="009F440B">
        <w:rPr>
          <w:rFonts w:ascii="Arial Narrow" w:hAnsi="Arial Narrow" w:cs="Calibri"/>
          <w:sz w:val="24"/>
          <w:szCs w:val="24"/>
        </w:rPr>
        <w:t xml:space="preserve">responsibilities to monitor performance. </w:t>
      </w:r>
    </w:p>
    <w:p w14:paraId="4CAD0A29" w14:textId="77777777" w:rsidR="007D26F3" w:rsidRPr="009F440B" w:rsidRDefault="007D26F3" w:rsidP="00D41A5B">
      <w:pPr>
        <w:spacing w:after="0" w:line="240" w:lineRule="auto"/>
        <w:jc w:val="both"/>
        <w:rPr>
          <w:rFonts w:ascii="Arial Narrow" w:eastAsia="Calibri" w:hAnsi="Arial Narrow" w:cs="Arial"/>
          <w:sz w:val="24"/>
          <w:szCs w:val="24"/>
        </w:rPr>
      </w:pPr>
    </w:p>
    <w:p w14:paraId="256B9AAB" w14:textId="77777777" w:rsidR="00A672E3" w:rsidRPr="009F440B" w:rsidRDefault="00A672E3"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SDBIP is described as a layered plan. The top layer deals with consolidated service delivery targets and time frames as indicated on this plan. The second layer of the SDBIP, that need not be made public, will deal with the breakdown of more details of outputs per </w:t>
      </w:r>
      <w:r w:rsidR="00A84638" w:rsidRPr="009F440B">
        <w:rPr>
          <w:rFonts w:ascii="Arial Narrow" w:hAnsi="Arial Narrow" w:cs="Calibri"/>
          <w:sz w:val="24"/>
          <w:szCs w:val="24"/>
        </w:rPr>
        <w:t>d</w:t>
      </w:r>
      <w:r w:rsidR="00125871">
        <w:rPr>
          <w:rFonts w:ascii="Arial Narrow" w:hAnsi="Arial Narrow" w:cs="Calibri"/>
          <w:sz w:val="24"/>
          <w:szCs w:val="24"/>
        </w:rPr>
        <w:t xml:space="preserve">epartment </w:t>
      </w:r>
      <w:r w:rsidRPr="009F440B">
        <w:rPr>
          <w:rFonts w:ascii="Arial Narrow" w:hAnsi="Arial Narrow" w:cs="Calibri"/>
          <w:sz w:val="24"/>
          <w:szCs w:val="24"/>
        </w:rPr>
        <w:t xml:space="preserve">and will be contained in the </w:t>
      </w:r>
      <w:r w:rsidR="00125871">
        <w:rPr>
          <w:rFonts w:ascii="Arial Narrow" w:hAnsi="Arial Narrow" w:cs="Calibri"/>
          <w:sz w:val="24"/>
          <w:szCs w:val="24"/>
        </w:rPr>
        <w:t>departmental managers</w:t>
      </w:r>
      <w:r w:rsidRPr="009F440B">
        <w:rPr>
          <w:rFonts w:ascii="Arial Narrow" w:hAnsi="Arial Narrow" w:cs="Calibri"/>
          <w:sz w:val="24"/>
          <w:szCs w:val="24"/>
        </w:rPr>
        <w:t xml:space="preserve"> SDBIPs.</w:t>
      </w:r>
    </w:p>
    <w:p w14:paraId="2C194872" w14:textId="77777777" w:rsidR="009E3C81" w:rsidRDefault="009E3C81" w:rsidP="00D41A5B">
      <w:pPr>
        <w:spacing w:after="0" w:line="240" w:lineRule="auto"/>
        <w:jc w:val="both"/>
        <w:rPr>
          <w:rFonts w:ascii="Arial Narrow" w:hAnsi="Arial Narrow" w:cs="Calibri"/>
          <w:sz w:val="24"/>
          <w:szCs w:val="24"/>
        </w:rPr>
      </w:pPr>
    </w:p>
    <w:p w14:paraId="60FD0B56" w14:textId="77777777" w:rsidR="00125871" w:rsidRDefault="00125871" w:rsidP="00D41A5B">
      <w:pPr>
        <w:spacing w:after="0" w:line="240" w:lineRule="auto"/>
        <w:jc w:val="both"/>
        <w:rPr>
          <w:rFonts w:ascii="Arial Narrow" w:hAnsi="Arial Narrow" w:cs="Calibri"/>
          <w:sz w:val="24"/>
          <w:szCs w:val="24"/>
        </w:rPr>
      </w:pPr>
    </w:p>
    <w:p w14:paraId="66A8DED9" w14:textId="77777777" w:rsidR="00125871" w:rsidRDefault="00125871" w:rsidP="00D41A5B">
      <w:pPr>
        <w:spacing w:after="0" w:line="240" w:lineRule="auto"/>
        <w:jc w:val="both"/>
        <w:rPr>
          <w:rFonts w:ascii="Arial Narrow" w:hAnsi="Arial Narrow" w:cs="Calibri"/>
          <w:sz w:val="24"/>
          <w:szCs w:val="24"/>
        </w:rPr>
      </w:pPr>
    </w:p>
    <w:p w14:paraId="777A074A" w14:textId="77777777" w:rsidR="00125871" w:rsidRDefault="00125871" w:rsidP="00D41A5B">
      <w:pPr>
        <w:spacing w:after="0" w:line="240" w:lineRule="auto"/>
        <w:jc w:val="both"/>
        <w:rPr>
          <w:rFonts w:ascii="Arial Narrow" w:hAnsi="Arial Narrow" w:cs="Calibri"/>
          <w:sz w:val="24"/>
          <w:szCs w:val="24"/>
        </w:rPr>
      </w:pPr>
    </w:p>
    <w:p w14:paraId="2609AE2C" w14:textId="77777777" w:rsidR="007A4F72" w:rsidRPr="007A3D72" w:rsidRDefault="006C26B6" w:rsidP="00536401">
      <w:pPr>
        <w:pStyle w:val="Style4"/>
        <w:spacing w:before="0" w:after="0" w:line="240" w:lineRule="auto"/>
        <w:ind w:left="567" w:hanging="567"/>
        <w:rPr>
          <w:rFonts w:ascii="Arial Narrow" w:hAnsi="Arial Narrow"/>
          <w:b/>
          <w:sz w:val="28"/>
          <w:szCs w:val="28"/>
        </w:rPr>
      </w:pPr>
      <w:bookmarkStart w:id="3" w:name="_Toc486314597"/>
      <w:r w:rsidRPr="007A3D72">
        <w:rPr>
          <w:rFonts w:ascii="Arial Narrow" w:hAnsi="Arial Narrow"/>
          <w:b/>
          <w:caps w:val="0"/>
          <w:sz w:val="28"/>
          <w:szCs w:val="28"/>
        </w:rPr>
        <w:lastRenderedPageBreak/>
        <w:t>VISION, MISSION AND VALUES</w:t>
      </w:r>
      <w:bookmarkEnd w:id="3"/>
    </w:p>
    <w:p w14:paraId="5C6B89ED" w14:textId="77777777" w:rsidR="0067556D" w:rsidRPr="009F440B" w:rsidRDefault="0067556D" w:rsidP="00D41A5B">
      <w:pPr>
        <w:spacing w:after="0" w:line="240" w:lineRule="auto"/>
        <w:jc w:val="both"/>
        <w:rPr>
          <w:rFonts w:ascii="Arial Narrow" w:hAnsi="Arial Narrow" w:cs="Calibri"/>
          <w:sz w:val="24"/>
          <w:szCs w:val="24"/>
        </w:rPr>
      </w:pPr>
    </w:p>
    <w:p w14:paraId="5F9C9CD9" w14:textId="77777777" w:rsidR="0043791D" w:rsidRDefault="007A4F72" w:rsidP="0043791D">
      <w:pPr>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strategic vision of the organisation sets the long term goal the </w:t>
      </w:r>
      <w:r w:rsidR="00270DCD">
        <w:rPr>
          <w:rFonts w:ascii="Arial Narrow" w:hAnsi="Arial Narrow" w:cs="Calibri"/>
          <w:sz w:val="24"/>
          <w:szCs w:val="24"/>
        </w:rPr>
        <w:t>m</w:t>
      </w:r>
      <w:r w:rsidRPr="009F440B">
        <w:rPr>
          <w:rFonts w:ascii="Arial Narrow" w:hAnsi="Arial Narrow" w:cs="Calibri"/>
          <w:sz w:val="24"/>
          <w:szCs w:val="24"/>
        </w:rPr>
        <w:t xml:space="preserve">unicipality wants to achieve. </w:t>
      </w:r>
      <w:r w:rsidR="00F47E0A" w:rsidRPr="009F440B">
        <w:rPr>
          <w:rFonts w:ascii="Arial Narrow" w:hAnsi="Arial Narrow" w:cs="Calibri"/>
          <w:sz w:val="24"/>
          <w:szCs w:val="24"/>
        </w:rPr>
        <w:t>E</w:t>
      </w:r>
      <w:r w:rsidR="00270DCD">
        <w:rPr>
          <w:rFonts w:ascii="Arial Narrow" w:hAnsi="Arial Narrow" w:cs="Calibri"/>
          <w:sz w:val="24"/>
          <w:szCs w:val="24"/>
        </w:rPr>
        <w:t>phraim</w:t>
      </w:r>
      <w:r w:rsidR="00F47E0A" w:rsidRPr="009F440B">
        <w:rPr>
          <w:rFonts w:ascii="Arial Narrow" w:hAnsi="Arial Narrow" w:cs="Calibri"/>
          <w:sz w:val="24"/>
          <w:szCs w:val="24"/>
        </w:rPr>
        <w:t xml:space="preserve"> Mo</w:t>
      </w:r>
      <w:r w:rsidR="00915F86">
        <w:rPr>
          <w:rFonts w:ascii="Arial Narrow" w:hAnsi="Arial Narrow" w:cs="Calibri"/>
          <w:sz w:val="24"/>
          <w:szCs w:val="24"/>
        </w:rPr>
        <w:t>gale</w:t>
      </w:r>
      <w:r w:rsidR="00F47E0A" w:rsidRPr="009F440B">
        <w:rPr>
          <w:rFonts w:ascii="Arial Narrow" w:hAnsi="Arial Narrow" w:cs="Calibri"/>
          <w:sz w:val="24"/>
          <w:szCs w:val="24"/>
        </w:rPr>
        <w:t xml:space="preserve"> </w:t>
      </w:r>
      <w:r w:rsidR="00915F86">
        <w:rPr>
          <w:rFonts w:ascii="Arial Narrow" w:hAnsi="Arial Narrow" w:cs="Calibri"/>
          <w:sz w:val="24"/>
          <w:szCs w:val="24"/>
        </w:rPr>
        <w:t>L</w:t>
      </w:r>
      <w:r w:rsidR="00F47E0A" w:rsidRPr="009F440B">
        <w:rPr>
          <w:rFonts w:ascii="Arial Narrow" w:hAnsi="Arial Narrow" w:cs="Calibri"/>
          <w:sz w:val="24"/>
          <w:szCs w:val="24"/>
        </w:rPr>
        <w:t>ocal</w:t>
      </w:r>
      <w:r w:rsidR="00F47E0A" w:rsidRPr="009F440B">
        <w:rPr>
          <w:rFonts w:ascii="Arial Narrow" w:hAnsi="Arial Narrow" w:cs="Calibri"/>
          <w:i/>
          <w:sz w:val="24"/>
          <w:szCs w:val="24"/>
        </w:rPr>
        <w:t xml:space="preserve"> </w:t>
      </w:r>
      <w:r w:rsidR="00915F86">
        <w:rPr>
          <w:rFonts w:ascii="Arial Narrow" w:hAnsi="Arial Narrow" w:cs="Calibri"/>
          <w:i/>
          <w:sz w:val="24"/>
          <w:szCs w:val="24"/>
        </w:rPr>
        <w:t>M</w:t>
      </w:r>
      <w:r w:rsidRPr="009F440B">
        <w:rPr>
          <w:rFonts w:ascii="Arial Narrow" w:hAnsi="Arial Narrow" w:cs="Calibri"/>
          <w:sz w:val="24"/>
          <w:szCs w:val="24"/>
        </w:rPr>
        <w:t xml:space="preserve">unicipality’s vision is one that “wishes” for a future that deals with the many challenges and needs of the community. The </w:t>
      </w:r>
      <w:r w:rsidR="00C31E49" w:rsidRPr="009F440B">
        <w:rPr>
          <w:rFonts w:ascii="Arial Narrow" w:hAnsi="Arial Narrow" w:cs="Calibri"/>
          <w:b/>
          <w:sz w:val="24"/>
          <w:szCs w:val="24"/>
        </w:rPr>
        <w:t>V</w:t>
      </w:r>
      <w:r w:rsidRPr="009F440B">
        <w:rPr>
          <w:rFonts w:ascii="Arial Narrow" w:hAnsi="Arial Narrow" w:cs="Calibri"/>
          <w:b/>
          <w:sz w:val="24"/>
          <w:szCs w:val="24"/>
        </w:rPr>
        <w:t>ision</w:t>
      </w:r>
      <w:r w:rsidRPr="009F440B">
        <w:rPr>
          <w:rFonts w:ascii="Arial Narrow" w:hAnsi="Arial Narrow" w:cs="Calibri"/>
          <w:sz w:val="24"/>
          <w:szCs w:val="24"/>
        </w:rPr>
        <w:t xml:space="preserve"> of </w:t>
      </w:r>
      <w:r w:rsidR="00F47E0A" w:rsidRPr="009F440B">
        <w:rPr>
          <w:rFonts w:ascii="Arial Narrow" w:hAnsi="Arial Narrow" w:cs="Calibri"/>
          <w:sz w:val="24"/>
          <w:szCs w:val="24"/>
        </w:rPr>
        <w:t>E</w:t>
      </w:r>
      <w:r w:rsidR="00915F86">
        <w:rPr>
          <w:rFonts w:ascii="Arial Narrow" w:hAnsi="Arial Narrow" w:cs="Calibri"/>
          <w:sz w:val="24"/>
          <w:szCs w:val="24"/>
        </w:rPr>
        <w:t>phraim</w:t>
      </w:r>
      <w:r w:rsidR="00F47E0A" w:rsidRPr="009F440B">
        <w:rPr>
          <w:rFonts w:ascii="Arial Narrow" w:hAnsi="Arial Narrow" w:cs="Calibri"/>
          <w:sz w:val="24"/>
          <w:szCs w:val="24"/>
        </w:rPr>
        <w:t xml:space="preserve"> Mo</w:t>
      </w:r>
      <w:r w:rsidR="00915F86">
        <w:rPr>
          <w:rFonts w:ascii="Arial Narrow" w:hAnsi="Arial Narrow" w:cs="Calibri"/>
          <w:sz w:val="24"/>
          <w:szCs w:val="24"/>
        </w:rPr>
        <w:t>gale</w:t>
      </w:r>
      <w:r w:rsidR="00F47E0A" w:rsidRPr="009F440B">
        <w:rPr>
          <w:rFonts w:ascii="Arial Narrow" w:hAnsi="Arial Narrow" w:cs="Calibri"/>
          <w:sz w:val="24"/>
          <w:szCs w:val="24"/>
        </w:rPr>
        <w:t xml:space="preserve"> Local</w:t>
      </w:r>
      <w:r w:rsidR="00F47E0A" w:rsidRPr="009F440B">
        <w:rPr>
          <w:rFonts w:ascii="Arial Narrow" w:hAnsi="Arial Narrow" w:cs="Calibri"/>
          <w:i/>
          <w:sz w:val="24"/>
          <w:szCs w:val="24"/>
        </w:rPr>
        <w:t xml:space="preserve"> </w:t>
      </w:r>
      <w:r w:rsidRPr="009F440B">
        <w:rPr>
          <w:rFonts w:ascii="Arial Narrow" w:hAnsi="Arial Narrow" w:cs="Calibri"/>
          <w:sz w:val="24"/>
          <w:szCs w:val="24"/>
        </w:rPr>
        <w:t xml:space="preserve">Municipality </w:t>
      </w:r>
      <w:r w:rsidR="00154DD7">
        <w:rPr>
          <w:rFonts w:ascii="Arial Narrow" w:hAnsi="Arial Narrow" w:cs="Calibri"/>
          <w:sz w:val="24"/>
          <w:szCs w:val="24"/>
        </w:rPr>
        <w:t>reads as follows</w:t>
      </w:r>
      <w:r w:rsidRPr="009F440B">
        <w:rPr>
          <w:rFonts w:ascii="Arial Narrow" w:hAnsi="Arial Narrow" w:cs="Calibri"/>
          <w:sz w:val="24"/>
          <w:szCs w:val="24"/>
        </w:rPr>
        <w:t>:</w:t>
      </w:r>
    </w:p>
    <w:p w14:paraId="4CEEAC30" w14:textId="77777777" w:rsidR="0043791D" w:rsidRDefault="0043791D" w:rsidP="0043791D">
      <w:pPr>
        <w:spacing w:after="0" w:line="240" w:lineRule="auto"/>
        <w:jc w:val="center"/>
        <w:rPr>
          <w:rFonts w:ascii="Arial Narrow" w:hAnsi="Arial Narrow" w:cs="Calibri"/>
          <w:sz w:val="24"/>
          <w:szCs w:val="24"/>
        </w:rPr>
      </w:pPr>
    </w:p>
    <w:p w14:paraId="61ADE663" w14:textId="163A12C4" w:rsidR="00915F86" w:rsidRPr="0043791D" w:rsidRDefault="0043791D" w:rsidP="0043791D">
      <w:pPr>
        <w:spacing w:after="0" w:line="240" w:lineRule="auto"/>
        <w:jc w:val="center"/>
        <w:rPr>
          <w:rFonts w:ascii="Arial Narrow" w:hAnsi="Arial Narrow" w:cs="Calibri"/>
          <w:sz w:val="24"/>
          <w:szCs w:val="24"/>
        </w:rPr>
      </w:pPr>
      <w:r w:rsidRPr="0043791D">
        <w:rPr>
          <w:rFonts w:ascii="Arial Narrow" w:hAnsi="Arial Narrow" w:cs="Calibri"/>
          <w:b/>
          <w:i/>
          <w:sz w:val="24"/>
          <w:szCs w:val="24"/>
          <w:lang w:val="en-ZA"/>
        </w:rPr>
        <w:t>“Agricultural Hub of choice”</w:t>
      </w:r>
    </w:p>
    <w:p w14:paraId="4FEA2ECA" w14:textId="77777777" w:rsidR="00FA37EC" w:rsidRPr="009F440B" w:rsidRDefault="00FA37EC" w:rsidP="00D41A5B">
      <w:pPr>
        <w:spacing w:after="0" w:line="240" w:lineRule="auto"/>
        <w:rPr>
          <w:rFonts w:ascii="Arial Narrow" w:hAnsi="Arial Narrow" w:cs="Calibri"/>
          <w:sz w:val="24"/>
          <w:szCs w:val="24"/>
        </w:rPr>
      </w:pPr>
    </w:p>
    <w:p w14:paraId="6611DD03" w14:textId="76400CF3" w:rsidR="0067556D" w:rsidRDefault="0067556D" w:rsidP="0067556D">
      <w:pPr>
        <w:spacing w:after="0" w:line="240" w:lineRule="auto"/>
        <w:rPr>
          <w:rFonts w:ascii="Arial Narrow" w:hAnsi="Arial Narrow" w:cs="Calibri"/>
          <w:sz w:val="24"/>
          <w:szCs w:val="24"/>
        </w:rPr>
      </w:pPr>
      <w:r w:rsidRPr="009F440B">
        <w:rPr>
          <w:rFonts w:ascii="Arial Narrow" w:hAnsi="Arial Narrow" w:cs="Calibri"/>
          <w:sz w:val="24"/>
          <w:szCs w:val="24"/>
        </w:rPr>
        <w:t>E</w:t>
      </w:r>
      <w:r w:rsidR="00915F86">
        <w:rPr>
          <w:rFonts w:ascii="Arial Narrow" w:hAnsi="Arial Narrow" w:cs="Calibri"/>
          <w:sz w:val="24"/>
          <w:szCs w:val="24"/>
        </w:rPr>
        <w:t xml:space="preserve">phraim </w:t>
      </w:r>
      <w:r w:rsidRPr="009F440B">
        <w:rPr>
          <w:rFonts w:ascii="Arial Narrow" w:hAnsi="Arial Narrow" w:cs="Calibri"/>
          <w:sz w:val="24"/>
          <w:szCs w:val="24"/>
        </w:rPr>
        <w:t>Mo</w:t>
      </w:r>
      <w:r w:rsidR="00915F86">
        <w:rPr>
          <w:rFonts w:ascii="Arial Narrow" w:hAnsi="Arial Narrow" w:cs="Calibri"/>
          <w:sz w:val="24"/>
          <w:szCs w:val="24"/>
        </w:rPr>
        <w:t>gole</w:t>
      </w:r>
      <w:r w:rsidRPr="009F440B">
        <w:rPr>
          <w:rFonts w:ascii="Arial Narrow" w:hAnsi="Arial Narrow" w:cs="Calibri"/>
          <w:sz w:val="24"/>
          <w:szCs w:val="24"/>
        </w:rPr>
        <w:t xml:space="preserve"> Local Municipality has summarized its objectives into the following </w:t>
      </w:r>
      <w:r w:rsidRPr="00F478FB">
        <w:rPr>
          <w:rFonts w:ascii="Arial Narrow" w:hAnsi="Arial Narrow" w:cs="Calibri"/>
          <w:b/>
          <w:sz w:val="24"/>
          <w:szCs w:val="24"/>
        </w:rPr>
        <w:t>mission statement</w:t>
      </w:r>
      <w:r w:rsidRPr="009F440B">
        <w:rPr>
          <w:rFonts w:ascii="Arial Narrow" w:hAnsi="Arial Narrow" w:cs="Calibri"/>
          <w:sz w:val="24"/>
          <w:szCs w:val="24"/>
        </w:rPr>
        <w:t xml:space="preserve"> that should provide everyone involved with the municipality (either as employee, stakeholder or community member) with the answer to justify the reason for its existence.</w:t>
      </w:r>
    </w:p>
    <w:p w14:paraId="65F17A11" w14:textId="77777777" w:rsidR="00915F86" w:rsidRDefault="00915F86" w:rsidP="0067556D">
      <w:pPr>
        <w:spacing w:after="0" w:line="240" w:lineRule="auto"/>
        <w:rPr>
          <w:rFonts w:ascii="Arial Narrow" w:hAnsi="Arial Narrow" w:cs="Calibri"/>
          <w:sz w:val="24"/>
          <w:szCs w:val="24"/>
        </w:rPr>
      </w:pPr>
    </w:p>
    <w:p w14:paraId="75452406" w14:textId="67F77ADE" w:rsidR="00125871" w:rsidRDefault="0043791D" w:rsidP="0043791D">
      <w:pPr>
        <w:spacing w:after="0" w:line="240" w:lineRule="auto"/>
        <w:jc w:val="center"/>
        <w:rPr>
          <w:rFonts w:ascii="Arial Narrow" w:hAnsi="Arial Narrow" w:cs="Calibri"/>
          <w:sz w:val="24"/>
          <w:szCs w:val="24"/>
        </w:rPr>
      </w:pPr>
      <w:r w:rsidRPr="0043791D">
        <w:rPr>
          <w:rFonts w:ascii="Arial Narrow" w:hAnsi="Arial Narrow" w:cs="Calibri"/>
          <w:b/>
          <w:i/>
          <w:sz w:val="24"/>
          <w:szCs w:val="24"/>
        </w:rPr>
        <w:t>“To involve the community in the economic, environment and social development for sustainable service delivery”</w:t>
      </w:r>
    </w:p>
    <w:p w14:paraId="1C318B2A" w14:textId="77777777" w:rsidR="0043791D" w:rsidRPr="009F440B" w:rsidRDefault="0043791D" w:rsidP="0043791D">
      <w:pPr>
        <w:spacing w:after="0" w:line="240" w:lineRule="auto"/>
        <w:rPr>
          <w:rFonts w:ascii="Arial Narrow" w:hAnsi="Arial Narrow" w:cs="Calibri"/>
          <w:sz w:val="24"/>
          <w:szCs w:val="24"/>
        </w:rPr>
      </w:pPr>
    </w:p>
    <w:p w14:paraId="78B4B4A0" w14:textId="27731C6D" w:rsidR="00915F86" w:rsidRDefault="00915F86" w:rsidP="0043791D">
      <w:pPr>
        <w:spacing w:after="0" w:line="240" w:lineRule="auto"/>
        <w:jc w:val="both"/>
        <w:rPr>
          <w:rFonts w:ascii="Arial Narrow" w:hAnsi="Arial Narrow" w:cs="Calibri"/>
          <w:sz w:val="24"/>
          <w:szCs w:val="24"/>
        </w:rPr>
      </w:pPr>
      <w:r w:rsidRPr="00915F86">
        <w:rPr>
          <w:rFonts w:ascii="Arial Narrow" w:hAnsi="Arial Narrow" w:cs="Calibri"/>
          <w:sz w:val="24"/>
          <w:szCs w:val="24"/>
        </w:rPr>
        <w:t xml:space="preserve">The </w:t>
      </w:r>
      <w:r w:rsidRPr="00F478FB">
        <w:rPr>
          <w:rFonts w:ascii="Arial Narrow" w:hAnsi="Arial Narrow" w:cs="Calibri"/>
          <w:b/>
          <w:sz w:val="24"/>
          <w:szCs w:val="24"/>
        </w:rPr>
        <w:t>values</w:t>
      </w:r>
      <w:r w:rsidRPr="00915F86">
        <w:rPr>
          <w:rFonts w:ascii="Arial Narrow" w:hAnsi="Arial Narrow" w:cs="Calibri"/>
          <w:sz w:val="24"/>
          <w:szCs w:val="24"/>
        </w:rPr>
        <w:t xml:space="preserve"> describe the interrelationship between people within an institution and the interrelationship between them and the people they serve. As such it describes business practices applied and the value placed on certain principles. The values Endeavour to reflect the culture that prevails or should prevail in a specific institution. The values </w:t>
      </w:r>
      <w:r w:rsidR="008A3FB7">
        <w:rPr>
          <w:rFonts w:ascii="Arial Narrow" w:hAnsi="Arial Narrow" w:cs="Calibri"/>
          <w:sz w:val="24"/>
          <w:szCs w:val="24"/>
        </w:rPr>
        <w:t xml:space="preserve">of </w:t>
      </w:r>
      <w:r w:rsidR="008A3FB7" w:rsidRPr="00915F86">
        <w:rPr>
          <w:rFonts w:ascii="Arial Narrow" w:hAnsi="Arial Narrow" w:cs="Calibri"/>
          <w:sz w:val="24"/>
          <w:szCs w:val="24"/>
        </w:rPr>
        <w:t xml:space="preserve">Ephraim Mogale Local Municipality </w:t>
      </w:r>
      <w:r w:rsidRPr="00915F86">
        <w:rPr>
          <w:rFonts w:ascii="Arial Narrow" w:hAnsi="Arial Narrow" w:cs="Calibri"/>
          <w:sz w:val="24"/>
          <w:szCs w:val="24"/>
        </w:rPr>
        <w:t>were identified from the interrelationships between Councilors</w:t>
      </w:r>
      <w:r w:rsidR="008A3FB7">
        <w:rPr>
          <w:rFonts w:ascii="Arial Narrow" w:hAnsi="Arial Narrow" w:cs="Calibri"/>
          <w:sz w:val="24"/>
          <w:szCs w:val="24"/>
        </w:rPr>
        <w:t xml:space="preserve">, </w:t>
      </w:r>
      <w:r w:rsidRPr="00915F86">
        <w:rPr>
          <w:rFonts w:ascii="Arial Narrow" w:hAnsi="Arial Narrow" w:cs="Calibri"/>
          <w:sz w:val="24"/>
          <w:szCs w:val="24"/>
        </w:rPr>
        <w:t>Administration</w:t>
      </w:r>
      <w:r w:rsidR="008A3FB7">
        <w:rPr>
          <w:rFonts w:ascii="Arial Narrow" w:hAnsi="Arial Narrow" w:cs="Calibri"/>
          <w:sz w:val="24"/>
          <w:szCs w:val="24"/>
        </w:rPr>
        <w:t xml:space="preserve"> and the</w:t>
      </w:r>
      <w:r w:rsidRPr="00915F86">
        <w:rPr>
          <w:rFonts w:ascii="Arial Narrow" w:hAnsi="Arial Narrow" w:cs="Calibri"/>
          <w:sz w:val="24"/>
          <w:szCs w:val="24"/>
        </w:rPr>
        <w:t xml:space="preserve"> Community</w:t>
      </w:r>
      <w:r w:rsidR="008A3FB7">
        <w:rPr>
          <w:rFonts w:ascii="Arial Narrow" w:hAnsi="Arial Narrow" w:cs="Calibri"/>
          <w:sz w:val="24"/>
          <w:szCs w:val="24"/>
        </w:rPr>
        <w:t xml:space="preserve"> and focus on the following key points:</w:t>
      </w:r>
      <w:r w:rsidRPr="00915F86">
        <w:rPr>
          <w:rFonts w:ascii="Arial Narrow" w:hAnsi="Arial Narrow" w:cs="Calibri"/>
          <w:sz w:val="24"/>
          <w:szCs w:val="24"/>
        </w:rPr>
        <w:t xml:space="preserve"> </w:t>
      </w:r>
    </w:p>
    <w:p w14:paraId="11B5DC6F" w14:textId="77777777" w:rsidR="00F478FB" w:rsidRDefault="00F478FB" w:rsidP="00915F86">
      <w:pPr>
        <w:spacing w:after="0" w:line="240" w:lineRule="auto"/>
        <w:rPr>
          <w:rFonts w:ascii="Arial Narrow" w:hAnsi="Arial Narrow" w:cs="Calibri"/>
          <w:sz w:val="24"/>
          <w:szCs w:val="24"/>
        </w:rPr>
      </w:pPr>
    </w:p>
    <w:tbl>
      <w:tblPr>
        <w:tblW w:w="9639" w:type="dxa"/>
        <w:tblInd w:w="108"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4A0" w:firstRow="1" w:lastRow="0" w:firstColumn="1" w:lastColumn="0" w:noHBand="0" w:noVBand="1"/>
      </w:tblPr>
      <w:tblGrid>
        <w:gridCol w:w="2583"/>
        <w:gridCol w:w="7056"/>
      </w:tblGrid>
      <w:tr w:rsidR="0043791D" w:rsidRPr="0043791D" w14:paraId="4B4A4131" w14:textId="77777777" w:rsidTr="00B2719C">
        <w:trPr>
          <w:tblHeader/>
        </w:trPr>
        <w:tc>
          <w:tcPr>
            <w:tcW w:w="2583" w:type="dxa"/>
            <w:shd w:val="clear" w:color="auto" w:fill="C2D69B" w:themeFill="accent3" w:themeFillTint="99"/>
          </w:tcPr>
          <w:p w14:paraId="60419C5B" w14:textId="77777777" w:rsidR="0043791D" w:rsidRPr="0043791D" w:rsidRDefault="0043791D" w:rsidP="0043791D">
            <w:pPr>
              <w:spacing w:after="0" w:line="240" w:lineRule="auto"/>
              <w:jc w:val="center"/>
              <w:rPr>
                <w:rFonts w:asciiTheme="minorHAnsi" w:eastAsiaTheme="minorHAnsi" w:hAnsiTheme="minorHAnsi" w:cs="Arial"/>
                <w:b/>
                <w:lang w:val="en-ZA" w:bidi="ar-SA"/>
              </w:rPr>
            </w:pPr>
            <w:r w:rsidRPr="0043791D">
              <w:rPr>
                <w:rFonts w:asciiTheme="minorHAnsi" w:eastAsiaTheme="minorHAnsi" w:hAnsiTheme="minorHAnsi" w:cs="Arial"/>
                <w:b/>
                <w:lang w:val="en-ZA" w:bidi="ar-SA"/>
              </w:rPr>
              <w:t>Value</w:t>
            </w:r>
          </w:p>
        </w:tc>
        <w:tc>
          <w:tcPr>
            <w:tcW w:w="7056" w:type="dxa"/>
            <w:shd w:val="clear" w:color="auto" w:fill="C2D69B" w:themeFill="accent3" w:themeFillTint="99"/>
          </w:tcPr>
          <w:p w14:paraId="50183230" w14:textId="77777777" w:rsidR="0043791D" w:rsidRPr="0043791D" w:rsidRDefault="0043791D" w:rsidP="0043791D">
            <w:pPr>
              <w:spacing w:after="0" w:line="240" w:lineRule="auto"/>
              <w:jc w:val="center"/>
              <w:rPr>
                <w:rFonts w:asciiTheme="minorHAnsi" w:eastAsiaTheme="minorHAnsi" w:hAnsiTheme="minorHAnsi" w:cs="Arial"/>
                <w:b/>
                <w:lang w:val="en-ZA" w:bidi="ar-SA"/>
              </w:rPr>
            </w:pPr>
            <w:r w:rsidRPr="0043791D">
              <w:rPr>
                <w:rFonts w:asciiTheme="minorHAnsi" w:eastAsiaTheme="minorHAnsi" w:hAnsiTheme="minorHAnsi" w:cs="Arial"/>
                <w:b/>
                <w:lang w:val="en-ZA" w:bidi="ar-SA"/>
              </w:rPr>
              <w:t>Description</w:t>
            </w:r>
          </w:p>
        </w:tc>
      </w:tr>
      <w:tr w:rsidR="0043791D" w:rsidRPr="0043791D" w14:paraId="122A8E3B" w14:textId="77777777" w:rsidTr="00B2719C">
        <w:tc>
          <w:tcPr>
            <w:tcW w:w="2583" w:type="dxa"/>
            <w:shd w:val="clear" w:color="auto" w:fill="auto"/>
          </w:tcPr>
          <w:p w14:paraId="7AB3C1E6"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 xml:space="preserve">Communication </w:t>
            </w:r>
          </w:p>
        </w:tc>
        <w:tc>
          <w:tcPr>
            <w:tcW w:w="7056" w:type="dxa"/>
          </w:tcPr>
          <w:p w14:paraId="5D22913C"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Everybody is empowered within the whole community</w:t>
            </w:r>
          </w:p>
        </w:tc>
      </w:tr>
      <w:tr w:rsidR="0043791D" w:rsidRPr="0043791D" w14:paraId="052244BE" w14:textId="77777777" w:rsidTr="00B2719C">
        <w:trPr>
          <w:trHeight w:val="303"/>
        </w:trPr>
        <w:tc>
          <w:tcPr>
            <w:tcW w:w="2583" w:type="dxa"/>
            <w:shd w:val="clear" w:color="auto" w:fill="auto"/>
          </w:tcPr>
          <w:p w14:paraId="059F2256"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Transparency</w:t>
            </w:r>
          </w:p>
        </w:tc>
        <w:tc>
          <w:tcPr>
            <w:tcW w:w="7056" w:type="dxa"/>
          </w:tcPr>
          <w:p w14:paraId="44F4F9DC"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Invite and encourage public sharing and democratic participation in council’s activities.</w:t>
            </w:r>
          </w:p>
        </w:tc>
      </w:tr>
      <w:tr w:rsidR="0043791D" w:rsidRPr="0043791D" w14:paraId="54CD7FEF" w14:textId="77777777" w:rsidTr="00B2719C">
        <w:tc>
          <w:tcPr>
            <w:tcW w:w="2583" w:type="dxa"/>
            <w:shd w:val="clear" w:color="auto" w:fill="auto"/>
          </w:tcPr>
          <w:p w14:paraId="0EB3DC02"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Commitment</w:t>
            </w:r>
          </w:p>
        </w:tc>
        <w:tc>
          <w:tcPr>
            <w:tcW w:w="7056" w:type="dxa"/>
          </w:tcPr>
          <w:p w14:paraId="250BE7EF"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Focus and concentrate on council’s core activities in a consistent manner.</w:t>
            </w:r>
          </w:p>
        </w:tc>
      </w:tr>
      <w:tr w:rsidR="0043791D" w:rsidRPr="0043791D" w14:paraId="31C91D1F" w14:textId="77777777" w:rsidTr="00B2719C">
        <w:tc>
          <w:tcPr>
            <w:tcW w:w="2583" w:type="dxa"/>
            <w:shd w:val="clear" w:color="auto" w:fill="auto"/>
          </w:tcPr>
          <w:p w14:paraId="6AB1D1EF"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transparency</w:t>
            </w:r>
          </w:p>
        </w:tc>
        <w:tc>
          <w:tcPr>
            <w:tcW w:w="7056" w:type="dxa"/>
          </w:tcPr>
          <w:p w14:paraId="42CF9D0F"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Conduct council’s business in a fair, responsible, flexible, equitable and honest manner.</w:t>
            </w:r>
          </w:p>
        </w:tc>
      </w:tr>
      <w:tr w:rsidR="0043791D" w:rsidRPr="0043791D" w14:paraId="4951190E" w14:textId="77777777" w:rsidTr="00B2719C">
        <w:tc>
          <w:tcPr>
            <w:tcW w:w="2583" w:type="dxa"/>
            <w:shd w:val="clear" w:color="auto" w:fill="auto"/>
          </w:tcPr>
          <w:p w14:paraId="0B6EEB7B"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Accountability</w:t>
            </w:r>
          </w:p>
        </w:tc>
        <w:tc>
          <w:tcPr>
            <w:tcW w:w="7056" w:type="dxa"/>
          </w:tcPr>
          <w:p w14:paraId="394C9085"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Report regularly to all stakeholders regarding council’s actual performance.</w:t>
            </w:r>
          </w:p>
        </w:tc>
      </w:tr>
      <w:tr w:rsidR="0043791D" w:rsidRPr="0043791D" w14:paraId="102DB6D1" w14:textId="77777777" w:rsidTr="00B2719C">
        <w:tc>
          <w:tcPr>
            <w:tcW w:w="2583" w:type="dxa"/>
            <w:shd w:val="clear" w:color="auto" w:fill="auto"/>
          </w:tcPr>
          <w:p w14:paraId="473B06A7"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 xml:space="preserve">Teamwork </w:t>
            </w:r>
          </w:p>
        </w:tc>
        <w:tc>
          <w:tcPr>
            <w:tcW w:w="7056" w:type="dxa"/>
            <w:shd w:val="clear" w:color="auto" w:fill="FFFFFF" w:themeFill="background1"/>
          </w:tcPr>
          <w:p w14:paraId="3E7B02F8" w14:textId="77777777" w:rsidR="0043791D" w:rsidRPr="0043791D" w:rsidRDefault="0043791D" w:rsidP="0043791D">
            <w:pPr>
              <w:spacing w:after="0" w:line="240" w:lineRule="auto"/>
              <w:jc w:val="both"/>
              <w:rPr>
                <w:rFonts w:asciiTheme="minorHAnsi" w:eastAsiaTheme="minorHAnsi" w:hAnsiTheme="minorHAnsi" w:cs="Arial"/>
                <w:lang w:val="en-ZA" w:bidi="ar-SA"/>
              </w:rPr>
            </w:pPr>
            <w:r w:rsidRPr="0043791D">
              <w:rPr>
                <w:rFonts w:asciiTheme="minorHAnsi" w:eastAsiaTheme="minorHAnsi" w:hAnsiTheme="minorHAnsi" w:cs="Arial"/>
                <w:lang w:val="en-ZA" w:bidi="ar-SA"/>
              </w:rPr>
              <w:t>In all aspects of conducting ourselves and our mandate, we will focus on service excellence.</w:t>
            </w:r>
          </w:p>
        </w:tc>
      </w:tr>
    </w:tbl>
    <w:p w14:paraId="0D2B9F6D" w14:textId="77777777" w:rsidR="00BB5BD3" w:rsidRDefault="00BB5BD3">
      <w:pPr>
        <w:spacing w:after="0" w:line="240" w:lineRule="auto"/>
        <w:rPr>
          <w:rFonts w:ascii="Arial Narrow" w:hAnsi="Arial Narrow" w:cs="Calibri"/>
          <w:color w:val="76923C"/>
          <w:spacing w:val="15"/>
          <w:sz w:val="24"/>
          <w:szCs w:val="24"/>
        </w:rPr>
      </w:pPr>
    </w:p>
    <w:p w14:paraId="5D8FD7D6" w14:textId="77777777" w:rsidR="00125871" w:rsidRDefault="00125871">
      <w:pPr>
        <w:spacing w:after="0" w:line="240" w:lineRule="auto"/>
        <w:rPr>
          <w:rFonts w:ascii="Arial Narrow" w:hAnsi="Arial Narrow" w:cs="Calibri"/>
          <w:color w:val="76923C"/>
          <w:spacing w:val="15"/>
          <w:sz w:val="24"/>
          <w:szCs w:val="24"/>
        </w:rPr>
      </w:pPr>
    </w:p>
    <w:p w14:paraId="72581244" w14:textId="77777777" w:rsidR="00125871" w:rsidRDefault="00125871">
      <w:pPr>
        <w:spacing w:after="0" w:line="240" w:lineRule="auto"/>
        <w:rPr>
          <w:rFonts w:ascii="Arial Narrow" w:hAnsi="Arial Narrow" w:cs="Calibri"/>
          <w:color w:val="76923C"/>
          <w:spacing w:val="15"/>
          <w:sz w:val="24"/>
          <w:szCs w:val="24"/>
        </w:rPr>
      </w:pPr>
    </w:p>
    <w:p w14:paraId="37C1BFA0" w14:textId="77777777" w:rsidR="00125871" w:rsidRDefault="00125871">
      <w:pPr>
        <w:spacing w:after="0" w:line="240" w:lineRule="auto"/>
        <w:rPr>
          <w:rFonts w:ascii="Arial Narrow" w:hAnsi="Arial Narrow" w:cs="Calibri"/>
          <w:color w:val="76923C"/>
          <w:spacing w:val="15"/>
          <w:sz w:val="24"/>
          <w:szCs w:val="24"/>
        </w:rPr>
      </w:pPr>
    </w:p>
    <w:p w14:paraId="1EE13FF5" w14:textId="77777777" w:rsidR="00125871" w:rsidRDefault="00125871">
      <w:pPr>
        <w:spacing w:after="0" w:line="240" w:lineRule="auto"/>
        <w:rPr>
          <w:rFonts w:ascii="Arial Narrow" w:hAnsi="Arial Narrow" w:cs="Calibri"/>
          <w:color w:val="76923C"/>
          <w:spacing w:val="15"/>
          <w:sz w:val="24"/>
          <w:szCs w:val="24"/>
        </w:rPr>
      </w:pPr>
    </w:p>
    <w:p w14:paraId="425F63E2" w14:textId="77777777" w:rsidR="00125871" w:rsidRDefault="00125871">
      <w:pPr>
        <w:spacing w:after="0" w:line="240" w:lineRule="auto"/>
        <w:rPr>
          <w:rFonts w:ascii="Arial Narrow" w:hAnsi="Arial Narrow" w:cs="Calibri"/>
          <w:color w:val="76923C"/>
          <w:spacing w:val="15"/>
          <w:sz w:val="24"/>
          <w:szCs w:val="24"/>
        </w:rPr>
      </w:pPr>
    </w:p>
    <w:p w14:paraId="6087B2AF" w14:textId="77777777" w:rsidR="00125871" w:rsidRDefault="00125871">
      <w:pPr>
        <w:spacing w:after="0" w:line="240" w:lineRule="auto"/>
        <w:rPr>
          <w:rFonts w:ascii="Arial Narrow" w:hAnsi="Arial Narrow" w:cs="Calibri"/>
          <w:color w:val="76923C"/>
          <w:spacing w:val="15"/>
          <w:sz w:val="24"/>
          <w:szCs w:val="24"/>
        </w:rPr>
      </w:pPr>
    </w:p>
    <w:p w14:paraId="266AA84B" w14:textId="77777777" w:rsidR="00915F86" w:rsidRDefault="00915F86">
      <w:pPr>
        <w:spacing w:after="0" w:line="240" w:lineRule="auto"/>
        <w:rPr>
          <w:rFonts w:ascii="Arial Narrow" w:hAnsi="Arial Narrow" w:cs="Calibri"/>
          <w:color w:val="76923C"/>
          <w:spacing w:val="15"/>
          <w:sz w:val="24"/>
          <w:szCs w:val="24"/>
        </w:rPr>
      </w:pPr>
    </w:p>
    <w:p w14:paraId="64C71CAF" w14:textId="77777777" w:rsidR="00915F86" w:rsidRDefault="00915F86">
      <w:pPr>
        <w:spacing w:after="0" w:line="240" w:lineRule="auto"/>
        <w:rPr>
          <w:rFonts w:ascii="Arial Narrow" w:hAnsi="Arial Narrow" w:cs="Calibri"/>
          <w:color w:val="76923C"/>
          <w:spacing w:val="15"/>
          <w:sz w:val="24"/>
          <w:szCs w:val="24"/>
        </w:rPr>
      </w:pPr>
    </w:p>
    <w:p w14:paraId="45A464CD" w14:textId="77777777" w:rsidR="00915F86" w:rsidRDefault="00915F86">
      <w:pPr>
        <w:spacing w:after="0" w:line="240" w:lineRule="auto"/>
        <w:rPr>
          <w:rFonts w:ascii="Arial Narrow" w:hAnsi="Arial Narrow" w:cs="Calibri"/>
          <w:color w:val="76923C"/>
          <w:spacing w:val="15"/>
          <w:sz w:val="24"/>
          <w:szCs w:val="24"/>
        </w:rPr>
      </w:pPr>
    </w:p>
    <w:p w14:paraId="4EBBF6A5" w14:textId="77777777" w:rsidR="00915F86" w:rsidRDefault="00915F86">
      <w:pPr>
        <w:spacing w:after="0" w:line="240" w:lineRule="auto"/>
        <w:rPr>
          <w:rFonts w:ascii="Arial Narrow" w:hAnsi="Arial Narrow" w:cs="Calibri"/>
          <w:color w:val="76923C"/>
          <w:spacing w:val="15"/>
          <w:sz w:val="24"/>
          <w:szCs w:val="24"/>
        </w:rPr>
      </w:pPr>
    </w:p>
    <w:p w14:paraId="06165C7D" w14:textId="77777777" w:rsidR="008A3FB7" w:rsidRDefault="008A3FB7">
      <w:pPr>
        <w:spacing w:after="0" w:line="240" w:lineRule="auto"/>
        <w:rPr>
          <w:rFonts w:ascii="Arial Narrow" w:hAnsi="Arial Narrow" w:cs="Calibri"/>
          <w:color w:val="76923C"/>
          <w:spacing w:val="15"/>
          <w:sz w:val="24"/>
          <w:szCs w:val="24"/>
        </w:rPr>
      </w:pPr>
    </w:p>
    <w:p w14:paraId="44CB37C8" w14:textId="77777777" w:rsidR="0043791D" w:rsidRDefault="0043791D">
      <w:pPr>
        <w:spacing w:after="0" w:line="240" w:lineRule="auto"/>
        <w:rPr>
          <w:rFonts w:ascii="Arial Narrow" w:hAnsi="Arial Narrow" w:cs="Calibri"/>
          <w:color w:val="76923C"/>
          <w:spacing w:val="15"/>
          <w:sz w:val="24"/>
          <w:szCs w:val="24"/>
        </w:rPr>
      </w:pPr>
    </w:p>
    <w:p w14:paraId="115A5C69" w14:textId="77777777" w:rsidR="00183D62" w:rsidRDefault="00183D62">
      <w:pPr>
        <w:spacing w:after="0" w:line="240" w:lineRule="auto"/>
        <w:rPr>
          <w:rFonts w:ascii="Arial Narrow" w:hAnsi="Arial Narrow" w:cs="Calibri"/>
          <w:color w:val="76923C"/>
          <w:spacing w:val="15"/>
          <w:sz w:val="24"/>
          <w:szCs w:val="24"/>
        </w:rPr>
      </w:pPr>
    </w:p>
    <w:p w14:paraId="5297DF5E" w14:textId="77777777" w:rsidR="00183D62" w:rsidRDefault="00183D62">
      <w:pPr>
        <w:spacing w:after="0" w:line="240" w:lineRule="auto"/>
        <w:rPr>
          <w:rFonts w:ascii="Arial Narrow" w:hAnsi="Arial Narrow" w:cs="Calibri"/>
          <w:color w:val="76923C"/>
          <w:spacing w:val="15"/>
          <w:sz w:val="24"/>
          <w:szCs w:val="24"/>
        </w:rPr>
      </w:pPr>
    </w:p>
    <w:p w14:paraId="45C19EE6" w14:textId="77777777" w:rsidR="00915F86" w:rsidRDefault="00915F86">
      <w:pPr>
        <w:spacing w:after="0" w:line="240" w:lineRule="auto"/>
        <w:rPr>
          <w:rFonts w:ascii="Arial Narrow" w:hAnsi="Arial Narrow" w:cs="Calibri"/>
          <w:color w:val="76923C"/>
          <w:spacing w:val="15"/>
          <w:sz w:val="24"/>
          <w:szCs w:val="24"/>
        </w:rPr>
      </w:pPr>
    </w:p>
    <w:p w14:paraId="2FF9A8DC" w14:textId="77777777" w:rsidR="00915F86" w:rsidRDefault="00915F86">
      <w:pPr>
        <w:spacing w:after="0" w:line="240" w:lineRule="auto"/>
        <w:rPr>
          <w:rFonts w:ascii="Arial Narrow" w:hAnsi="Arial Narrow" w:cs="Calibri"/>
          <w:color w:val="76923C"/>
          <w:spacing w:val="15"/>
          <w:sz w:val="24"/>
          <w:szCs w:val="24"/>
        </w:rPr>
      </w:pPr>
    </w:p>
    <w:p w14:paraId="17CFC875" w14:textId="77777777" w:rsidR="00915F86" w:rsidRDefault="00915F86">
      <w:pPr>
        <w:spacing w:after="0" w:line="240" w:lineRule="auto"/>
        <w:rPr>
          <w:rFonts w:ascii="Arial Narrow" w:hAnsi="Arial Narrow" w:cs="Calibri"/>
          <w:color w:val="76923C"/>
          <w:spacing w:val="15"/>
          <w:sz w:val="24"/>
          <w:szCs w:val="24"/>
        </w:rPr>
      </w:pPr>
    </w:p>
    <w:p w14:paraId="111483A2" w14:textId="77777777" w:rsidR="00536401" w:rsidRPr="007A3D72" w:rsidRDefault="006C26B6" w:rsidP="00572623">
      <w:pPr>
        <w:pStyle w:val="Style4"/>
        <w:spacing w:before="0" w:after="0" w:line="240" w:lineRule="auto"/>
        <w:ind w:left="567" w:hanging="567"/>
        <w:rPr>
          <w:rFonts w:ascii="Arial Narrow" w:hAnsi="Arial Narrow"/>
          <w:b/>
          <w:sz w:val="28"/>
          <w:szCs w:val="28"/>
        </w:rPr>
      </w:pPr>
      <w:bookmarkStart w:id="4" w:name="_Toc486314598"/>
      <w:r w:rsidRPr="007A3D72">
        <w:rPr>
          <w:rFonts w:ascii="Arial Narrow" w:hAnsi="Arial Narrow"/>
          <w:b/>
          <w:caps w:val="0"/>
          <w:sz w:val="28"/>
          <w:szCs w:val="28"/>
        </w:rPr>
        <w:lastRenderedPageBreak/>
        <w:t>STRATEGIC OBJECTIVES</w:t>
      </w:r>
      <w:bookmarkEnd w:id="4"/>
    </w:p>
    <w:p w14:paraId="5B0A9872" w14:textId="77777777" w:rsidR="00572623" w:rsidRPr="009F440B" w:rsidRDefault="00572623" w:rsidP="00D41A5B">
      <w:pPr>
        <w:spacing w:after="0" w:line="240" w:lineRule="auto"/>
        <w:jc w:val="both"/>
        <w:rPr>
          <w:rFonts w:ascii="Arial Narrow" w:hAnsi="Arial Narrow" w:cs="Calibri"/>
          <w:sz w:val="24"/>
          <w:szCs w:val="24"/>
        </w:rPr>
      </w:pPr>
    </w:p>
    <w:p w14:paraId="408728E7" w14:textId="436F12EA" w:rsidR="008047EB" w:rsidRDefault="008047EB" w:rsidP="00D41A5B">
      <w:pPr>
        <w:spacing w:after="0" w:line="240" w:lineRule="auto"/>
        <w:jc w:val="both"/>
        <w:rPr>
          <w:rFonts w:ascii="Arial Narrow" w:hAnsi="Arial Narrow" w:cs="Calibri"/>
          <w:sz w:val="24"/>
          <w:szCs w:val="24"/>
        </w:rPr>
      </w:pPr>
      <w:r w:rsidRPr="009F440B">
        <w:rPr>
          <w:rFonts w:ascii="Arial Narrow" w:hAnsi="Arial Narrow" w:cs="Calibri"/>
          <w:sz w:val="24"/>
          <w:szCs w:val="24"/>
        </w:rPr>
        <w:t>The Strateg</w:t>
      </w:r>
      <w:r w:rsidR="00781F2F">
        <w:rPr>
          <w:rFonts w:ascii="Arial Narrow" w:hAnsi="Arial Narrow" w:cs="Calibri"/>
          <w:sz w:val="24"/>
          <w:szCs w:val="24"/>
        </w:rPr>
        <w:t xml:space="preserve">ic Objectives detailed in the following table represent </w:t>
      </w:r>
      <w:r w:rsidRPr="009F440B">
        <w:rPr>
          <w:rFonts w:ascii="Arial Narrow" w:hAnsi="Arial Narrow" w:cs="Calibri"/>
          <w:sz w:val="24"/>
          <w:szCs w:val="24"/>
        </w:rPr>
        <w:t>how the</w:t>
      </w:r>
      <w:r w:rsidR="00F12574" w:rsidRPr="009F440B">
        <w:rPr>
          <w:rFonts w:ascii="Arial Narrow" w:hAnsi="Arial Narrow" w:cs="Calibri"/>
          <w:sz w:val="24"/>
          <w:szCs w:val="24"/>
          <w:lang w:val="en-ZA"/>
        </w:rPr>
        <w:t xml:space="preserve"> E</w:t>
      </w:r>
      <w:r w:rsidR="00781F2F">
        <w:rPr>
          <w:rFonts w:ascii="Arial Narrow" w:hAnsi="Arial Narrow" w:cs="Calibri"/>
          <w:sz w:val="24"/>
          <w:szCs w:val="24"/>
          <w:lang w:val="en-ZA"/>
        </w:rPr>
        <w:t>phraim Mogale</w:t>
      </w:r>
      <w:r w:rsidR="00F12574" w:rsidRPr="009F440B">
        <w:rPr>
          <w:rFonts w:ascii="Arial Narrow" w:hAnsi="Arial Narrow" w:cs="Calibri"/>
          <w:sz w:val="24"/>
          <w:szCs w:val="24"/>
          <w:lang w:val="en-ZA"/>
        </w:rPr>
        <w:t xml:space="preserve"> Local</w:t>
      </w:r>
      <w:r w:rsidR="00FA49CB" w:rsidRPr="009F440B">
        <w:rPr>
          <w:rFonts w:ascii="Arial Narrow" w:hAnsi="Arial Narrow" w:cs="Calibri"/>
          <w:sz w:val="24"/>
          <w:szCs w:val="24"/>
        </w:rPr>
        <w:t xml:space="preserve"> </w:t>
      </w:r>
      <w:r w:rsidRPr="009F440B">
        <w:rPr>
          <w:rFonts w:ascii="Arial Narrow" w:hAnsi="Arial Narrow" w:cs="Calibri"/>
          <w:sz w:val="24"/>
          <w:szCs w:val="24"/>
        </w:rPr>
        <w:t xml:space="preserve">Municipality will be able to </w:t>
      </w:r>
      <w:r w:rsidR="00FA49CB" w:rsidRPr="009F440B">
        <w:rPr>
          <w:rFonts w:ascii="Arial Narrow" w:hAnsi="Arial Narrow" w:cs="Calibri"/>
          <w:sz w:val="24"/>
          <w:szCs w:val="24"/>
        </w:rPr>
        <w:t xml:space="preserve">achieve its vision. </w:t>
      </w:r>
      <w:r w:rsidRPr="009F440B">
        <w:rPr>
          <w:rFonts w:ascii="Arial Narrow" w:hAnsi="Arial Narrow" w:cs="Calibri"/>
          <w:sz w:val="24"/>
          <w:szCs w:val="24"/>
        </w:rPr>
        <w:t xml:space="preserve">These objectives were positioned in terms of the Balanced Scorecard Perspectives being:  Learning and Growth; Institutional Processes; Financial and Community Satisfaction.  All </w:t>
      </w:r>
      <w:r w:rsidR="00D155E0" w:rsidRPr="009F440B">
        <w:rPr>
          <w:rFonts w:ascii="Arial Narrow" w:hAnsi="Arial Narrow" w:cs="Calibri"/>
          <w:sz w:val="24"/>
          <w:szCs w:val="24"/>
        </w:rPr>
        <w:t xml:space="preserve">the </w:t>
      </w:r>
      <w:r w:rsidRPr="009F440B">
        <w:rPr>
          <w:rFonts w:ascii="Arial Narrow" w:hAnsi="Arial Narrow" w:cs="Calibri"/>
          <w:sz w:val="24"/>
          <w:szCs w:val="24"/>
        </w:rPr>
        <w:t xml:space="preserve">outputs contained in the SDBIP are aligned to the attainment of one or more of these </w:t>
      </w:r>
      <w:r w:rsidR="008A3FB7">
        <w:rPr>
          <w:rFonts w:ascii="Arial Narrow" w:hAnsi="Arial Narrow" w:cs="Calibri"/>
          <w:sz w:val="24"/>
          <w:szCs w:val="24"/>
        </w:rPr>
        <w:t xml:space="preserve">strategic </w:t>
      </w:r>
      <w:r w:rsidRPr="009F440B">
        <w:rPr>
          <w:rFonts w:ascii="Arial Narrow" w:hAnsi="Arial Narrow" w:cs="Calibri"/>
          <w:sz w:val="24"/>
          <w:szCs w:val="24"/>
        </w:rPr>
        <w:t>objectives:</w:t>
      </w:r>
    </w:p>
    <w:p w14:paraId="1C38F771" w14:textId="77777777" w:rsidR="00125871" w:rsidRDefault="00125871" w:rsidP="00D41A5B">
      <w:pPr>
        <w:spacing w:after="0" w:line="240" w:lineRule="auto"/>
        <w:jc w:val="both"/>
        <w:rPr>
          <w:rFonts w:ascii="Arial Narrow" w:hAnsi="Arial Narrow" w:cs="Calibri"/>
          <w:sz w:val="24"/>
          <w:szCs w:val="24"/>
        </w:rPr>
      </w:pPr>
    </w:p>
    <w:tbl>
      <w:tblPr>
        <w:tblStyle w:val="TableGrid6"/>
        <w:tblW w:w="9889"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2660"/>
        <w:gridCol w:w="4678"/>
        <w:gridCol w:w="2551"/>
      </w:tblGrid>
      <w:tr w:rsidR="00F8336A" w:rsidRPr="00F8336A" w14:paraId="425FBAB1" w14:textId="77777777" w:rsidTr="00FA4C6E">
        <w:trPr>
          <w:tblHeader/>
        </w:trPr>
        <w:tc>
          <w:tcPr>
            <w:tcW w:w="2660" w:type="dxa"/>
            <w:shd w:val="clear" w:color="auto" w:fill="C2D69B" w:themeFill="accent3" w:themeFillTint="99"/>
          </w:tcPr>
          <w:p w14:paraId="1EB1D94C" w14:textId="77777777" w:rsidR="00F8336A" w:rsidRPr="00F8336A" w:rsidRDefault="00F8336A" w:rsidP="00F8336A">
            <w:pPr>
              <w:spacing w:after="0" w:line="240" w:lineRule="auto"/>
              <w:jc w:val="center"/>
              <w:rPr>
                <w:rFonts w:cs="Arial"/>
                <w:b/>
                <w:lang w:val="en-ZA" w:bidi="ar-SA"/>
              </w:rPr>
            </w:pPr>
            <w:r w:rsidRPr="00F8336A">
              <w:rPr>
                <w:rFonts w:cs="Arial"/>
                <w:b/>
                <w:lang w:val="en-ZA" w:bidi="ar-SA"/>
              </w:rPr>
              <w:t>Strategic Objective</w:t>
            </w:r>
          </w:p>
        </w:tc>
        <w:tc>
          <w:tcPr>
            <w:tcW w:w="4678" w:type="dxa"/>
            <w:shd w:val="clear" w:color="auto" w:fill="C2D69B" w:themeFill="accent3" w:themeFillTint="99"/>
          </w:tcPr>
          <w:p w14:paraId="27EA0304" w14:textId="77777777" w:rsidR="00F8336A" w:rsidRPr="00F8336A" w:rsidRDefault="00F8336A" w:rsidP="00F8336A">
            <w:pPr>
              <w:spacing w:after="0" w:line="240" w:lineRule="auto"/>
              <w:jc w:val="center"/>
              <w:rPr>
                <w:rFonts w:cs="Arial"/>
                <w:b/>
                <w:lang w:val="en-ZA" w:bidi="ar-SA"/>
              </w:rPr>
            </w:pPr>
            <w:r w:rsidRPr="00F8336A">
              <w:rPr>
                <w:rFonts w:cs="Arial"/>
                <w:b/>
                <w:lang w:val="en-ZA" w:bidi="ar-SA"/>
              </w:rPr>
              <w:t>Objective Statement</w:t>
            </w:r>
          </w:p>
        </w:tc>
        <w:tc>
          <w:tcPr>
            <w:tcW w:w="2551" w:type="dxa"/>
            <w:shd w:val="clear" w:color="auto" w:fill="C2D69B" w:themeFill="accent3" w:themeFillTint="99"/>
          </w:tcPr>
          <w:p w14:paraId="57827217" w14:textId="77777777" w:rsidR="00F8336A" w:rsidRPr="00F8336A" w:rsidRDefault="00F8336A" w:rsidP="00F8336A">
            <w:pPr>
              <w:spacing w:after="0" w:line="240" w:lineRule="auto"/>
              <w:jc w:val="center"/>
              <w:rPr>
                <w:rFonts w:cs="Arial"/>
                <w:b/>
                <w:lang w:val="en-ZA" w:bidi="ar-SA"/>
              </w:rPr>
            </w:pPr>
            <w:r w:rsidRPr="00F8336A">
              <w:rPr>
                <w:rFonts w:cs="Arial"/>
                <w:b/>
                <w:lang w:val="en-ZA" w:bidi="ar-SA"/>
              </w:rPr>
              <w:t>Outcome</w:t>
            </w:r>
          </w:p>
        </w:tc>
      </w:tr>
      <w:tr w:rsidR="00F8336A" w:rsidRPr="00F8336A" w14:paraId="07FE7193" w14:textId="77777777" w:rsidTr="00FA4C6E">
        <w:tc>
          <w:tcPr>
            <w:tcW w:w="2660" w:type="dxa"/>
          </w:tcPr>
          <w:p w14:paraId="6D89E613" w14:textId="77777777" w:rsidR="00F8336A" w:rsidRPr="00F8336A" w:rsidRDefault="00F8336A" w:rsidP="00F8336A">
            <w:pPr>
              <w:spacing w:after="0" w:line="240" w:lineRule="auto"/>
              <w:rPr>
                <w:rFonts w:cs="Arial"/>
                <w:lang w:val="en-ZA" w:bidi="ar-SA"/>
              </w:rPr>
            </w:pPr>
            <w:r w:rsidRPr="00F8336A">
              <w:rPr>
                <w:rFonts w:cs="Arial"/>
                <w:lang w:val="en-ZA" w:bidi="ar-SA"/>
              </w:rPr>
              <w:t>Improved social well-being</w:t>
            </w:r>
          </w:p>
          <w:p w14:paraId="5E4C5592" w14:textId="77777777" w:rsidR="00F8336A" w:rsidRPr="00F8336A" w:rsidRDefault="00F8336A" w:rsidP="00F8336A">
            <w:pPr>
              <w:spacing w:after="0" w:line="240" w:lineRule="auto"/>
              <w:jc w:val="both"/>
              <w:rPr>
                <w:rFonts w:cs="Arial"/>
                <w:lang w:val="en-ZA" w:bidi="ar-SA"/>
              </w:rPr>
            </w:pPr>
          </w:p>
        </w:tc>
        <w:tc>
          <w:tcPr>
            <w:tcW w:w="4678" w:type="dxa"/>
          </w:tcPr>
          <w:p w14:paraId="317BA6D2" w14:textId="77777777" w:rsidR="00F8336A" w:rsidRPr="00F8336A" w:rsidRDefault="00F8336A" w:rsidP="00F8336A">
            <w:pPr>
              <w:spacing w:after="0" w:line="240" w:lineRule="auto"/>
              <w:rPr>
                <w:rFonts w:cs="Arial"/>
                <w:lang w:val="en-ZA" w:bidi="ar-SA"/>
              </w:rPr>
            </w:pPr>
            <w:r w:rsidRPr="00F8336A">
              <w:rPr>
                <w:lang w:val="en-ZA" w:bidi="ar-SA"/>
              </w:rPr>
              <w:t xml:space="preserve">Provision of services with respect to social, education and recreational needs that are accessible to all communities regardless of age, gender and previously disadvantaged persons </w:t>
            </w:r>
            <w:r w:rsidRPr="00F8336A">
              <w:rPr>
                <w:rFonts w:cs="Arial"/>
                <w:lang w:val="en-ZA" w:bidi="ar-SA"/>
              </w:rPr>
              <w:t xml:space="preserve"> </w:t>
            </w:r>
          </w:p>
        </w:tc>
        <w:tc>
          <w:tcPr>
            <w:tcW w:w="2551" w:type="dxa"/>
          </w:tcPr>
          <w:p w14:paraId="6FBB8587" w14:textId="77777777" w:rsidR="00F8336A" w:rsidRPr="00F8336A" w:rsidRDefault="00F8336A" w:rsidP="00F8336A">
            <w:pPr>
              <w:spacing w:after="0" w:line="240" w:lineRule="auto"/>
              <w:rPr>
                <w:lang w:val="en-ZA" w:bidi="ar-SA"/>
              </w:rPr>
            </w:pPr>
            <w:r w:rsidRPr="00F8336A">
              <w:rPr>
                <w:lang w:val="en-ZA" w:bidi="ar-SA"/>
              </w:rPr>
              <w:t>Safe, healthy empowered communities</w:t>
            </w:r>
          </w:p>
        </w:tc>
      </w:tr>
      <w:tr w:rsidR="00F8336A" w:rsidRPr="00F8336A" w14:paraId="75E7F664" w14:textId="77777777" w:rsidTr="00FA4C6E">
        <w:tc>
          <w:tcPr>
            <w:tcW w:w="2660" w:type="dxa"/>
          </w:tcPr>
          <w:p w14:paraId="4757CCAC" w14:textId="77777777" w:rsidR="00F8336A" w:rsidRPr="00F8336A" w:rsidRDefault="00F8336A" w:rsidP="00F8336A">
            <w:pPr>
              <w:spacing w:after="0" w:line="240" w:lineRule="auto"/>
              <w:rPr>
                <w:rFonts w:ascii="Calibri" w:hAnsi="Calibri"/>
                <w:lang w:bidi="ar-SA"/>
              </w:rPr>
            </w:pPr>
            <w:r w:rsidRPr="00F8336A">
              <w:rPr>
                <w:rFonts w:ascii="Calibri" w:hAnsi="Calibri"/>
                <w:lang w:bidi="ar-SA"/>
              </w:rPr>
              <w:t>Grow the economy and provide livelihood support</w:t>
            </w:r>
          </w:p>
          <w:p w14:paraId="0E53CC23" w14:textId="77777777" w:rsidR="00F8336A" w:rsidRPr="00F8336A" w:rsidRDefault="00F8336A" w:rsidP="00F8336A">
            <w:pPr>
              <w:spacing w:after="0" w:line="240" w:lineRule="auto"/>
              <w:rPr>
                <w:rFonts w:cs="Arial"/>
                <w:lang w:val="en-ZA" w:bidi="ar-SA"/>
              </w:rPr>
            </w:pPr>
            <w:r w:rsidRPr="00F8336A">
              <w:rPr>
                <w:rFonts w:cs="Arial"/>
                <w:lang w:val="en-GB" w:bidi="ar-SA"/>
              </w:rPr>
              <w:t xml:space="preserve"> </w:t>
            </w:r>
          </w:p>
          <w:p w14:paraId="3FCB1289" w14:textId="77777777" w:rsidR="00F8336A" w:rsidRPr="00F8336A" w:rsidRDefault="00F8336A" w:rsidP="00F8336A">
            <w:pPr>
              <w:spacing w:after="0" w:line="240" w:lineRule="auto"/>
              <w:rPr>
                <w:rFonts w:cs="Arial"/>
                <w:lang w:val="en-ZA" w:bidi="ar-SA"/>
              </w:rPr>
            </w:pPr>
          </w:p>
        </w:tc>
        <w:tc>
          <w:tcPr>
            <w:tcW w:w="4678" w:type="dxa"/>
          </w:tcPr>
          <w:p w14:paraId="6C92F7F8" w14:textId="77777777" w:rsidR="00F8336A" w:rsidRPr="00F8336A" w:rsidRDefault="00F8336A" w:rsidP="00F8336A">
            <w:pPr>
              <w:spacing w:after="0" w:line="240" w:lineRule="auto"/>
              <w:rPr>
                <w:rFonts w:cs="Arial"/>
                <w:lang w:bidi="ar-SA"/>
              </w:rPr>
            </w:pPr>
            <w:r w:rsidRPr="00F8336A">
              <w:rPr>
                <w:rFonts w:cs="Arial"/>
                <w:lang w:bidi="ar-SA"/>
              </w:rPr>
              <w:t>As a result of the high unemployment rate within the municipal area, special emphasis should be placed on local economic development and job creation initiatives and development of partnerships</w:t>
            </w:r>
          </w:p>
        </w:tc>
        <w:tc>
          <w:tcPr>
            <w:tcW w:w="2551" w:type="dxa"/>
          </w:tcPr>
          <w:p w14:paraId="5D3FDC01" w14:textId="77777777" w:rsidR="00F8336A" w:rsidRPr="00F8336A" w:rsidRDefault="00F8336A" w:rsidP="00F8336A">
            <w:pPr>
              <w:spacing w:after="0" w:line="240" w:lineRule="auto"/>
              <w:rPr>
                <w:lang w:val="en-ZA" w:bidi="ar-SA"/>
              </w:rPr>
            </w:pPr>
            <w:r w:rsidRPr="00F8336A">
              <w:rPr>
                <w:lang w:val="en-ZA" w:bidi="ar-SA"/>
              </w:rPr>
              <w:t>Enhanced and sustainable local economy</w:t>
            </w:r>
          </w:p>
        </w:tc>
      </w:tr>
      <w:tr w:rsidR="00F8336A" w:rsidRPr="00F8336A" w14:paraId="7D939D6E" w14:textId="77777777" w:rsidTr="00FA4C6E">
        <w:tc>
          <w:tcPr>
            <w:tcW w:w="2660" w:type="dxa"/>
          </w:tcPr>
          <w:p w14:paraId="5EE446F9" w14:textId="77777777" w:rsidR="00F8336A" w:rsidRPr="00F8336A" w:rsidRDefault="00F8336A" w:rsidP="00F8336A">
            <w:pPr>
              <w:spacing w:after="0" w:line="240" w:lineRule="auto"/>
              <w:rPr>
                <w:rFonts w:cs="Arial"/>
                <w:lang w:val="en-ZA" w:bidi="ar-SA"/>
              </w:rPr>
            </w:pPr>
            <w:r w:rsidRPr="00F8336A">
              <w:rPr>
                <w:rFonts w:cs="Arial"/>
                <w:lang w:val="en-ZA" w:bidi="ar-SA"/>
              </w:rPr>
              <w:t xml:space="preserve">Become Financially Viable </w:t>
            </w:r>
            <w:r w:rsidRPr="00F8336A">
              <w:rPr>
                <w:rFonts w:cs="Arial"/>
                <w:lang w:val="en-GB" w:bidi="ar-SA"/>
              </w:rPr>
              <w:t xml:space="preserve"> </w:t>
            </w:r>
          </w:p>
          <w:p w14:paraId="7683A6FB" w14:textId="77777777" w:rsidR="00F8336A" w:rsidRPr="00F8336A" w:rsidRDefault="00F8336A" w:rsidP="00F8336A">
            <w:pPr>
              <w:spacing w:after="0" w:line="240" w:lineRule="auto"/>
              <w:jc w:val="center"/>
              <w:rPr>
                <w:rFonts w:cs="Arial"/>
                <w:lang w:val="en-ZA" w:bidi="ar-SA"/>
              </w:rPr>
            </w:pPr>
          </w:p>
        </w:tc>
        <w:tc>
          <w:tcPr>
            <w:tcW w:w="4678" w:type="dxa"/>
          </w:tcPr>
          <w:p w14:paraId="33A9D3EF" w14:textId="77777777" w:rsidR="00F8336A" w:rsidRPr="00F8336A" w:rsidRDefault="00F8336A" w:rsidP="00F8336A">
            <w:pPr>
              <w:spacing w:after="0" w:line="240" w:lineRule="auto"/>
              <w:rPr>
                <w:rFonts w:cs="Arial"/>
                <w:lang w:val="en-ZA" w:bidi="ar-SA"/>
              </w:rPr>
            </w:pPr>
            <w:r w:rsidRPr="00F8336A">
              <w:rPr>
                <w:lang w:val="en-ZA" w:bidi="ar-SA"/>
              </w:rPr>
              <w:t>Increased revenue generation to ensure sufficient funds are available to invest into projects for the communities.  The municipality must be able to pay commitments and have sufficient reserves and investments. The intention is for the municipality to become less grant depended and be in a financial position to fund infrastructure projects from own funds</w:t>
            </w:r>
          </w:p>
        </w:tc>
        <w:tc>
          <w:tcPr>
            <w:tcW w:w="2551" w:type="dxa"/>
          </w:tcPr>
          <w:p w14:paraId="15344F45" w14:textId="77777777" w:rsidR="00F8336A" w:rsidRPr="00F8336A" w:rsidRDefault="00F8336A" w:rsidP="00F8336A">
            <w:pPr>
              <w:spacing w:after="0" w:line="240" w:lineRule="auto"/>
              <w:rPr>
                <w:lang w:val="en-ZA" w:bidi="ar-SA"/>
              </w:rPr>
            </w:pPr>
            <w:r w:rsidRPr="00F8336A">
              <w:rPr>
                <w:lang w:val="en-ZA" w:bidi="ar-SA"/>
              </w:rPr>
              <w:t>Increased generation of own revenue and sufficient reserves for investment into communities.</w:t>
            </w:r>
          </w:p>
          <w:p w14:paraId="12D1BC92" w14:textId="77777777" w:rsidR="00F8336A" w:rsidRPr="00F8336A" w:rsidRDefault="00F8336A" w:rsidP="00F8336A">
            <w:pPr>
              <w:spacing w:after="0" w:line="240" w:lineRule="auto"/>
              <w:rPr>
                <w:lang w:val="en-ZA" w:bidi="ar-SA"/>
              </w:rPr>
            </w:pPr>
          </w:p>
          <w:p w14:paraId="133BF0DA" w14:textId="77777777" w:rsidR="00F8336A" w:rsidRPr="00F8336A" w:rsidRDefault="00F8336A" w:rsidP="00F8336A">
            <w:pPr>
              <w:spacing w:after="0" w:line="240" w:lineRule="auto"/>
              <w:rPr>
                <w:lang w:val="en-ZA" w:bidi="ar-SA"/>
              </w:rPr>
            </w:pPr>
            <w:r w:rsidRPr="00F8336A">
              <w:rPr>
                <w:lang w:val="en-ZA" w:bidi="ar-SA"/>
              </w:rPr>
              <w:t>Reduced grant dependency</w:t>
            </w:r>
          </w:p>
        </w:tc>
      </w:tr>
      <w:tr w:rsidR="00F8336A" w:rsidRPr="00F8336A" w14:paraId="5AA32702" w14:textId="77777777" w:rsidTr="00FA4C6E">
        <w:trPr>
          <w:trHeight w:val="1781"/>
        </w:trPr>
        <w:tc>
          <w:tcPr>
            <w:tcW w:w="2660" w:type="dxa"/>
          </w:tcPr>
          <w:p w14:paraId="230B74AE" w14:textId="77777777" w:rsidR="00F8336A" w:rsidRPr="00F8336A" w:rsidRDefault="00F8336A" w:rsidP="00F8336A">
            <w:pPr>
              <w:spacing w:after="0" w:line="240" w:lineRule="auto"/>
              <w:rPr>
                <w:rFonts w:cs="Arial"/>
                <w:lang w:val="en-ZA" w:bidi="ar-SA"/>
              </w:rPr>
            </w:pPr>
            <w:r w:rsidRPr="00F8336A">
              <w:rPr>
                <w:rFonts w:cs="Arial"/>
                <w:lang w:val="en-ZA" w:bidi="ar-SA"/>
              </w:rPr>
              <w:t xml:space="preserve">Improve community well-being through provision of accelerated basic service delivery </w:t>
            </w:r>
            <w:r w:rsidRPr="00F8336A">
              <w:rPr>
                <w:rFonts w:cs="Arial"/>
                <w:lang w:val="en-GB" w:bidi="ar-SA"/>
              </w:rPr>
              <w:t xml:space="preserve"> </w:t>
            </w:r>
          </w:p>
          <w:p w14:paraId="09880A76" w14:textId="77777777" w:rsidR="00F8336A" w:rsidRPr="00F8336A" w:rsidRDefault="00F8336A" w:rsidP="00F8336A">
            <w:pPr>
              <w:spacing w:after="0" w:line="240" w:lineRule="auto"/>
              <w:rPr>
                <w:rFonts w:cs="Arial"/>
                <w:lang w:val="en-ZA" w:bidi="ar-SA"/>
              </w:rPr>
            </w:pPr>
          </w:p>
        </w:tc>
        <w:tc>
          <w:tcPr>
            <w:tcW w:w="4678" w:type="dxa"/>
          </w:tcPr>
          <w:p w14:paraId="4305FCC6" w14:textId="77777777" w:rsidR="00F8336A" w:rsidRPr="00F8336A" w:rsidRDefault="00F8336A" w:rsidP="00F8336A">
            <w:pPr>
              <w:spacing w:after="0" w:line="240" w:lineRule="auto"/>
              <w:rPr>
                <w:rFonts w:cs="Arial"/>
                <w:lang w:val="en-ZA" w:bidi="ar-SA"/>
              </w:rPr>
            </w:pPr>
            <w:r w:rsidRPr="00F8336A">
              <w:rPr>
                <w:lang w:val="en-ZA" w:bidi="ar-SA"/>
              </w:rPr>
              <w:t xml:space="preserve">Implementation of bulk infrastructure to support the provision of basic services to an approved minimum level of standards in a sustainable manner; as per the national guidelines </w:t>
            </w:r>
          </w:p>
        </w:tc>
        <w:tc>
          <w:tcPr>
            <w:tcW w:w="2551" w:type="dxa"/>
          </w:tcPr>
          <w:p w14:paraId="57BF22B4" w14:textId="77777777" w:rsidR="00F8336A" w:rsidRPr="00F8336A" w:rsidRDefault="00F8336A" w:rsidP="00F8336A">
            <w:pPr>
              <w:spacing w:after="0" w:line="240" w:lineRule="auto"/>
              <w:rPr>
                <w:lang w:val="en-ZA" w:bidi="ar-SA"/>
              </w:rPr>
            </w:pPr>
            <w:r w:rsidRPr="00F8336A">
              <w:rPr>
                <w:lang w:val="en-ZA" w:bidi="ar-SA"/>
              </w:rPr>
              <w:t>Improved access to basic services</w:t>
            </w:r>
          </w:p>
        </w:tc>
      </w:tr>
      <w:tr w:rsidR="00F8336A" w:rsidRPr="00F8336A" w14:paraId="5B967764" w14:textId="77777777" w:rsidTr="00FA4C6E">
        <w:tc>
          <w:tcPr>
            <w:tcW w:w="2660" w:type="dxa"/>
          </w:tcPr>
          <w:p w14:paraId="1D884A47" w14:textId="1FEF4A10" w:rsidR="00F8336A" w:rsidRPr="00F8336A" w:rsidRDefault="00E8782C" w:rsidP="00F8336A">
            <w:pPr>
              <w:spacing w:after="0" w:line="240" w:lineRule="auto"/>
              <w:rPr>
                <w:rFonts w:cs="Arial"/>
                <w:lang w:val="en-ZA" w:bidi="ar-SA"/>
              </w:rPr>
            </w:pPr>
            <w:r w:rsidRPr="00257A6D">
              <w:rPr>
                <w:rFonts w:ascii="Arial" w:eastAsia="Batang" w:hAnsi="Arial" w:cs="Arial"/>
                <w:sz w:val="20"/>
                <w:szCs w:val="20"/>
                <w:lang w:eastAsia="en-ZA" w:bidi="ar-SA"/>
              </w:rPr>
              <w:t>Plan for the future</w:t>
            </w:r>
            <w:r>
              <w:rPr>
                <w:rFonts w:ascii="Arial" w:hAnsi="Arial" w:cs="Arial"/>
                <w:sz w:val="20"/>
                <w:szCs w:val="20"/>
                <w:lang w:eastAsia="en-ZA" w:bidi="ar-SA"/>
              </w:rPr>
              <w:t xml:space="preserve"> and </w:t>
            </w:r>
            <w:r w:rsidRPr="00257A6D">
              <w:rPr>
                <w:rFonts w:ascii="Arial" w:eastAsia="Batang" w:hAnsi="Arial" w:cs="Arial"/>
                <w:sz w:val="20"/>
                <w:szCs w:val="20"/>
                <w:lang w:eastAsia="en-ZA" w:bidi="ar-SA"/>
              </w:rPr>
              <w:t>promote integrated human settlement and agrarian reform</w:t>
            </w:r>
            <w:r w:rsidRPr="00F8336A">
              <w:rPr>
                <w:rFonts w:cs="Arial"/>
                <w:lang w:val="en-ZA" w:bidi="ar-SA"/>
              </w:rPr>
              <w:t xml:space="preserve"> </w:t>
            </w:r>
          </w:p>
        </w:tc>
        <w:tc>
          <w:tcPr>
            <w:tcW w:w="4678" w:type="dxa"/>
          </w:tcPr>
          <w:p w14:paraId="109634ED" w14:textId="77777777" w:rsidR="00F8336A" w:rsidRPr="00F8336A" w:rsidRDefault="00F8336A" w:rsidP="00F8336A">
            <w:pPr>
              <w:spacing w:after="0" w:line="240" w:lineRule="auto"/>
              <w:rPr>
                <w:rFonts w:cs="Arial"/>
                <w:lang w:val="en-ZA" w:bidi="ar-SA"/>
              </w:rPr>
            </w:pPr>
            <w:r w:rsidRPr="00F8336A">
              <w:rPr>
                <w:rFonts w:cs="Arial"/>
                <w:lang w:val="en-ZA" w:bidi="ar-SA"/>
              </w:rPr>
              <w:t>To ensure that municipal development planning is harmoniously used and well managed</w:t>
            </w:r>
          </w:p>
        </w:tc>
        <w:tc>
          <w:tcPr>
            <w:tcW w:w="2551" w:type="dxa"/>
          </w:tcPr>
          <w:p w14:paraId="6D79253D" w14:textId="77777777" w:rsidR="00F8336A" w:rsidRPr="00F8336A" w:rsidRDefault="00F8336A" w:rsidP="00F8336A">
            <w:pPr>
              <w:spacing w:after="0" w:line="240" w:lineRule="auto"/>
              <w:rPr>
                <w:lang w:val="en-ZA" w:bidi="ar-SA"/>
              </w:rPr>
            </w:pPr>
            <w:r w:rsidRPr="00F8336A">
              <w:rPr>
                <w:lang w:val="en-GB" w:bidi="ar-SA"/>
              </w:rPr>
              <w:t>Rationally developed and sustainable integrated human settlements</w:t>
            </w:r>
          </w:p>
        </w:tc>
      </w:tr>
      <w:tr w:rsidR="00F8336A" w:rsidRPr="00F8336A" w14:paraId="3678773B" w14:textId="77777777" w:rsidTr="00FA4C6E">
        <w:tc>
          <w:tcPr>
            <w:tcW w:w="2660" w:type="dxa"/>
          </w:tcPr>
          <w:p w14:paraId="366F1643" w14:textId="77777777" w:rsidR="00F8336A" w:rsidRPr="00F8336A" w:rsidRDefault="00F8336A" w:rsidP="00F8336A">
            <w:pPr>
              <w:spacing w:after="0" w:line="240" w:lineRule="auto"/>
              <w:rPr>
                <w:rFonts w:cs="Arial"/>
                <w:lang w:val="en-ZA" w:bidi="ar-SA"/>
              </w:rPr>
            </w:pPr>
            <w:r w:rsidRPr="00F8336A">
              <w:rPr>
                <w:rFonts w:cs="Arial"/>
                <w:lang w:val="en-ZA" w:bidi="ar-SA"/>
              </w:rPr>
              <w:t>Sound Governance through effective oversight</w:t>
            </w:r>
          </w:p>
        </w:tc>
        <w:tc>
          <w:tcPr>
            <w:tcW w:w="4678" w:type="dxa"/>
          </w:tcPr>
          <w:p w14:paraId="5EB5E77F" w14:textId="77777777" w:rsidR="00F8336A" w:rsidRPr="00F8336A" w:rsidRDefault="00F8336A" w:rsidP="00F8336A">
            <w:pPr>
              <w:spacing w:after="0" w:line="240" w:lineRule="auto"/>
              <w:rPr>
                <w:rFonts w:cs="Arial"/>
                <w:lang w:val="en-ZA" w:bidi="ar-SA"/>
              </w:rPr>
            </w:pPr>
            <w:r w:rsidRPr="00F8336A">
              <w:rPr>
                <w:lang w:val="en-ZA" w:bidi="ar-SA"/>
              </w:rPr>
              <w:t>Effective enforcement of internal financial and administrative controls and systems with respect to Audit and Risk and sound relationships between political and administrative structures</w:t>
            </w:r>
          </w:p>
        </w:tc>
        <w:tc>
          <w:tcPr>
            <w:tcW w:w="2551" w:type="dxa"/>
          </w:tcPr>
          <w:p w14:paraId="037EE734" w14:textId="77777777" w:rsidR="00F8336A" w:rsidRPr="00F8336A" w:rsidRDefault="00F8336A" w:rsidP="00F8336A">
            <w:pPr>
              <w:spacing w:after="0" w:line="240" w:lineRule="auto"/>
              <w:rPr>
                <w:lang w:val="en-ZA" w:bidi="ar-SA"/>
              </w:rPr>
            </w:pPr>
            <w:r w:rsidRPr="00F8336A">
              <w:rPr>
                <w:lang w:val="en-ZA" w:bidi="ar-SA"/>
              </w:rPr>
              <w:t>Public confidence through an unqualified audit opinion</w:t>
            </w:r>
          </w:p>
        </w:tc>
      </w:tr>
      <w:tr w:rsidR="00F8336A" w:rsidRPr="00F8336A" w14:paraId="0600E2B9" w14:textId="77777777" w:rsidTr="00FA4C6E">
        <w:tc>
          <w:tcPr>
            <w:tcW w:w="2660" w:type="dxa"/>
          </w:tcPr>
          <w:p w14:paraId="4682D4E5" w14:textId="77777777" w:rsidR="00F8336A" w:rsidRPr="00F8336A" w:rsidRDefault="00F8336A" w:rsidP="00F8336A">
            <w:pPr>
              <w:spacing w:after="0" w:line="240" w:lineRule="auto"/>
              <w:rPr>
                <w:rFonts w:cs="Arial"/>
                <w:lang w:bidi="ar-SA"/>
              </w:rPr>
            </w:pPr>
            <w:r w:rsidRPr="00F8336A">
              <w:rPr>
                <w:rFonts w:cs="Arial"/>
                <w:lang w:val="en-ZA" w:bidi="ar-SA"/>
              </w:rPr>
              <w:t xml:space="preserve">Develop and retain skilled and capacitated workforce </w:t>
            </w:r>
          </w:p>
          <w:p w14:paraId="242E3374" w14:textId="77777777" w:rsidR="00F8336A" w:rsidRPr="00F8336A" w:rsidRDefault="00F8336A" w:rsidP="00F8336A">
            <w:pPr>
              <w:spacing w:after="0" w:line="240" w:lineRule="auto"/>
              <w:rPr>
                <w:rFonts w:cs="Arial"/>
                <w:lang w:val="en-ZA" w:bidi="ar-SA"/>
              </w:rPr>
            </w:pPr>
          </w:p>
        </w:tc>
        <w:tc>
          <w:tcPr>
            <w:tcW w:w="4678" w:type="dxa"/>
          </w:tcPr>
          <w:p w14:paraId="1B78AFF3" w14:textId="77777777" w:rsidR="00F8336A" w:rsidRPr="00F8336A" w:rsidRDefault="00F8336A" w:rsidP="00F8336A">
            <w:pPr>
              <w:spacing w:after="0" w:line="240" w:lineRule="auto"/>
              <w:ind w:hanging="36"/>
              <w:rPr>
                <w:rFonts w:cs="Arial"/>
                <w:lang w:val="en-ZA" w:bidi="ar-SA"/>
              </w:rPr>
            </w:pPr>
            <w:r w:rsidRPr="00F8336A">
              <w:rPr>
                <w:lang w:val="en-ZA" w:bidi="ar-SA"/>
              </w:rPr>
              <w:t>The municipality must attract and retain skilled personnel to inculcate a culture of customer focused, competent staff dedicated to improving service delivery whilst creating a conducive working environment for all its employees</w:t>
            </w:r>
          </w:p>
        </w:tc>
        <w:tc>
          <w:tcPr>
            <w:tcW w:w="2551" w:type="dxa"/>
          </w:tcPr>
          <w:p w14:paraId="0002C9B5" w14:textId="22D123C8" w:rsidR="00F8336A" w:rsidRPr="00F8336A" w:rsidRDefault="00F8336A" w:rsidP="00F8336A">
            <w:pPr>
              <w:spacing w:after="0" w:line="240" w:lineRule="auto"/>
              <w:rPr>
                <w:lang w:val="en-ZA" w:bidi="ar-SA"/>
              </w:rPr>
            </w:pPr>
            <w:r w:rsidRPr="00F8336A">
              <w:rPr>
                <w:lang w:val="en-ZA" w:bidi="ar-SA"/>
              </w:rPr>
              <w:t xml:space="preserve">Effective and efficient workforce focused on service delivery </w:t>
            </w:r>
          </w:p>
        </w:tc>
      </w:tr>
    </w:tbl>
    <w:p w14:paraId="56FC510C" w14:textId="52AFF07A" w:rsidR="00125871" w:rsidRDefault="00125871">
      <w:pPr>
        <w:spacing w:after="0" w:line="240" w:lineRule="auto"/>
        <w:rPr>
          <w:rFonts w:ascii="Arial Narrow" w:hAnsi="Arial Narrow"/>
          <w:caps/>
          <w:sz w:val="24"/>
          <w:szCs w:val="24"/>
        </w:rPr>
        <w:sectPr w:rsidR="00125871" w:rsidSect="00D73D9F">
          <w:footerReference w:type="default" r:id="rId23"/>
          <w:pgSz w:w="11906" w:h="16838"/>
          <w:pgMar w:top="1440" w:right="1440" w:bottom="1440" w:left="851" w:header="708" w:footer="0" w:gutter="0"/>
          <w:pgBorders w:display="firstPage" w:offsetFrom="page">
            <w:top w:val="threeDEngrave" w:sz="24" w:space="24" w:color="4F6228"/>
            <w:left w:val="threeDEngrave" w:sz="24" w:space="24" w:color="4F6228"/>
            <w:bottom w:val="threeDEngrave" w:sz="24" w:space="24" w:color="4F6228"/>
            <w:right w:val="threeDEngrave" w:sz="24" w:space="24" w:color="4F6228"/>
          </w:pgBorders>
          <w:cols w:space="708"/>
          <w:titlePg/>
          <w:docGrid w:linePitch="360"/>
        </w:sectPr>
      </w:pPr>
    </w:p>
    <w:p w14:paraId="28BE0BDB" w14:textId="61F0FDB1" w:rsidR="008D6F36" w:rsidRPr="007A3D72" w:rsidRDefault="006C26B6" w:rsidP="00D41A5B">
      <w:pPr>
        <w:pStyle w:val="Style4"/>
        <w:spacing w:before="0" w:after="0" w:line="240" w:lineRule="auto"/>
        <w:ind w:left="567" w:hanging="567"/>
        <w:rPr>
          <w:rFonts w:ascii="Arial Narrow" w:hAnsi="Arial Narrow"/>
          <w:b/>
          <w:sz w:val="28"/>
          <w:szCs w:val="28"/>
        </w:rPr>
      </w:pPr>
      <w:bookmarkStart w:id="5" w:name="_Toc486314599"/>
      <w:r w:rsidRPr="007A3D72">
        <w:rPr>
          <w:rFonts w:ascii="Arial Narrow" w:hAnsi="Arial Narrow"/>
          <w:b/>
          <w:caps w:val="0"/>
          <w:sz w:val="28"/>
          <w:szCs w:val="28"/>
        </w:rPr>
        <w:lastRenderedPageBreak/>
        <w:t>STRATEGIC ALIGNMENT</w:t>
      </w:r>
      <w:bookmarkEnd w:id="5"/>
    </w:p>
    <w:p w14:paraId="1DD9A9E0" w14:textId="77777777" w:rsidR="00624B74" w:rsidRPr="009F440B" w:rsidRDefault="00624B74" w:rsidP="00D41A5B">
      <w:pPr>
        <w:spacing w:after="0" w:line="240" w:lineRule="auto"/>
        <w:jc w:val="both"/>
        <w:rPr>
          <w:rFonts w:ascii="Arial Narrow" w:hAnsi="Arial Narrow" w:cs="Calibri"/>
          <w:sz w:val="24"/>
          <w:szCs w:val="24"/>
        </w:rPr>
      </w:pPr>
    </w:p>
    <w:p w14:paraId="1338C4EB" w14:textId="6EB69E95" w:rsidR="000B12AC" w:rsidRPr="009F440B" w:rsidRDefault="00796835" w:rsidP="00D41A5B">
      <w:pPr>
        <w:spacing w:after="0" w:line="240" w:lineRule="auto"/>
        <w:jc w:val="both"/>
        <w:rPr>
          <w:rFonts w:ascii="Arial Narrow" w:hAnsi="Arial Narrow" w:cs="Calibri"/>
          <w:sz w:val="24"/>
          <w:szCs w:val="24"/>
          <w:lang w:val="en-ZA"/>
        </w:rPr>
      </w:pPr>
      <w:r w:rsidRPr="00796835">
        <w:rPr>
          <w:rFonts w:ascii="Arial Narrow" w:hAnsi="Arial Narrow" w:cs="Calibri"/>
          <w:sz w:val="24"/>
          <w:szCs w:val="24"/>
          <w:lang w:val="en-ZA"/>
        </w:rPr>
        <w:t>The Department of Co-operative Governance</w:t>
      </w:r>
      <w:r>
        <w:rPr>
          <w:rFonts w:ascii="Arial Narrow" w:hAnsi="Arial Narrow" w:cs="Calibri"/>
          <w:sz w:val="24"/>
          <w:szCs w:val="24"/>
          <w:lang w:val="en-ZA"/>
        </w:rPr>
        <w:t>,</w:t>
      </w:r>
      <w:r w:rsidRPr="00796835">
        <w:rPr>
          <w:rFonts w:ascii="Arial Narrow" w:hAnsi="Arial Narrow" w:cs="Calibri"/>
          <w:sz w:val="24"/>
          <w:szCs w:val="24"/>
          <w:lang w:val="en-ZA"/>
        </w:rPr>
        <w:t xml:space="preserve"> Human Settlement and Traditional Affairs (COG</w:t>
      </w:r>
      <w:r>
        <w:rPr>
          <w:rFonts w:ascii="Arial Narrow" w:hAnsi="Arial Narrow" w:cs="Calibri"/>
          <w:sz w:val="24"/>
          <w:szCs w:val="24"/>
          <w:lang w:val="en-ZA"/>
        </w:rPr>
        <w:t>HS</w:t>
      </w:r>
      <w:r w:rsidRPr="00796835">
        <w:rPr>
          <w:rFonts w:ascii="Arial Narrow" w:hAnsi="Arial Narrow" w:cs="Calibri"/>
          <w:sz w:val="24"/>
          <w:szCs w:val="24"/>
          <w:lang w:val="en-ZA"/>
        </w:rPr>
        <w:t xml:space="preserve">TA) has identified outcomes whereby the Strategic Agenda can be Implemented and monitored. Of critical nature for the municipality will be to link its strategic objectives to Outcome 9. The table below provides the detail whereby the strategic objectives of the municipality can be linked to the outputs </w:t>
      </w:r>
      <w:r w:rsidR="00043644">
        <w:rPr>
          <w:rFonts w:ascii="Arial Narrow" w:hAnsi="Arial Narrow" w:cs="Calibri"/>
          <w:sz w:val="24"/>
          <w:szCs w:val="24"/>
          <w:lang w:val="en-ZA"/>
        </w:rPr>
        <w:t>of Outcome 9 and the six</w:t>
      </w:r>
      <w:r w:rsidRPr="00796835">
        <w:rPr>
          <w:rFonts w:ascii="Arial Narrow" w:hAnsi="Arial Narrow" w:cs="Calibri"/>
          <w:sz w:val="24"/>
          <w:szCs w:val="24"/>
          <w:lang w:val="en-ZA"/>
        </w:rPr>
        <w:t xml:space="preserve"> Key Performance Areas as stipulated by the</w:t>
      </w:r>
      <w:r w:rsidR="00043644">
        <w:rPr>
          <w:rFonts w:ascii="Arial Narrow" w:hAnsi="Arial Narrow" w:cs="Calibri"/>
          <w:sz w:val="24"/>
          <w:szCs w:val="24"/>
          <w:lang w:val="en-ZA"/>
        </w:rPr>
        <w:t xml:space="preserve"> </w:t>
      </w:r>
      <w:r w:rsidR="00043644" w:rsidRPr="00043644">
        <w:rPr>
          <w:rFonts w:ascii="Arial Narrow" w:hAnsi="Arial Narrow" w:cs="Calibri"/>
          <w:sz w:val="24"/>
          <w:szCs w:val="24"/>
          <w:lang w:val="en-ZA"/>
        </w:rPr>
        <w:t xml:space="preserve">Department of Co-operative Governance, Human Settlement and Traditional Affairs (COGHSTA) </w:t>
      </w:r>
    </w:p>
    <w:p w14:paraId="03E71FFA" w14:textId="77777777" w:rsidR="00624B74" w:rsidRPr="009F440B" w:rsidRDefault="00624B74" w:rsidP="00D41A5B">
      <w:pPr>
        <w:spacing w:after="0" w:line="240" w:lineRule="auto"/>
        <w:jc w:val="both"/>
        <w:rPr>
          <w:rFonts w:ascii="Arial Narrow" w:hAnsi="Arial Narrow" w:cs="Calibri"/>
          <w:sz w:val="24"/>
          <w:szCs w:val="24"/>
          <w:lang w:val="en-ZA"/>
        </w:rPr>
      </w:pPr>
    </w:p>
    <w:tbl>
      <w:tblPr>
        <w:tblStyle w:val="TableGrid22"/>
        <w:tblW w:w="9540" w:type="dxa"/>
        <w:tblLayout w:type="fixed"/>
        <w:tblLook w:val="04A0" w:firstRow="1" w:lastRow="0" w:firstColumn="1" w:lastColumn="0" w:noHBand="0" w:noVBand="1"/>
      </w:tblPr>
      <w:tblGrid>
        <w:gridCol w:w="2689"/>
        <w:gridCol w:w="2976"/>
        <w:gridCol w:w="3875"/>
      </w:tblGrid>
      <w:tr w:rsidR="00557987" w:rsidRPr="00557987" w14:paraId="58800486" w14:textId="77777777" w:rsidTr="00F61FDC">
        <w:trPr>
          <w:trHeight w:val="70"/>
          <w:tblHeader/>
        </w:trPr>
        <w:tc>
          <w:tcPr>
            <w:tcW w:w="2689" w:type="dxa"/>
            <w:shd w:val="clear" w:color="auto" w:fill="A8D08D"/>
            <w:vAlign w:val="center"/>
          </w:tcPr>
          <w:p w14:paraId="04FCB163" w14:textId="77777777" w:rsidR="00557987" w:rsidRPr="00557987" w:rsidRDefault="00557987" w:rsidP="00557987">
            <w:pPr>
              <w:spacing w:after="0" w:line="240" w:lineRule="auto"/>
              <w:jc w:val="center"/>
              <w:rPr>
                <w:rFonts w:ascii="Arial" w:hAnsi="Arial" w:cs="Arial"/>
                <w:sz w:val="20"/>
                <w:szCs w:val="20"/>
                <w:lang w:eastAsia="en-ZA" w:bidi="ar-SA"/>
              </w:rPr>
            </w:pPr>
            <w:r w:rsidRPr="00557987">
              <w:rPr>
                <w:rFonts w:ascii="Arial" w:hAnsi="Arial" w:cs="Arial"/>
                <w:sz w:val="20"/>
                <w:szCs w:val="20"/>
                <w:lang w:eastAsia="en-ZA" w:bidi="ar-SA"/>
              </w:rPr>
              <w:t>KPA</w:t>
            </w:r>
          </w:p>
        </w:tc>
        <w:tc>
          <w:tcPr>
            <w:tcW w:w="2976" w:type="dxa"/>
            <w:shd w:val="clear" w:color="auto" w:fill="A8D08D"/>
            <w:vAlign w:val="center"/>
          </w:tcPr>
          <w:p w14:paraId="6D2DCF78" w14:textId="77777777" w:rsidR="00557987" w:rsidRPr="00557987" w:rsidRDefault="00557987" w:rsidP="00557987">
            <w:pPr>
              <w:spacing w:after="0" w:line="240" w:lineRule="auto"/>
              <w:jc w:val="center"/>
              <w:rPr>
                <w:rFonts w:ascii="Arial" w:hAnsi="Arial" w:cs="Arial"/>
                <w:sz w:val="20"/>
                <w:szCs w:val="20"/>
                <w:lang w:eastAsia="en-ZA" w:bidi="ar-SA"/>
              </w:rPr>
            </w:pPr>
          </w:p>
          <w:p w14:paraId="117D2AC1" w14:textId="77777777" w:rsidR="00557987" w:rsidRPr="00557987" w:rsidRDefault="00557987" w:rsidP="00557987">
            <w:pPr>
              <w:spacing w:after="0" w:line="240" w:lineRule="auto"/>
              <w:jc w:val="center"/>
              <w:rPr>
                <w:rFonts w:ascii="Arial" w:hAnsi="Arial" w:cs="Arial"/>
                <w:sz w:val="20"/>
                <w:szCs w:val="20"/>
                <w:lang w:eastAsia="en-ZA" w:bidi="ar-SA"/>
              </w:rPr>
            </w:pPr>
            <w:r w:rsidRPr="00557987">
              <w:rPr>
                <w:rFonts w:ascii="Arial" w:hAnsi="Arial" w:cs="Arial"/>
                <w:sz w:val="20"/>
                <w:szCs w:val="20"/>
                <w:lang w:eastAsia="en-ZA" w:bidi="ar-SA"/>
              </w:rPr>
              <w:t>Outputs(outcome9)</w:t>
            </w:r>
          </w:p>
          <w:p w14:paraId="09DDE0D8" w14:textId="77777777" w:rsidR="00557987" w:rsidRPr="00557987" w:rsidRDefault="00557987" w:rsidP="00557987">
            <w:pPr>
              <w:spacing w:after="0" w:line="240" w:lineRule="auto"/>
              <w:jc w:val="center"/>
              <w:rPr>
                <w:rFonts w:ascii="Arial" w:hAnsi="Arial" w:cs="Arial"/>
                <w:sz w:val="20"/>
                <w:szCs w:val="20"/>
                <w:lang w:eastAsia="en-ZA" w:bidi="ar-SA"/>
              </w:rPr>
            </w:pPr>
          </w:p>
        </w:tc>
        <w:tc>
          <w:tcPr>
            <w:tcW w:w="3875" w:type="dxa"/>
            <w:shd w:val="clear" w:color="auto" w:fill="A8D08D"/>
            <w:vAlign w:val="center"/>
          </w:tcPr>
          <w:p w14:paraId="200770D3" w14:textId="419F2E7A" w:rsidR="00557987" w:rsidRPr="00557987" w:rsidRDefault="00593BF8" w:rsidP="00557987">
            <w:pPr>
              <w:spacing w:after="0" w:line="240" w:lineRule="auto"/>
              <w:jc w:val="center"/>
              <w:rPr>
                <w:rFonts w:ascii="Arial" w:hAnsi="Arial" w:cs="Arial"/>
                <w:sz w:val="20"/>
                <w:szCs w:val="20"/>
                <w:lang w:eastAsia="en-ZA" w:bidi="ar-SA"/>
              </w:rPr>
            </w:pPr>
            <w:r>
              <w:rPr>
                <w:rFonts w:ascii="Arial" w:hAnsi="Arial" w:cs="Arial"/>
                <w:sz w:val="20"/>
                <w:szCs w:val="20"/>
                <w:lang w:eastAsia="en-ZA" w:bidi="ar-SA"/>
              </w:rPr>
              <w:t>EPMLM</w:t>
            </w:r>
            <w:r w:rsidR="00557987" w:rsidRPr="00557987">
              <w:rPr>
                <w:rFonts w:ascii="Arial" w:hAnsi="Arial" w:cs="Arial"/>
                <w:sz w:val="20"/>
                <w:szCs w:val="20"/>
                <w:lang w:eastAsia="en-ZA" w:bidi="ar-SA"/>
              </w:rPr>
              <w:t xml:space="preserve"> strategic objectives</w:t>
            </w:r>
          </w:p>
        </w:tc>
      </w:tr>
      <w:tr w:rsidR="00D20096" w:rsidRPr="00557987" w14:paraId="2DA48690" w14:textId="77777777" w:rsidTr="00F61FDC">
        <w:trPr>
          <w:trHeight w:val="646"/>
        </w:trPr>
        <w:tc>
          <w:tcPr>
            <w:tcW w:w="2689" w:type="dxa"/>
          </w:tcPr>
          <w:p w14:paraId="423A7986" w14:textId="3D9B8007" w:rsidR="00D20096" w:rsidRPr="00557987" w:rsidRDefault="00D20096" w:rsidP="00D20096">
            <w:pPr>
              <w:spacing w:after="0" w:line="240" w:lineRule="auto"/>
              <w:rPr>
                <w:rFonts w:ascii="Arial" w:hAnsi="Arial" w:cs="Arial"/>
                <w:sz w:val="20"/>
                <w:szCs w:val="20"/>
                <w:lang w:eastAsia="en-ZA" w:bidi="ar-SA"/>
              </w:rPr>
            </w:pPr>
            <w:r>
              <w:rPr>
                <w:rFonts w:ascii="Arial" w:hAnsi="Arial" w:cs="Arial"/>
                <w:sz w:val="20"/>
                <w:szCs w:val="20"/>
                <w:lang w:eastAsia="en-ZA" w:bidi="ar-SA"/>
              </w:rPr>
              <w:t xml:space="preserve">KPA 1: </w:t>
            </w:r>
            <w:r w:rsidRPr="00557987">
              <w:rPr>
                <w:rFonts w:ascii="Arial" w:hAnsi="Arial" w:cs="Arial"/>
                <w:sz w:val="20"/>
                <w:szCs w:val="20"/>
                <w:lang w:eastAsia="en-ZA" w:bidi="ar-SA"/>
              </w:rPr>
              <w:t xml:space="preserve">Spatial Rationale </w:t>
            </w:r>
          </w:p>
        </w:tc>
        <w:tc>
          <w:tcPr>
            <w:tcW w:w="2976" w:type="dxa"/>
          </w:tcPr>
          <w:p w14:paraId="5854D249" w14:textId="176DB115"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eastAsia="en-ZA" w:bidi="ar-SA"/>
              </w:rPr>
              <w:t>Actions supportive of the human settlement outcomes</w:t>
            </w:r>
          </w:p>
        </w:tc>
        <w:tc>
          <w:tcPr>
            <w:tcW w:w="3875" w:type="dxa"/>
          </w:tcPr>
          <w:p w14:paraId="226C3E73" w14:textId="662F3F47"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257A6D">
              <w:rPr>
                <w:rFonts w:ascii="Arial" w:hAnsi="Arial" w:cs="Arial"/>
                <w:sz w:val="20"/>
                <w:szCs w:val="20"/>
                <w:lang w:eastAsia="en-ZA" w:bidi="ar-SA"/>
              </w:rPr>
              <w:t>Plan for the future</w:t>
            </w:r>
            <w:r>
              <w:rPr>
                <w:rFonts w:ascii="Arial" w:hAnsi="Arial" w:cs="Arial"/>
                <w:sz w:val="20"/>
                <w:szCs w:val="20"/>
                <w:lang w:eastAsia="en-ZA" w:bidi="ar-SA"/>
              </w:rPr>
              <w:t xml:space="preserve"> and </w:t>
            </w:r>
            <w:r w:rsidRPr="00257A6D">
              <w:rPr>
                <w:rFonts w:ascii="Arial" w:hAnsi="Arial" w:cs="Arial"/>
                <w:sz w:val="20"/>
                <w:szCs w:val="20"/>
                <w:lang w:eastAsia="en-ZA" w:bidi="ar-SA"/>
              </w:rPr>
              <w:t>promote integrated human settlement and agrarian reform</w:t>
            </w:r>
          </w:p>
        </w:tc>
      </w:tr>
      <w:tr w:rsidR="00D20096" w:rsidRPr="00557987" w14:paraId="06A5AF47" w14:textId="77777777" w:rsidTr="00F61FDC">
        <w:trPr>
          <w:trHeight w:val="1016"/>
        </w:trPr>
        <w:tc>
          <w:tcPr>
            <w:tcW w:w="2689" w:type="dxa"/>
          </w:tcPr>
          <w:p w14:paraId="1BCB126A" w14:textId="118B6257" w:rsidR="00D20096" w:rsidRPr="00557987" w:rsidRDefault="00D20096" w:rsidP="00D20096">
            <w:pPr>
              <w:spacing w:after="0" w:line="240" w:lineRule="auto"/>
              <w:rPr>
                <w:rFonts w:ascii="Arial" w:hAnsi="Arial" w:cs="Arial"/>
                <w:sz w:val="20"/>
                <w:szCs w:val="20"/>
                <w:lang w:eastAsia="en-ZA" w:bidi="ar-SA"/>
              </w:rPr>
            </w:pPr>
            <w:r>
              <w:rPr>
                <w:rFonts w:ascii="Arial" w:hAnsi="Arial" w:cs="Arial"/>
                <w:sz w:val="20"/>
                <w:szCs w:val="20"/>
                <w:lang w:eastAsia="en-ZA" w:bidi="ar-SA"/>
              </w:rPr>
              <w:t xml:space="preserve">KPA 2: </w:t>
            </w:r>
            <w:r w:rsidRPr="00557987">
              <w:rPr>
                <w:rFonts w:ascii="Arial" w:hAnsi="Arial" w:cs="Arial"/>
                <w:sz w:val="20"/>
                <w:szCs w:val="20"/>
                <w:lang w:eastAsia="en-ZA" w:bidi="ar-SA"/>
              </w:rPr>
              <w:t>Basic Services and Infrastructure Development</w:t>
            </w:r>
          </w:p>
        </w:tc>
        <w:tc>
          <w:tcPr>
            <w:tcW w:w="2976" w:type="dxa"/>
          </w:tcPr>
          <w:p w14:paraId="588E26A7" w14:textId="77777777"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Improved access to basic services</w:t>
            </w:r>
          </w:p>
          <w:p w14:paraId="606DACB5" w14:textId="77777777"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Support for human settlements</w:t>
            </w:r>
          </w:p>
        </w:tc>
        <w:tc>
          <w:tcPr>
            <w:tcW w:w="3875" w:type="dxa"/>
          </w:tcPr>
          <w:p w14:paraId="1BDC44BB" w14:textId="77777777" w:rsidR="00D20096" w:rsidRDefault="00D20096" w:rsidP="00D20096">
            <w:pPr>
              <w:numPr>
                <w:ilvl w:val="0"/>
                <w:numId w:val="41"/>
              </w:numPr>
              <w:spacing w:after="0" w:line="240" w:lineRule="auto"/>
              <w:contextualSpacing/>
              <w:rPr>
                <w:rFonts w:ascii="Arial" w:hAnsi="Arial" w:cs="Arial"/>
                <w:sz w:val="20"/>
                <w:szCs w:val="20"/>
                <w:lang w:val="en-ZA" w:eastAsia="en-ZA" w:bidi="ar-SA"/>
              </w:rPr>
            </w:pPr>
            <w:r w:rsidRPr="00F92DFD">
              <w:rPr>
                <w:rFonts w:ascii="Arial" w:hAnsi="Arial" w:cs="Arial"/>
                <w:sz w:val="20"/>
                <w:szCs w:val="20"/>
                <w:lang w:val="en-ZA" w:eastAsia="en-ZA" w:bidi="ar-SA"/>
              </w:rPr>
              <w:t xml:space="preserve">Improve community well-being through provision of accelerated basic service delivery  </w:t>
            </w:r>
          </w:p>
          <w:p w14:paraId="6C2C9D91" w14:textId="7E1B1DF1"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F92DFD">
              <w:rPr>
                <w:rFonts w:ascii="Arial" w:hAnsi="Arial" w:cs="Arial"/>
                <w:sz w:val="20"/>
                <w:szCs w:val="20"/>
                <w:lang w:val="en-ZA" w:eastAsia="en-ZA" w:bidi="ar-SA"/>
              </w:rPr>
              <w:t>Improved social well-being</w:t>
            </w:r>
          </w:p>
        </w:tc>
      </w:tr>
      <w:tr w:rsidR="00D20096" w:rsidRPr="00557987" w14:paraId="3EBFA909" w14:textId="77777777" w:rsidTr="00F61FDC">
        <w:trPr>
          <w:trHeight w:val="638"/>
        </w:trPr>
        <w:tc>
          <w:tcPr>
            <w:tcW w:w="2689" w:type="dxa"/>
          </w:tcPr>
          <w:p w14:paraId="1D41E3FA" w14:textId="2B485642" w:rsidR="00D20096" w:rsidRPr="00557987" w:rsidRDefault="00D20096" w:rsidP="00D20096">
            <w:pPr>
              <w:spacing w:after="0" w:line="240" w:lineRule="auto"/>
              <w:rPr>
                <w:rFonts w:ascii="Arial" w:hAnsi="Arial" w:cs="Arial"/>
                <w:sz w:val="20"/>
                <w:szCs w:val="20"/>
                <w:lang w:eastAsia="en-ZA" w:bidi="ar-SA"/>
              </w:rPr>
            </w:pPr>
            <w:r>
              <w:rPr>
                <w:rFonts w:ascii="Arial" w:hAnsi="Arial" w:cs="Arial"/>
                <w:sz w:val="20"/>
                <w:szCs w:val="20"/>
                <w:lang w:eastAsia="en-ZA" w:bidi="ar-SA"/>
              </w:rPr>
              <w:t xml:space="preserve">KPA 3: </w:t>
            </w:r>
            <w:r w:rsidRPr="00557987">
              <w:rPr>
                <w:rFonts w:ascii="Arial" w:hAnsi="Arial" w:cs="Arial"/>
                <w:sz w:val="20"/>
                <w:szCs w:val="20"/>
                <w:lang w:eastAsia="en-ZA" w:bidi="ar-SA"/>
              </w:rPr>
              <w:t>Local Economic Development</w:t>
            </w:r>
          </w:p>
        </w:tc>
        <w:tc>
          <w:tcPr>
            <w:tcW w:w="2976" w:type="dxa"/>
          </w:tcPr>
          <w:p w14:paraId="03D3B59B" w14:textId="77777777"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Implementation of community work programme</w:t>
            </w:r>
          </w:p>
        </w:tc>
        <w:tc>
          <w:tcPr>
            <w:tcW w:w="3875" w:type="dxa"/>
          </w:tcPr>
          <w:p w14:paraId="255165EB" w14:textId="76622DA0"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F92DFD">
              <w:rPr>
                <w:rFonts w:ascii="Arial" w:hAnsi="Arial" w:cs="Arial"/>
                <w:sz w:val="20"/>
                <w:szCs w:val="20"/>
                <w:lang w:val="en-ZA" w:eastAsia="en-ZA" w:bidi="ar-SA"/>
              </w:rPr>
              <w:t>Grow the economy and provide livelihood support</w:t>
            </w:r>
          </w:p>
        </w:tc>
      </w:tr>
      <w:tr w:rsidR="00D20096" w:rsidRPr="00557987" w14:paraId="77FE986E" w14:textId="77777777" w:rsidTr="00F61FDC">
        <w:trPr>
          <w:trHeight w:val="70"/>
        </w:trPr>
        <w:tc>
          <w:tcPr>
            <w:tcW w:w="2689" w:type="dxa"/>
          </w:tcPr>
          <w:p w14:paraId="59C48EBE" w14:textId="1121F3BA" w:rsidR="00D20096" w:rsidRPr="00557987" w:rsidRDefault="00D20096" w:rsidP="00D20096">
            <w:pPr>
              <w:spacing w:after="0" w:line="240" w:lineRule="auto"/>
              <w:rPr>
                <w:rFonts w:ascii="Arial" w:hAnsi="Arial" w:cs="Arial"/>
                <w:sz w:val="20"/>
                <w:szCs w:val="20"/>
                <w:lang w:eastAsia="en-ZA" w:bidi="ar-SA"/>
              </w:rPr>
            </w:pPr>
            <w:r>
              <w:rPr>
                <w:rFonts w:ascii="Arial" w:hAnsi="Arial" w:cs="Arial"/>
                <w:sz w:val="20"/>
                <w:szCs w:val="20"/>
                <w:lang w:eastAsia="en-ZA" w:bidi="ar-SA"/>
              </w:rPr>
              <w:t xml:space="preserve">KPA 4: </w:t>
            </w:r>
            <w:r w:rsidRPr="00557987">
              <w:rPr>
                <w:rFonts w:ascii="Arial" w:hAnsi="Arial" w:cs="Arial"/>
                <w:sz w:val="20"/>
                <w:szCs w:val="20"/>
                <w:lang w:eastAsia="en-ZA" w:bidi="ar-SA"/>
              </w:rPr>
              <w:t>Municipal Transformation and Organizational Development</w:t>
            </w:r>
          </w:p>
        </w:tc>
        <w:tc>
          <w:tcPr>
            <w:tcW w:w="2976" w:type="dxa"/>
          </w:tcPr>
          <w:p w14:paraId="64A4EC02" w14:textId="59AA2004"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Differentiate approach to municipal financing, planning and support</w:t>
            </w:r>
          </w:p>
        </w:tc>
        <w:tc>
          <w:tcPr>
            <w:tcW w:w="3875" w:type="dxa"/>
          </w:tcPr>
          <w:p w14:paraId="40AAEACD" w14:textId="6E9B0DE5" w:rsidR="00D20096" w:rsidRPr="00557987" w:rsidRDefault="00D20096" w:rsidP="00D20096">
            <w:pPr>
              <w:spacing w:after="0" w:line="240" w:lineRule="auto"/>
              <w:ind w:left="720"/>
              <w:contextualSpacing/>
              <w:rPr>
                <w:rFonts w:ascii="Arial" w:hAnsi="Arial" w:cs="Arial"/>
                <w:sz w:val="20"/>
                <w:szCs w:val="20"/>
                <w:lang w:val="en-ZA" w:eastAsia="en-ZA" w:bidi="ar-SA"/>
              </w:rPr>
            </w:pPr>
            <w:r w:rsidRPr="002B6835">
              <w:rPr>
                <w:rFonts w:ascii="Arial" w:hAnsi="Arial" w:cs="Arial"/>
                <w:sz w:val="20"/>
                <w:szCs w:val="20"/>
                <w:lang w:val="en-ZA" w:eastAsia="en-ZA" w:bidi="ar-SA"/>
              </w:rPr>
              <w:t>Develop and retain skilled and capacitated workforce</w:t>
            </w:r>
          </w:p>
        </w:tc>
      </w:tr>
      <w:tr w:rsidR="00D20096" w:rsidRPr="00557987" w14:paraId="0522F421" w14:textId="77777777" w:rsidTr="00F61FDC">
        <w:trPr>
          <w:trHeight w:val="736"/>
        </w:trPr>
        <w:tc>
          <w:tcPr>
            <w:tcW w:w="2689" w:type="dxa"/>
          </w:tcPr>
          <w:p w14:paraId="7D2AAB9E" w14:textId="5E8FE090" w:rsidR="00D20096" w:rsidRPr="00557987" w:rsidRDefault="00D20096" w:rsidP="00D20096">
            <w:pPr>
              <w:spacing w:after="0" w:line="240" w:lineRule="auto"/>
              <w:rPr>
                <w:rFonts w:ascii="Arial" w:hAnsi="Arial" w:cs="Arial"/>
                <w:sz w:val="20"/>
                <w:szCs w:val="20"/>
                <w:lang w:eastAsia="en-ZA" w:bidi="ar-SA"/>
              </w:rPr>
            </w:pPr>
            <w:r>
              <w:rPr>
                <w:rFonts w:ascii="Arial" w:hAnsi="Arial" w:cs="Arial"/>
                <w:sz w:val="20"/>
                <w:szCs w:val="20"/>
                <w:lang w:eastAsia="en-ZA" w:bidi="ar-SA"/>
              </w:rPr>
              <w:t xml:space="preserve">KPA 5: </w:t>
            </w:r>
            <w:r w:rsidRPr="00557987">
              <w:rPr>
                <w:rFonts w:ascii="Arial" w:hAnsi="Arial" w:cs="Arial"/>
                <w:sz w:val="20"/>
                <w:szCs w:val="20"/>
                <w:lang w:eastAsia="en-ZA" w:bidi="ar-SA"/>
              </w:rPr>
              <w:t>Municipal Financial Viability</w:t>
            </w:r>
          </w:p>
        </w:tc>
        <w:tc>
          <w:tcPr>
            <w:tcW w:w="2976" w:type="dxa"/>
          </w:tcPr>
          <w:p w14:paraId="455CBC43" w14:textId="12DCA1BD"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Improve municipal and financial and administrative capability</w:t>
            </w:r>
          </w:p>
        </w:tc>
        <w:tc>
          <w:tcPr>
            <w:tcW w:w="3875" w:type="dxa"/>
          </w:tcPr>
          <w:p w14:paraId="35359BCA" w14:textId="77777777"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Become financially viable</w:t>
            </w:r>
          </w:p>
          <w:p w14:paraId="06E11D05" w14:textId="4751964E" w:rsidR="00D20096" w:rsidRPr="00557987" w:rsidRDefault="00D20096" w:rsidP="009B1607">
            <w:pPr>
              <w:spacing w:after="0" w:line="240" w:lineRule="auto"/>
              <w:ind w:left="720"/>
              <w:contextualSpacing/>
              <w:rPr>
                <w:rFonts w:ascii="Arial" w:hAnsi="Arial" w:cs="Arial"/>
                <w:sz w:val="20"/>
                <w:szCs w:val="20"/>
                <w:lang w:val="en-ZA" w:eastAsia="en-ZA" w:bidi="ar-SA"/>
              </w:rPr>
            </w:pPr>
          </w:p>
        </w:tc>
      </w:tr>
      <w:tr w:rsidR="00D20096" w:rsidRPr="00557987" w14:paraId="49CAC1C8" w14:textId="77777777" w:rsidTr="00F61FDC">
        <w:trPr>
          <w:trHeight w:val="736"/>
        </w:trPr>
        <w:tc>
          <w:tcPr>
            <w:tcW w:w="2689" w:type="dxa"/>
          </w:tcPr>
          <w:p w14:paraId="28FC4904" w14:textId="50A6E4C7" w:rsidR="00D20096" w:rsidRPr="00557987" w:rsidRDefault="00D20096" w:rsidP="00D20096">
            <w:pPr>
              <w:spacing w:after="0" w:line="240" w:lineRule="auto"/>
              <w:rPr>
                <w:rFonts w:ascii="Arial" w:hAnsi="Arial" w:cs="Arial"/>
                <w:sz w:val="20"/>
                <w:szCs w:val="20"/>
                <w:lang w:eastAsia="en-ZA" w:bidi="ar-SA"/>
              </w:rPr>
            </w:pPr>
            <w:r>
              <w:rPr>
                <w:rFonts w:ascii="Arial" w:hAnsi="Arial" w:cs="Arial"/>
                <w:sz w:val="20"/>
                <w:szCs w:val="20"/>
                <w:lang w:eastAsia="en-ZA" w:bidi="ar-SA"/>
              </w:rPr>
              <w:t xml:space="preserve">KPA 6: </w:t>
            </w:r>
            <w:r w:rsidRPr="00557987">
              <w:rPr>
                <w:rFonts w:ascii="Arial" w:hAnsi="Arial" w:cs="Arial"/>
                <w:sz w:val="20"/>
                <w:szCs w:val="20"/>
                <w:lang w:eastAsia="en-ZA" w:bidi="ar-SA"/>
              </w:rPr>
              <w:t>Good Governance and Public Participation</w:t>
            </w:r>
          </w:p>
        </w:tc>
        <w:tc>
          <w:tcPr>
            <w:tcW w:w="2976" w:type="dxa"/>
          </w:tcPr>
          <w:p w14:paraId="1E52544C" w14:textId="77777777"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Refine ward committee model to deepen democracy</w:t>
            </w:r>
          </w:p>
          <w:p w14:paraId="7189ECAD" w14:textId="5778AD84" w:rsidR="00D20096" w:rsidRPr="00557987" w:rsidRDefault="00D20096" w:rsidP="00D20096">
            <w:pPr>
              <w:numPr>
                <w:ilvl w:val="0"/>
                <w:numId w:val="41"/>
              </w:numPr>
              <w:spacing w:after="0" w:line="240" w:lineRule="auto"/>
              <w:contextualSpacing/>
              <w:rPr>
                <w:rFonts w:ascii="Arial" w:hAnsi="Arial" w:cs="Arial"/>
                <w:sz w:val="20"/>
                <w:szCs w:val="20"/>
                <w:lang w:val="en-ZA" w:eastAsia="en-ZA" w:bidi="ar-SA"/>
              </w:rPr>
            </w:pPr>
            <w:r w:rsidRPr="00557987">
              <w:rPr>
                <w:rFonts w:ascii="Arial" w:hAnsi="Arial" w:cs="Arial"/>
                <w:sz w:val="20"/>
                <w:szCs w:val="20"/>
                <w:lang w:val="en-ZA" w:eastAsia="en-ZA" w:bidi="ar-SA"/>
              </w:rPr>
              <w:t>Single coordination window</w:t>
            </w:r>
          </w:p>
        </w:tc>
        <w:tc>
          <w:tcPr>
            <w:tcW w:w="3875" w:type="dxa"/>
          </w:tcPr>
          <w:p w14:paraId="53499AF6" w14:textId="4BA58CD9" w:rsidR="00D20096" w:rsidRPr="00257A6D" w:rsidRDefault="00D20096" w:rsidP="00D20096">
            <w:pPr>
              <w:pStyle w:val="ListParagraph"/>
              <w:numPr>
                <w:ilvl w:val="0"/>
                <w:numId w:val="41"/>
              </w:numPr>
              <w:rPr>
                <w:rFonts w:ascii="Arial" w:hAnsi="Arial" w:cs="Arial"/>
                <w:sz w:val="20"/>
                <w:szCs w:val="20"/>
                <w:lang w:eastAsia="en-ZA" w:bidi="ar-SA"/>
              </w:rPr>
            </w:pPr>
            <w:r w:rsidRPr="00FF539D">
              <w:rPr>
                <w:rFonts w:ascii="Arial" w:hAnsi="Arial" w:cs="Arial"/>
                <w:sz w:val="20"/>
                <w:szCs w:val="20"/>
                <w:lang w:val="en-ZA" w:eastAsia="en-ZA" w:bidi="ar-SA"/>
              </w:rPr>
              <w:t>Sound Governance through effective oversight</w:t>
            </w:r>
          </w:p>
        </w:tc>
      </w:tr>
    </w:tbl>
    <w:p w14:paraId="3F192E9D" w14:textId="77777777" w:rsidR="00850CE4" w:rsidRPr="009F440B" w:rsidRDefault="00850CE4" w:rsidP="00D41A5B">
      <w:pPr>
        <w:spacing w:after="0" w:line="240" w:lineRule="auto"/>
        <w:jc w:val="both"/>
        <w:rPr>
          <w:rFonts w:ascii="Arial Narrow" w:hAnsi="Arial Narrow" w:cs="Calibri"/>
          <w:sz w:val="24"/>
          <w:szCs w:val="24"/>
          <w:lang w:val="en-ZA"/>
        </w:rPr>
      </w:pPr>
    </w:p>
    <w:p w14:paraId="441E10E1" w14:textId="77777777" w:rsidR="000D7FE5" w:rsidRDefault="000D7FE5" w:rsidP="00892943">
      <w:pPr>
        <w:spacing w:after="0" w:line="240" w:lineRule="auto"/>
        <w:rPr>
          <w:rFonts w:ascii="Arial Narrow" w:hAnsi="Arial Narrow"/>
          <w:caps/>
          <w:sz w:val="24"/>
          <w:szCs w:val="24"/>
        </w:rPr>
      </w:pPr>
    </w:p>
    <w:p w14:paraId="507A6B64" w14:textId="77777777" w:rsidR="00892943" w:rsidRDefault="00892943" w:rsidP="00892943">
      <w:pPr>
        <w:spacing w:after="0" w:line="240" w:lineRule="auto"/>
        <w:rPr>
          <w:rFonts w:ascii="Arial Narrow" w:hAnsi="Arial Narrow"/>
          <w:caps/>
          <w:sz w:val="24"/>
          <w:szCs w:val="24"/>
        </w:rPr>
      </w:pPr>
    </w:p>
    <w:p w14:paraId="0376CB80" w14:textId="77777777" w:rsidR="00892943" w:rsidRDefault="00892943" w:rsidP="00892943">
      <w:pPr>
        <w:spacing w:after="0" w:line="240" w:lineRule="auto"/>
        <w:rPr>
          <w:rFonts w:ascii="Arial Narrow" w:hAnsi="Arial Narrow"/>
          <w:caps/>
          <w:sz w:val="24"/>
          <w:szCs w:val="24"/>
        </w:rPr>
      </w:pPr>
    </w:p>
    <w:p w14:paraId="7F699DC0" w14:textId="77777777" w:rsidR="00CD1354" w:rsidRDefault="00CD1354" w:rsidP="00892943">
      <w:pPr>
        <w:spacing w:after="0" w:line="240" w:lineRule="auto"/>
        <w:rPr>
          <w:rFonts w:ascii="Arial Narrow" w:hAnsi="Arial Narrow"/>
          <w:caps/>
          <w:sz w:val="24"/>
          <w:szCs w:val="24"/>
        </w:rPr>
      </w:pPr>
    </w:p>
    <w:p w14:paraId="11D5CE0E" w14:textId="77777777" w:rsidR="00CD1354" w:rsidRDefault="00CD1354" w:rsidP="00892943">
      <w:pPr>
        <w:spacing w:after="0" w:line="240" w:lineRule="auto"/>
        <w:rPr>
          <w:rFonts w:ascii="Arial Narrow" w:hAnsi="Arial Narrow"/>
          <w:caps/>
          <w:sz w:val="24"/>
          <w:szCs w:val="24"/>
        </w:rPr>
      </w:pPr>
    </w:p>
    <w:p w14:paraId="524EB9F0" w14:textId="77777777" w:rsidR="00CD1354" w:rsidRDefault="00CD1354" w:rsidP="00892943">
      <w:pPr>
        <w:spacing w:after="0" w:line="240" w:lineRule="auto"/>
        <w:rPr>
          <w:rFonts w:ascii="Arial Narrow" w:hAnsi="Arial Narrow"/>
          <w:caps/>
          <w:sz w:val="24"/>
          <w:szCs w:val="24"/>
        </w:rPr>
      </w:pPr>
    </w:p>
    <w:p w14:paraId="4A54F83C" w14:textId="77777777" w:rsidR="00043644" w:rsidRDefault="00043644" w:rsidP="00892943">
      <w:pPr>
        <w:spacing w:after="0" w:line="240" w:lineRule="auto"/>
        <w:rPr>
          <w:rFonts w:ascii="Arial Narrow" w:hAnsi="Arial Narrow"/>
          <w:caps/>
          <w:sz w:val="24"/>
          <w:szCs w:val="24"/>
        </w:rPr>
        <w:sectPr w:rsidR="00043644" w:rsidSect="00043644">
          <w:pgSz w:w="11906" w:h="16838"/>
          <w:pgMar w:top="2096" w:right="1440" w:bottom="1440" w:left="851" w:header="708" w:footer="0" w:gutter="0"/>
          <w:cols w:space="708"/>
          <w:titlePg/>
          <w:docGrid w:linePitch="360"/>
        </w:sectPr>
      </w:pPr>
    </w:p>
    <w:p w14:paraId="2DFCAFC0" w14:textId="77777777" w:rsidR="00CD1354" w:rsidRPr="00920F3E" w:rsidRDefault="00CD1354" w:rsidP="00CD1354">
      <w:pPr>
        <w:pStyle w:val="Style4"/>
        <w:spacing w:before="0" w:after="0" w:line="240" w:lineRule="auto"/>
        <w:ind w:left="567" w:hanging="567"/>
        <w:rPr>
          <w:rFonts w:ascii="Arial Narrow" w:hAnsi="Arial Narrow"/>
          <w:b/>
          <w:sz w:val="28"/>
          <w:szCs w:val="28"/>
        </w:rPr>
      </w:pPr>
      <w:bookmarkStart w:id="6" w:name="_Toc430244710"/>
      <w:bookmarkStart w:id="7" w:name="_Toc451240071"/>
      <w:bookmarkStart w:id="8" w:name="_Toc486314600"/>
      <w:r w:rsidRPr="00920F3E">
        <w:rPr>
          <w:rFonts w:ascii="Arial Narrow" w:hAnsi="Arial Narrow"/>
          <w:b/>
          <w:caps w:val="0"/>
          <w:sz w:val="28"/>
          <w:szCs w:val="28"/>
        </w:rPr>
        <w:lastRenderedPageBreak/>
        <w:t>PROJECTED MONTHLY REVENUE AND EXPENDITURE</w:t>
      </w:r>
      <w:bookmarkEnd w:id="6"/>
      <w:bookmarkEnd w:id="7"/>
      <w:bookmarkEnd w:id="8"/>
    </w:p>
    <w:p w14:paraId="51EF1DD5" w14:textId="77777777" w:rsidR="00CD1354" w:rsidRDefault="00CD1354" w:rsidP="00CD1354">
      <w:pPr>
        <w:spacing w:after="0" w:line="240" w:lineRule="auto"/>
        <w:rPr>
          <w:rFonts w:cstheme="minorHAnsi"/>
          <w:sz w:val="24"/>
          <w:szCs w:val="24"/>
        </w:rPr>
      </w:pPr>
    </w:p>
    <w:p w14:paraId="5D586059" w14:textId="77777777" w:rsidR="00892943" w:rsidRDefault="00892943" w:rsidP="00892943">
      <w:pPr>
        <w:spacing w:after="0" w:line="240" w:lineRule="auto"/>
        <w:rPr>
          <w:rFonts w:ascii="Arial Narrow" w:hAnsi="Arial Narrow"/>
          <w:caps/>
          <w:sz w:val="24"/>
          <w:szCs w:val="24"/>
        </w:rPr>
      </w:pPr>
    </w:p>
    <w:p w14:paraId="22752CB9" w14:textId="77777777" w:rsidR="00892943" w:rsidRDefault="00892943" w:rsidP="00892943">
      <w:pPr>
        <w:spacing w:after="0" w:line="240" w:lineRule="auto"/>
        <w:rPr>
          <w:rFonts w:ascii="Arial Narrow" w:hAnsi="Arial Narrow"/>
          <w:caps/>
          <w:sz w:val="24"/>
          <w:szCs w:val="24"/>
        </w:rPr>
      </w:pPr>
    </w:p>
    <w:p w14:paraId="04416863" w14:textId="77777777" w:rsidR="00CD1354" w:rsidRPr="00CD1354" w:rsidRDefault="00CD1354" w:rsidP="00CD1354">
      <w:pPr>
        <w:rPr>
          <w:rFonts w:ascii="Arial Narrow" w:hAnsi="Arial Narrow"/>
          <w:sz w:val="24"/>
          <w:szCs w:val="24"/>
        </w:rPr>
      </w:pPr>
      <w:r w:rsidRPr="00CD1354">
        <w:rPr>
          <w:rFonts w:ascii="Arial Narrow" w:hAnsi="Arial Narrow"/>
          <w:sz w:val="24"/>
          <w:szCs w:val="24"/>
        </w:rPr>
        <w:t>One of the most important and basic priorities for any municipality is to collect all its revenue as budgeted for – the failure to collect all such revenue will undermine the ability of the municipality to deliver on services. The municipality MUST ensure that it has instituted measures to achieve monthly revenue targets for each revenue source. The revenue projections relate to actual cash expected to be collected and should reconcile to the cash flow statement approved with the budget documentation. The reason for specifying actual revenue collected rather than accrued (billed) revenue is to ensure that expenditure does not exceed actual income.</w:t>
      </w:r>
    </w:p>
    <w:p w14:paraId="5C4E53C3" w14:textId="77777777" w:rsidR="00CD1354" w:rsidRPr="00CD1354" w:rsidRDefault="00CD1354" w:rsidP="00CD1354">
      <w:pPr>
        <w:rPr>
          <w:rFonts w:ascii="Arial Narrow" w:hAnsi="Arial Narrow"/>
          <w:sz w:val="24"/>
          <w:szCs w:val="24"/>
        </w:rPr>
      </w:pPr>
      <w:r w:rsidRPr="00CD1354">
        <w:rPr>
          <w:rFonts w:ascii="Arial Narrow" w:hAnsi="Arial Narrow"/>
          <w:sz w:val="24"/>
          <w:szCs w:val="24"/>
        </w:rPr>
        <w:t>The expenditure projections relate to cash paid and should reconcile to the cash flow (reconciliation between revenue and expenditure per month) It is necessary to manage and monitor cash flow on a monthly basis to ensure that expenditure do not exceed income, which if not properly managed might lead to the municipality running into financial difficulties.</w:t>
      </w:r>
    </w:p>
    <w:p w14:paraId="43F049B7" w14:textId="77777777" w:rsidR="00CD1354" w:rsidRPr="00CD1354" w:rsidRDefault="00CD1354" w:rsidP="00CD1354">
      <w:pPr>
        <w:rPr>
          <w:rFonts w:ascii="Arial Narrow" w:hAnsi="Arial Narrow"/>
          <w:sz w:val="24"/>
          <w:szCs w:val="24"/>
        </w:rPr>
      </w:pPr>
      <w:r w:rsidRPr="00CD1354">
        <w:rPr>
          <w:rFonts w:ascii="Arial Narrow" w:hAnsi="Arial Narrow"/>
          <w:sz w:val="24"/>
          <w:szCs w:val="24"/>
        </w:rPr>
        <w:t>This section of the document is based upon the Budget MBRR A1 Schedules that serve as supporting documentation for the budget, in particular Schedules SA 25 - SA 30 and will deal with the following:</w:t>
      </w:r>
    </w:p>
    <w:p w14:paraId="7448BE34" w14:textId="77777777" w:rsidR="00892943" w:rsidRDefault="00892943" w:rsidP="00892943">
      <w:pPr>
        <w:spacing w:after="0" w:line="240" w:lineRule="auto"/>
        <w:rPr>
          <w:rFonts w:ascii="Arial Narrow" w:hAnsi="Arial Narrow"/>
          <w:caps/>
          <w:sz w:val="24"/>
          <w:szCs w:val="24"/>
        </w:rPr>
      </w:pPr>
    </w:p>
    <w:tbl>
      <w:tblPr>
        <w:tblStyle w:val="TableGrid1"/>
        <w:tblW w:w="0" w:type="auto"/>
        <w:tblBorders>
          <w:top w:val="single" w:sz="12" w:space="0" w:color="7B7B7B"/>
          <w:left w:val="single" w:sz="12" w:space="0" w:color="7B7B7B"/>
          <w:bottom w:val="single" w:sz="12" w:space="0" w:color="7B7B7B"/>
          <w:right w:val="single" w:sz="12" w:space="0" w:color="7B7B7B"/>
          <w:insideH w:val="single" w:sz="12" w:space="0" w:color="7B7B7B"/>
          <w:insideV w:val="single" w:sz="12" w:space="0" w:color="7B7B7B"/>
        </w:tblBorders>
        <w:tblLook w:val="04A0" w:firstRow="1" w:lastRow="0" w:firstColumn="1" w:lastColumn="0" w:noHBand="0" w:noVBand="1"/>
      </w:tblPr>
      <w:tblGrid>
        <w:gridCol w:w="4424"/>
        <w:gridCol w:w="4456"/>
        <w:gridCol w:w="4392"/>
      </w:tblGrid>
      <w:tr w:rsidR="00CD1354" w:rsidRPr="00CD1354" w14:paraId="03237AF7" w14:textId="77777777" w:rsidTr="00E20C79">
        <w:trPr>
          <w:trHeight w:val="445"/>
          <w:tblHeader/>
        </w:trPr>
        <w:tc>
          <w:tcPr>
            <w:tcW w:w="4643" w:type="dxa"/>
            <w:shd w:val="clear" w:color="auto" w:fill="95B3D7" w:themeFill="accent1" w:themeFillTint="99"/>
          </w:tcPr>
          <w:p w14:paraId="25B5D118" w14:textId="77777777" w:rsidR="00CD1354" w:rsidRPr="00CD1354" w:rsidRDefault="00CD1354" w:rsidP="00CD1354">
            <w:pPr>
              <w:spacing w:after="0" w:line="240" w:lineRule="auto"/>
              <w:rPr>
                <w:rFonts w:ascii="Calibri" w:hAnsi="Calibri" w:cs="Calibri"/>
                <w:sz w:val="24"/>
                <w:szCs w:val="24"/>
                <w:lang w:val="en-ZA" w:eastAsia="en-ZA" w:bidi="ar-SA"/>
              </w:rPr>
            </w:pPr>
            <w:r w:rsidRPr="00CD1354">
              <w:rPr>
                <w:rFonts w:ascii="Calibri" w:hAnsi="Calibri" w:cs="Calibri"/>
                <w:sz w:val="24"/>
                <w:szCs w:val="24"/>
                <w:lang w:val="en-ZA" w:eastAsia="en-ZA" w:bidi="ar-SA"/>
              </w:rPr>
              <w:t>Monthly Revenue Projections:</w:t>
            </w:r>
          </w:p>
        </w:tc>
        <w:tc>
          <w:tcPr>
            <w:tcW w:w="4643" w:type="dxa"/>
            <w:shd w:val="clear" w:color="auto" w:fill="95B3D7" w:themeFill="accent1" w:themeFillTint="99"/>
          </w:tcPr>
          <w:p w14:paraId="4B235777" w14:textId="77777777" w:rsidR="00CD1354" w:rsidRPr="00CD1354" w:rsidRDefault="00CD1354" w:rsidP="00CD1354">
            <w:pPr>
              <w:spacing w:after="0" w:line="240" w:lineRule="auto"/>
              <w:rPr>
                <w:rFonts w:ascii="Calibri" w:hAnsi="Calibri" w:cs="Calibri"/>
                <w:sz w:val="24"/>
                <w:szCs w:val="24"/>
                <w:lang w:val="en-ZA" w:eastAsia="en-ZA" w:bidi="ar-SA"/>
              </w:rPr>
            </w:pPr>
            <w:r w:rsidRPr="00CD1354">
              <w:rPr>
                <w:rFonts w:ascii="Calibri" w:hAnsi="Calibri" w:cs="Calibri"/>
                <w:sz w:val="24"/>
                <w:szCs w:val="24"/>
                <w:lang w:val="en-ZA" w:eastAsia="en-ZA" w:bidi="ar-SA"/>
              </w:rPr>
              <w:t>Monthly Expenditure Projections:</w:t>
            </w:r>
          </w:p>
        </w:tc>
        <w:tc>
          <w:tcPr>
            <w:tcW w:w="4642" w:type="dxa"/>
            <w:shd w:val="clear" w:color="auto" w:fill="95B3D7" w:themeFill="accent1" w:themeFillTint="99"/>
          </w:tcPr>
          <w:p w14:paraId="25DF5097" w14:textId="77777777" w:rsidR="00CD1354" w:rsidRPr="00CD1354" w:rsidRDefault="00CD1354" w:rsidP="00CD1354">
            <w:pPr>
              <w:spacing w:after="0" w:line="240" w:lineRule="auto"/>
              <w:rPr>
                <w:rFonts w:ascii="Calibri" w:hAnsi="Calibri" w:cs="Calibri"/>
                <w:sz w:val="24"/>
                <w:szCs w:val="24"/>
                <w:lang w:val="en-ZA" w:eastAsia="en-ZA" w:bidi="ar-SA"/>
              </w:rPr>
            </w:pPr>
            <w:r w:rsidRPr="00CD1354">
              <w:rPr>
                <w:rFonts w:ascii="Calibri" w:hAnsi="Calibri" w:cs="Calibri"/>
                <w:sz w:val="24"/>
                <w:szCs w:val="24"/>
                <w:lang w:val="en-ZA" w:eastAsia="en-ZA" w:bidi="ar-SA"/>
              </w:rPr>
              <w:t>Cash Flow Projections:</w:t>
            </w:r>
          </w:p>
        </w:tc>
      </w:tr>
      <w:tr w:rsidR="00CD1354" w:rsidRPr="00CD1354" w14:paraId="78985285" w14:textId="77777777" w:rsidTr="00CD1354">
        <w:tc>
          <w:tcPr>
            <w:tcW w:w="4643" w:type="dxa"/>
          </w:tcPr>
          <w:p w14:paraId="0330FB80" w14:textId="77777777" w:rsidR="00CD1354" w:rsidRPr="00CD1354" w:rsidRDefault="00CD1354" w:rsidP="00CD1354">
            <w:pPr>
              <w:numPr>
                <w:ilvl w:val="1"/>
                <w:numId w:val="4"/>
              </w:numPr>
              <w:spacing w:after="0" w:line="240" w:lineRule="auto"/>
              <w:ind w:left="313"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Revenue by source;</w:t>
            </w:r>
          </w:p>
          <w:p w14:paraId="092CFF99" w14:textId="77777777" w:rsidR="00CD1354" w:rsidRPr="00CD1354" w:rsidRDefault="00CD1354" w:rsidP="00CD1354">
            <w:pPr>
              <w:numPr>
                <w:ilvl w:val="1"/>
                <w:numId w:val="4"/>
              </w:numPr>
              <w:spacing w:after="0" w:line="240" w:lineRule="auto"/>
              <w:ind w:left="313"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Revenue by vote;</w:t>
            </w:r>
          </w:p>
          <w:p w14:paraId="1E564D7F" w14:textId="77777777" w:rsidR="00CD1354" w:rsidRPr="00CD1354" w:rsidRDefault="00CD1354" w:rsidP="00CD1354">
            <w:pPr>
              <w:numPr>
                <w:ilvl w:val="1"/>
                <w:numId w:val="4"/>
              </w:numPr>
              <w:spacing w:after="0" w:line="240" w:lineRule="auto"/>
              <w:ind w:left="313"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Revenue in terms of standard classifications.</w:t>
            </w:r>
          </w:p>
        </w:tc>
        <w:tc>
          <w:tcPr>
            <w:tcW w:w="4643" w:type="dxa"/>
          </w:tcPr>
          <w:p w14:paraId="6FE7C6D6" w14:textId="77777777" w:rsidR="00CD1354" w:rsidRPr="00CD1354" w:rsidRDefault="00CD1354" w:rsidP="00CD1354">
            <w:pPr>
              <w:numPr>
                <w:ilvl w:val="0"/>
                <w:numId w:val="7"/>
              </w:numPr>
              <w:spacing w:after="0" w:line="240" w:lineRule="auto"/>
              <w:ind w:left="341" w:hanging="341"/>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Expenditure by type;</w:t>
            </w:r>
          </w:p>
          <w:p w14:paraId="29C3F53B" w14:textId="77777777" w:rsidR="00CD1354" w:rsidRPr="00CD1354" w:rsidRDefault="00CD1354" w:rsidP="00CD1354">
            <w:pPr>
              <w:numPr>
                <w:ilvl w:val="0"/>
                <w:numId w:val="7"/>
              </w:numPr>
              <w:spacing w:after="0" w:line="240" w:lineRule="auto"/>
              <w:ind w:left="341" w:hanging="341"/>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Overall expenditure:</w:t>
            </w:r>
          </w:p>
          <w:p w14:paraId="5DA3AB14" w14:textId="77777777" w:rsidR="00CD1354" w:rsidRPr="00CD1354" w:rsidRDefault="00CD1354" w:rsidP="00CD1354">
            <w:pPr>
              <w:numPr>
                <w:ilvl w:val="2"/>
                <w:numId w:val="4"/>
              </w:numPr>
              <w:spacing w:after="0" w:line="240" w:lineRule="auto"/>
              <w:ind w:left="767"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By vote</w:t>
            </w:r>
          </w:p>
          <w:p w14:paraId="6AE70584" w14:textId="77777777" w:rsidR="00CD1354" w:rsidRPr="00CD1354" w:rsidRDefault="00CD1354" w:rsidP="00CD1354">
            <w:pPr>
              <w:numPr>
                <w:ilvl w:val="2"/>
                <w:numId w:val="4"/>
              </w:numPr>
              <w:spacing w:after="0" w:line="240" w:lineRule="auto"/>
              <w:ind w:left="767"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In terms of standard classifications</w:t>
            </w:r>
          </w:p>
          <w:p w14:paraId="3BCB7E55" w14:textId="77777777" w:rsidR="00CD1354" w:rsidRPr="00CD1354" w:rsidRDefault="00CD1354" w:rsidP="00CD1354">
            <w:pPr>
              <w:numPr>
                <w:ilvl w:val="0"/>
                <w:numId w:val="7"/>
              </w:numPr>
              <w:spacing w:after="0" w:line="240" w:lineRule="auto"/>
              <w:ind w:left="341" w:hanging="341"/>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Capital expenditure:</w:t>
            </w:r>
          </w:p>
          <w:p w14:paraId="08BA5395" w14:textId="77777777" w:rsidR="00CD1354" w:rsidRPr="00CD1354" w:rsidRDefault="00CD1354" w:rsidP="00CD1354">
            <w:pPr>
              <w:numPr>
                <w:ilvl w:val="0"/>
                <w:numId w:val="8"/>
              </w:numPr>
              <w:spacing w:after="0" w:line="240" w:lineRule="auto"/>
              <w:ind w:left="767"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By vote</w:t>
            </w:r>
          </w:p>
          <w:p w14:paraId="6F25204A" w14:textId="77777777" w:rsidR="00CD1354" w:rsidRPr="00CD1354" w:rsidRDefault="00CD1354" w:rsidP="00CD1354">
            <w:pPr>
              <w:numPr>
                <w:ilvl w:val="0"/>
                <w:numId w:val="8"/>
              </w:numPr>
              <w:spacing w:after="0" w:line="240" w:lineRule="auto"/>
              <w:ind w:left="767" w:hanging="284"/>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In terms of standard classifications</w:t>
            </w:r>
          </w:p>
        </w:tc>
        <w:tc>
          <w:tcPr>
            <w:tcW w:w="4642" w:type="dxa"/>
          </w:tcPr>
          <w:p w14:paraId="7E54BAAE" w14:textId="77777777" w:rsidR="00CD1354" w:rsidRPr="00CD1354" w:rsidRDefault="00CD1354" w:rsidP="00CD1354">
            <w:pPr>
              <w:numPr>
                <w:ilvl w:val="1"/>
                <w:numId w:val="8"/>
              </w:numPr>
              <w:spacing w:after="0" w:line="240" w:lineRule="auto"/>
              <w:ind w:left="370" w:hanging="370"/>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Cash receipts by source</w:t>
            </w:r>
          </w:p>
          <w:p w14:paraId="138A9289" w14:textId="77777777" w:rsidR="00CD1354" w:rsidRPr="00CD1354" w:rsidRDefault="00CD1354" w:rsidP="00CD1354">
            <w:pPr>
              <w:numPr>
                <w:ilvl w:val="1"/>
                <w:numId w:val="8"/>
              </w:numPr>
              <w:spacing w:after="0" w:line="240" w:lineRule="auto"/>
              <w:ind w:left="370" w:hanging="370"/>
              <w:contextualSpacing/>
              <w:rPr>
                <w:rFonts w:ascii="Calibri" w:hAnsi="Calibri" w:cs="Calibri"/>
                <w:sz w:val="24"/>
                <w:szCs w:val="24"/>
                <w:lang w:val="en-ZA" w:eastAsia="en-ZA" w:bidi="ar-SA"/>
              </w:rPr>
            </w:pPr>
            <w:r w:rsidRPr="00CD1354">
              <w:rPr>
                <w:rFonts w:ascii="Calibri" w:hAnsi="Calibri" w:cs="Calibri"/>
                <w:sz w:val="24"/>
                <w:szCs w:val="24"/>
                <w:lang w:val="en-ZA" w:eastAsia="en-ZA" w:bidi="ar-SA"/>
              </w:rPr>
              <w:t>Cash payments by type</w:t>
            </w:r>
          </w:p>
          <w:p w14:paraId="462445D8" w14:textId="77777777" w:rsidR="00CD1354" w:rsidRPr="00CD1354" w:rsidRDefault="00CD1354" w:rsidP="00CD1354">
            <w:pPr>
              <w:spacing w:after="0" w:line="240" w:lineRule="auto"/>
              <w:rPr>
                <w:rFonts w:ascii="Calibri" w:hAnsi="Calibri" w:cs="Calibri"/>
                <w:sz w:val="24"/>
                <w:szCs w:val="24"/>
                <w:lang w:val="en-ZA" w:eastAsia="en-ZA" w:bidi="ar-SA"/>
              </w:rPr>
            </w:pPr>
          </w:p>
        </w:tc>
      </w:tr>
    </w:tbl>
    <w:p w14:paraId="06A2BD78" w14:textId="77777777" w:rsidR="00892943" w:rsidRDefault="00892943" w:rsidP="00892943">
      <w:pPr>
        <w:spacing w:after="0" w:line="240" w:lineRule="auto"/>
        <w:rPr>
          <w:rFonts w:ascii="Arial Narrow" w:hAnsi="Arial Narrow"/>
          <w:caps/>
          <w:sz w:val="24"/>
          <w:szCs w:val="24"/>
        </w:rPr>
      </w:pPr>
    </w:p>
    <w:p w14:paraId="2C4B4F87" w14:textId="77777777" w:rsidR="008A6EA9" w:rsidRDefault="008A6EA9" w:rsidP="00892943">
      <w:pPr>
        <w:spacing w:after="0" w:line="240" w:lineRule="auto"/>
        <w:rPr>
          <w:rFonts w:ascii="Arial Narrow" w:hAnsi="Arial Narrow"/>
          <w:caps/>
          <w:sz w:val="24"/>
          <w:szCs w:val="24"/>
        </w:rPr>
      </w:pPr>
    </w:p>
    <w:p w14:paraId="6036CAF4" w14:textId="77777777" w:rsidR="008A6EA9" w:rsidRDefault="008A6EA9" w:rsidP="00892943">
      <w:pPr>
        <w:spacing w:after="0" w:line="240" w:lineRule="auto"/>
        <w:rPr>
          <w:rFonts w:ascii="Arial Narrow" w:hAnsi="Arial Narrow"/>
          <w:caps/>
          <w:sz w:val="24"/>
          <w:szCs w:val="24"/>
        </w:rPr>
      </w:pPr>
    </w:p>
    <w:p w14:paraId="3114D579" w14:textId="77777777" w:rsidR="00CD1354" w:rsidRDefault="00CD1354" w:rsidP="00CD1354">
      <w:pPr>
        <w:rPr>
          <w:rFonts w:ascii="Arial Narrow" w:hAnsi="Arial Narrow"/>
          <w:sz w:val="24"/>
          <w:szCs w:val="24"/>
        </w:rPr>
      </w:pPr>
      <w:r w:rsidRPr="00CD1354">
        <w:rPr>
          <w:rFonts w:ascii="Arial Narrow" w:hAnsi="Arial Narrow"/>
          <w:sz w:val="24"/>
          <w:szCs w:val="24"/>
        </w:rPr>
        <w:t>The SDBIP information on revenue and expenditure will be monitored and reported monthly in terms of section 71 of the MFMA</w:t>
      </w:r>
    </w:p>
    <w:p w14:paraId="074E4CD7" w14:textId="77777777" w:rsidR="008A6EA9" w:rsidRDefault="008A6EA9" w:rsidP="00CD1354">
      <w:pPr>
        <w:rPr>
          <w:rFonts w:ascii="Arial Narrow" w:hAnsi="Arial Narrow"/>
          <w:sz w:val="24"/>
          <w:szCs w:val="24"/>
        </w:rPr>
      </w:pPr>
    </w:p>
    <w:p w14:paraId="1810B790" w14:textId="77777777" w:rsidR="00C6041D" w:rsidRDefault="00C6041D" w:rsidP="00892943">
      <w:pPr>
        <w:spacing w:after="0" w:line="240" w:lineRule="auto"/>
        <w:rPr>
          <w:rFonts w:ascii="Calibri" w:hAnsi="Calibri" w:cs="Arial"/>
          <w:b/>
          <w:bCs/>
          <w:lang w:eastAsia="en-ZA"/>
        </w:rPr>
      </w:pPr>
    </w:p>
    <w:p w14:paraId="647BEA55" w14:textId="0E16A92D" w:rsidR="00CD1354" w:rsidRDefault="007F096D" w:rsidP="00C6041D">
      <w:pPr>
        <w:spacing w:after="0" w:line="240" w:lineRule="auto"/>
        <w:ind w:hanging="993"/>
        <w:rPr>
          <w:rFonts w:ascii="Arial Narrow" w:hAnsi="Arial Narrow"/>
          <w:caps/>
          <w:sz w:val="24"/>
          <w:szCs w:val="24"/>
        </w:rPr>
      </w:pPr>
      <w:r w:rsidRPr="007F096D">
        <w:rPr>
          <w:rFonts w:ascii="Calibri" w:hAnsi="Calibri" w:cs="Arial"/>
          <w:b/>
          <w:bCs/>
          <w:lang w:eastAsia="en-ZA"/>
        </w:rPr>
        <w:lastRenderedPageBreak/>
        <w:t>LIM47</w:t>
      </w:r>
      <w:r w:rsidR="00737FF7">
        <w:rPr>
          <w:rFonts w:ascii="Calibri" w:hAnsi="Calibri" w:cs="Arial"/>
          <w:b/>
          <w:bCs/>
          <w:lang w:eastAsia="en-ZA"/>
        </w:rPr>
        <w:t>1</w:t>
      </w:r>
      <w:r w:rsidRPr="007F096D">
        <w:rPr>
          <w:rFonts w:ascii="Calibri" w:hAnsi="Calibri" w:cs="Arial"/>
          <w:b/>
          <w:bCs/>
          <w:lang w:eastAsia="en-ZA"/>
        </w:rPr>
        <w:t xml:space="preserve"> E</w:t>
      </w:r>
      <w:r w:rsidR="00D437DB">
        <w:rPr>
          <w:rFonts w:ascii="Calibri" w:hAnsi="Calibri" w:cs="Arial"/>
          <w:b/>
          <w:bCs/>
          <w:lang w:eastAsia="en-ZA"/>
        </w:rPr>
        <w:t>phraim</w:t>
      </w:r>
      <w:r w:rsidRPr="007F096D">
        <w:rPr>
          <w:rFonts w:ascii="Calibri" w:hAnsi="Calibri" w:cs="Arial"/>
          <w:b/>
          <w:bCs/>
          <w:lang w:eastAsia="en-ZA"/>
        </w:rPr>
        <w:t xml:space="preserve"> Mo</w:t>
      </w:r>
      <w:r w:rsidR="00D437DB">
        <w:rPr>
          <w:rFonts w:ascii="Calibri" w:hAnsi="Calibri" w:cs="Arial"/>
          <w:b/>
          <w:bCs/>
          <w:lang w:eastAsia="en-ZA"/>
        </w:rPr>
        <w:t>gale</w:t>
      </w:r>
      <w:r>
        <w:rPr>
          <w:rFonts w:ascii="Calibri" w:hAnsi="Calibri" w:cs="Arial"/>
          <w:b/>
          <w:bCs/>
          <w:lang w:eastAsia="en-ZA"/>
        </w:rPr>
        <w:t xml:space="preserve"> - </w:t>
      </w:r>
      <w:r w:rsidR="00CD1354" w:rsidRPr="00F9509D">
        <w:rPr>
          <w:rFonts w:ascii="Calibri" w:hAnsi="Calibri" w:cs="Arial"/>
          <w:b/>
          <w:bCs/>
          <w:lang w:eastAsia="en-ZA"/>
        </w:rPr>
        <w:t xml:space="preserve">Supporting Table SA25 Budgeted monthly revenue </w:t>
      </w:r>
      <w:r w:rsidR="00737FF7">
        <w:rPr>
          <w:rFonts w:ascii="Calibri" w:hAnsi="Calibri" w:cs="Arial"/>
          <w:b/>
          <w:bCs/>
          <w:lang w:eastAsia="en-ZA"/>
        </w:rPr>
        <w:t>(source)</w:t>
      </w:r>
    </w:p>
    <w:p w14:paraId="00D9B066" w14:textId="415C136A" w:rsidR="007F096D" w:rsidRDefault="007F096D" w:rsidP="00892943">
      <w:pPr>
        <w:spacing w:after="0" w:line="240" w:lineRule="auto"/>
        <w:rPr>
          <w:sz w:val="20"/>
          <w:szCs w:val="20"/>
          <w:lang w:val="en-ZA" w:eastAsia="en-ZA" w:bidi="ar-SA"/>
        </w:rPr>
      </w:pPr>
      <w:r>
        <w:fldChar w:fldCharType="begin"/>
      </w:r>
      <w:r>
        <w:instrText xml:space="preserve"> LINK Excel.Sheet.8 "C:\\Users\\Alan\\AppData\\Local\\Microsoft\\Windows\\INetCache\\Content.Outlook\\2MKRMHAP\\Copy of Edited  A Schedule.xls" "SA25!R2C1:R22C16" \a \f 4 \h </w:instrText>
      </w:r>
      <w:r>
        <w:fldChar w:fldCharType="separate"/>
      </w:r>
    </w:p>
    <w:p w14:paraId="6B354C60" w14:textId="65443E41" w:rsidR="00C6041D" w:rsidRDefault="007F096D" w:rsidP="00892943">
      <w:pPr>
        <w:spacing w:after="0" w:line="240" w:lineRule="auto"/>
        <w:rPr>
          <w:noProof/>
          <w:lang w:val="en-ZA" w:eastAsia="en-ZA" w:bidi="ar-SA"/>
        </w:rPr>
      </w:pPr>
      <w:r>
        <w:rPr>
          <w:rFonts w:ascii="Arial Narrow" w:hAnsi="Arial Narrow"/>
          <w:caps/>
          <w:sz w:val="24"/>
          <w:szCs w:val="24"/>
        </w:rPr>
        <w:fldChar w:fldCharType="end"/>
      </w:r>
      <w:r w:rsidR="00830278" w:rsidRPr="00830278">
        <w:rPr>
          <w:noProof/>
          <w:lang w:val="en-GB" w:eastAsia="en-GB" w:bidi="ar-SA"/>
        </w:rPr>
        <w:drawing>
          <wp:inline distT="0" distB="0" distL="0" distR="0" wp14:anchorId="7ACA1D81" wp14:editId="49F5219F">
            <wp:extent cx="9187815"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96479" cy="4080544"/>
                    </a:xfrm>
                    <a:prstGeom prst="rect">
                      <a:avLst/>
                    </a:prstGeom>
                    <a:noFill/>
                    <a:ln>
                      <a:noFill/>
                    </a:ln>
                  </pic:spPr>
                </pic:pic>
              </a:graphicData>
            </a:graphic>
          </wp:inline>
        </w:drawing>
      </w:r>
      <w:r w:rsidRPr="007F096D">
        <w:rPr>
          <w:rFonts w:ascii="Arial Narrow" w:hAnsi="Arial Narrow"/>
          <w:caps/>
          <w:sz w:val="24"/>
          <w:szCs w:val="24"/>
        </w:rPr>
        <w:t xml:space="preserve"> </w:t>
      </w:r>
    </w:p>
    <w:p w14:paraId="3A50F3A6" w14:textId="1FD93790" w:rsidR="00892943" w:rsidRDefault="00892943" w:rsidP="00892943">
      <w:pPr>
        <w:spacing w:after="0" w:line="240" w:lineRule="auto"/>
        <w:rPr>
          <w:noProof/>
          <w:lang w:val="en-ZA" w:eastAsia="en-ZA" w:bidi="ar-SA"/>
        </w:rPr>
      </w:pPr>
    </w:p>
    <w:p w14:paraId="0999340E" w14:textId="77777777" w:rsidR="00C6041D" w:rsidRDefault="00C6041D" w:rsidP="00892943">
      <w:pPr>
        <w:spacing w:after="0" w:line="240" w:lineRule="auto"/>
        <w:rPr>
          <w:noProof/>
          <w:lang w:val="en-ZA" w:eastAsia="en-ZA" w:bidi="ar-SA"/>
        </w:rPr>
      </w:pPr>
    </w:p>
    <w:p w14:paraId="5AF76FC9" w14:textId="77777777" w:rsidR="00830278" w:rsidRDefault="00830278" w:rsidP="00892943">
      <w:pPr>
        <w:spacing w:after="0" w:line="240" w:lineRule="auto"/>
        <w:rPr>
          <w:noProof/>
          <w:lang w:val="en-ZA" w:eastAsia="en-ZA" w:bidi="ar-SA"/>
        </w:rPr>
      </w:pPr>
    </w:p>
    <w:p w14:paraId="618863FC" w14:textId="77777777" w:rsidR="00830278" w:rsidRDefault="00830278" w:rsidP="00892943">
      <w:pPr>
        <w:spacing w:after="0" w:line="240" w:lineRule="auto"/>
        <w:rPr>
          <w:noProof/>
          <w:lang w:val="en-ZA" w:eastAsia="en-ZA" w:bidi="ar-SA"/>
        </w:rPr>
      </w:pPr>
    </w:p>
    <w:p w14:paraId="48709EF3" w14:textId="77777777" w:rsidR="00830278" w:rsidRDefault="00830278" w:rsidP="00892943">
      <w:pPr>
        <w:spacing w:after="0" w:line="240" w:lineRule="auto"/>
        <w:rPr>
          <w:noProof/>
          <w:lang w:val="en-ZA" w:eastAsia="en-ZA" w:bidi="ar-SA"/>
        </w:rPr>
      </w:pPr>
    </w:p>
    <w:p w14:paraId="238EB967" w14:textId="77777777" w:rsidR="00830278" w:rsidRDefault="00830278" w:rsidP="00892943">
      <w:pPr>
        <w:spacing w:after="0" w:line="240" w:lineRule="auto"/>
        <w:rPr>
          <w:noProof/>
          <w:lang w:val="en-ZA" w:eastAsia="en-ZA" w:bidi="ar-SA"/>
        </w:rPr>
      </w:pPr>
    </w:p>
    <w:p w14:paraId="356B7830" w14:textId="77777777" w:rsidR="00830278" w:rsidRDefault="00830278" w:rsidP="00892943">
      <w:pPr>
        <w:spacing w:after="0" w:line="240" w:lineRule="auto"/>
        <w:rPr>
          <w:noProof/>
          <w:lang w:val="en-ZA" w:eastAsia="en-ZA" w:bidi="ar-SA"/>
        </w:rPr>
      </w:pPr>
    </w:p>
    <w:p w14:paraId="76EEA61F" w14:textId="77777777" w:rsidR="00830278" w:rsidRDefault="00830278" w:rsidP="00892943">
      <w:pPr>
        <w:spacing w:after="0" w:line="240" w:lineRule="auto"/>
        <w:rPr>
          <w:noProof/>
          <w:lang w:val="en-ZA" w:eastAsia="en-ZA" w:bidi="ar-SA"/>
        </w:rPr>
      </w:pPr>
    </w:p>
    <w:p w14:paraId="3C67E78D" w14:textId="77777777" w:rsidR="00830278" w:rsidRDefault="00830278" w:rsidP="00892943">
      <w:pPr>
        <w:spacing w:after="0" w:line="240" w:lineRule="auto"/>
        <w:rPr>
          <w:noProof/>
          <w:lang w:val="en-ZA" w:eastAsia="en-ZA" w:bidi="ar-SA"/>
        </w:rPr>
      </w:pPr>
    </w:p>
    <w:p w14:paraId="389C801C" w14:textId="77777777" w:rsidR="00C6041D" w:rsidRDefault="00C6041D" w:rsidP="00892943">
      <w:pPr>
        <w:spacing w:after="0" w:line="240" w:lineRule="auto"/>
        <w:rPr>
          <w:noProof/>
          <w:lang w:val="en-ZA" w:eastAsia="en-ZA" w:bidi="ar-SA"/>
        </w:rPr>
      </w:pPr>
    </w:p>
    <w:p w14:paraId="556EAC5D" w14:textId="77777777" w:rsidR="00C6041D" w:rsidRDefault="00C6041D" w:rsidP="00892943">
      <w:pPr>
        <w:spacing w:after="0" w:line="240" w:lineRule="auto"/>
        <w:rPr>
          <w:noProof/>
          <w:lang w:val="en-ZA" w:eastAsia="en-ZA" w:bidi="ar-SA"/>
        </w:rPr>
      </w:pPr>
    </w:p>
    <w:p w14:paraId="11D75D3B" w14:textId="748531DD" w:rsidR="00C6041D" w:rsidRDefault="00C6041D" w:rsidP="00A73A4D">
      <w:pPr>
        <w:spacing w:after="0" w:line="240" w:lineRule="auto"/>
        <w:ind w:hanging="993"/>
        <w:rPr>
          <w:rFonts w:ascii="Calibri" w:hAnsi="Calibri"/>
          <w:b/>
          <w:noProof/>
          <w:lang w:val="en-ZA" w:eastAsia="en-ZA" w:bidi="ar-SA"/>
        </w:rPr>
      </w:pPr>
      <w:r w:rsidRPr="00C6041D">
        <w:rPr>
          <w:rFonts w:ascii="Calibri" w:hAnsi="Calibri"/>
          <w:b/>
          <w:noProof/>
          <w:lang w:val="en-ZA" w:eastAsia="en-ZA" w:bidi="ar-SA"/>
        </w:rPr>
        <w:t xml:space="preserve">LIM471 Ephraim Mogale - Supporting Table SA25 Budgeted monthly </w:t>
      </w:r>
      <w:r>
        <w:rPr>
          <w:rFonts w:ascii="Calibri" w:hAnsi="Calibri"/>
          <w:b/>
          <w:noProof/>
          <w:lang w:val="en-ZA" w:eastAsia="en-ZA" w:bidi="ar-SA"/>
        </w:rPr>
        <w:t>expenditure</w:t>
      </w:r>
      <w:r w:rsidRPr="00C6041D">
        <w:rPr>
          <w:rFonts w:ascii="Calibri" w:hAnsi="Calibri"/>
          <w:b/>
          <w:noProof/>
          <w:lang w:val="en-ZA" w:eastAsia="en-ZA" w:bidi="ar-SA"/>
        </w:rPr>
        <w:t xml:space="preserve"> (</w:t>
      </w:r>
      <w:r>
        <w:rPr>
          <w:rFonts w:ascii="Calibri" w:hAnsi="Calibri"/>
          <w:b/>
          <w:noProof/>
          <w:lang w:val="en-ZA" w:eastAsia="en-ZA" w:bidi="ar-SA"/>
        </w:rPr>
        <w:t>type</w:t>
      </w:r>
      <w:r w:rsidRPr="00C6041D">
        <w:rPr>
          <w:rFonts w:ascii="Calibri" w:hAnsi="Calibri"/>
          <w:b/>
          <w:noProof/>
          <w:lang w:val="en-ZA" w:eastAsia="en-ZA" w:bidi="ar-SA"/>
        </w:rPr>
        <w:t>)</w:t>
      </w:r>
    </w:p>
    <w:p w14:paraId="66EB8138" w14:textId="77777777" w:rsidR="00C6041D" w:rsidRDefault="00C6041D" w:rsidP="00892943">
      <w:pPr>
        <w:spacing w:after="0" w:line="240" w:lineRule="auto"/>
        <w:rPr>
          <w:rFonts w:ascii="Calibri" w:hAnsi="Calibri"/>
          <w:b/>
          <w:noProof/>
          <w:lang w:val="en-ZA" w:eastAsia="en-ZA" w:bidi="ar-SA"/>
        </w:rPr>
      </w:pPr>
    </w:p>
    <w:p w14:paraId="73C93362" w14:textId="79AE6464" w:rsidR="00C6041D" w:rsidRDefault="00830278" w:rsidP="00892943">
      <w:pPr>
        <w:spacing w:after="0" w:line="240" w:lineRule="auto"/>
        <w:rPr>
          <w:rFonts w:ascii="Calibri" w:hAnsi="Calibri"/>
          <w:b/>
          <w:noProof/>
          <w:lang w:val="en-ZA" w:eastAsia="en-ZA" w:bidi="ar-SA"/>
        </w:rPr>
      </w:pPr>
      <w:r w:rsidRPr="00830278">
        <w:rPr>
          <w:noProof/>
          <w:lang w:val="en-GB" w:eastAsia="en-GB" w:bidi="ar-SA"/>
        </w:rPr>
        <w:drawing>
          <wp:inline distT="0" distB="0" distL="0" distR="0" wp14:anchorId="4FDC4D8F" wp14:editId="5A83DD88">
            <wp:extent cx="9323359" cy="3971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364487" cy="3989446"/>
                    </a:xfrm>
                    <a:prstGeom prst="rect">
                      <a:avLst/>
                    </a:prstGeom>
                    <a:noFill/>
                    <a:ln>
                      <a:noFill/>
                    </a:ln>
                  </pic:spPr>
                </pic:pic>
              </a:graphicData>
            </a:graphic>
          </wp:inline>
        </w:drawing>
      </w:r>
    </w:p>
    <w:p w14:paraId="08C521FA" w14:textId="77777777" w:rsidR="00C6041D" w:rsidRDefault="00C6041D" w:rsidP="00892943">
      <w:pPr>
        <w:spacing w:after="0" w:line="240" w:lineRule="auto"/>
        <w:rPr>
          <w:rFonts w:ascii="Calibri" w:hAnsi="Calibri"/>
          <w:b/>
          <w:noProof/>
          <w:lang w:val="en-ZA" w:eastAsia="en-ZA" w:bidi="ar-SA"/>
        </w:rPr>
      </w:pPr>
    </w:p>
    <w:p w14:paraId="0DB5328A" w14:textId="77777777" w:rsidR="00C6041D" w:rsidRDefault="00C6041D" w:rsidP="00892943">
      <w:pPr>
        <w:spacing w:after="0" w:line="240" w:lineRule="auto"/>
        <w:rPr>
          <w:rFonts w:ascii="Calibri" w:hAnsi="Calibri"/>
          <w:b/>
          <w:noProof/>
          <w:lang w:val="en-ZA" w:eastAsia="en-ZA" w:bidi="ar-SA"/>
        </w:rPr>
      </w:pPr>
    </w:p>
    <w:p w14:paraId="7B608CE1" w14:textId="77777777" w:rsidR="00C6041D" w:rsidRDefault="00C6041D" w:rsidP="00892943">
      <w:pPr>
        <w:spacing w:after="0" w:line="240" w:lineRule="auto"/>
        <w:rPr>
          <w:rFonts w:ascii="Calibri" w:hAnsi="Calibri"/>
          <w:b/>
          <w:noProof/>
          <w:lang w:val="en-ZA" w:eastAsia="en-ZA" w:bidi="ar-SA"/>
        </w:rPr>
      </w:pPr>
    </w:p>
    <w:p w14:paraId="42098F25" w14:textId="77777777" w:rsidR="00C6041D" w:rsidRDefault="00C6041D" w:rsidP="00892943">
      <w:pPr>
        <w:spacing w:after="0" w:line="240" w:lineRule="auto"/>
        <w:rPr>
          <w:rFonts w:ascii="Calibri" w:hAnsi="Calibri"/>
          <w:b/>
          <w:noProof/>
          <w:lang w:val="en-ZA" w:eastAsia="en-ZA" w:bidi="ar-SA"/>
        </w:rPr>
      </w:pPr>
    </w:p>
    <w:p w14:paraId="03C55E94" w14:textId="77777777" w:rsidR="00C6041D" w:rsidRDefault="00C6041D" w:rsidP="00892943">
      <w:pPr>
        <w:spacing w:after="0" w:line="240" w:lineRule="auto"/>
        <w:rPr>
          <w:rFonts w:ascii="Calibri" w:hAnsi="Calibri"/>
          <w:b/>
          <w:noProof/>
          <w:lang w:val="en-ZA" w:eastAsia="en-ZA" w:bidi="ar-SA"/>
        </w:rPr>
      </w:pPr>
    </w:p>
    <w:p w14:paraId="45CA08F7" w14:textId="77777777" w:rsidR="00C6041D" w:rsidRDefault="00C6041D" w:rsidP="00892943">
      <w:pPr>
        <w:spacing w:after="0" w:line="240" w:lineRule="auto"/>
        <w:rPr>
          <w:rFonts w:ascii="Calibri" w:hAnsi="Calibri"/>
          <w:b/>
          <w:noProof/>
          <w:lang w:val="en-ZA" w:eastAsia="en-ZA" w:bidi="ar-SA"/>
        </w:rPr>
      </w:pPr>
    </w:p>
    <w:p w14:paraId="72C6C438" w14:textId="77777777" w:rsidR="00C6041D" w:rsidRDefault="00C6041D" w:rsidP="00892943">
      <w:pPr>
        <w:spacing w:after="0" w:line="240" w:lineRule="auto"/>
        <w:rPr>
          <w:rFonts w:ascii="Calibri" w:hAnsi="Calibri"/>
          <w:b/>
          <w:noProof/>
          <w:lang w:val="en-ZA" w:eastAsia="en-ZA" w:bidi="ar-SA"/>
        </w:rPr>
      </w:pPr>
    </w:p>
    <w:p w14:paraId="4E62860A" w14:textId="77777777" w:rsidR="00C6041D" w:rsidRDefault="00C6041D" w:rsidP="00892943">
      <w:pPr>
        <w:spacing w:after="0" w:line="240" w:lineRule="auto"/>
        <w:rPr>
          <w:rFonts w:ascii="Calibri" w:hAnsi="Calibri"/>
          <w:b/>
          <w:noProof/>
          <w:lang w:val="en-ZA" w:eastAsia="en-ZA" w:bidi="ar-SA"/>
        </w:rPr>
      </w:pPr>
    </w:p>
    <w:p w14:paraId="0FD69A6D" w14:textId="77777777" w:rsidR="00830278" w:rsidRDefault="00830278" w:rsidP="00892943">
      <w:pPr>
        <w:spacing w:after="0" w:line="240" w:lineRule="auto"/>
        <w:rPr>
          <w:rFonts w:ascii="Calibri" w:hAnsi="Calibri"/>
          <w:b/>
          <w:noProof/>
          <w:lang w:val="en-ZA" w:eastAsia="en-ZA" w:bidi="ar-SA"/>
        </w:rPr>
      </w:pPr>
    </w:p>
    <w:p w14:paraId="36066EAD" w14:textId="7EDD0F2F" w:rsidR="00CD1354" w:rsidRDefault="007F096D" w:rsidP="00A73A4D">
      <w:pPr>
        <w:spacing w:after="0" w:line="240" w:lineRule="auto"/>
        <w:ind w:hanging="993"/>
        <w:rPr>
          <w:rFonts w:ascii="Calibri" w:hAnsi="Calibri" w:cs="Arial"/>
          <w:b/>
          <w:bCs/>
          <w:lang w:eastAsia="en-ZA"/>
        </w:rPr>
      </w:pPr>
      <w:r w:rsidRPr="007F096D">
        <w:rPr>
          <w:rFonts w:ascii="Calibri" w:hAnsi="Calibri" w:cs="Arial"/>
          <w:b/>
          <w:bCs/>
          <w:lang w:eastAsia="en-ZA"/>
        </w:rPr>
        <w:lastRenderedPageBreak/>
        <w:t>LIM47</w:t>
      </w:r>
      <w:r w:rsidR="00737FF7">
        <w:rPr>
          <w:rFonts w:ascii="Calibri" w:hAnsi="Calibri" w:cs="Arial"/>
          <w:b/>
          <w:bCs/>
          <w:lang w:eastAsia="en-ZA"/>
        </w:rPr>
        <w:t>1</w:t>
      </w:r>
      <w:r w:rsidRPr="007F096D">
        <w:rPr>
          <w:rFonts w:ascii="Calibri" w:hAnsi="Calibri" w:cs="Arial"/>
          <w:b/>
          <w:bCs/>
          <w:lang w:eastAsia="en-ZA"/>
        </w:rPr>
        <w:t xml:space="preserve"> </w:t>
      </w:r>
      <w:r w:rsidR="00D437DB" w:rsidRPr="00D437DB">
        <w:rPr>
          <w:rFonts w:ascii="Calibri" w:hAnsi="Calibri" w:cs="Arial"/>
          <w:b/>
          <w:bCs/>
          <w:lang w:eastAsia="en-ZA"/>
        </w:rPr>
        <w:t xml:space="preserve">Ephraim Mogale </w:t>
      </w:r>
      <w:r w:rsidRPr="007F096D">
        <w:rPr>
          <w:rFonts w:ascii="Calibri" w:hAnsi="Calibri" w:cs="Arial"/>
          <w:b/>
          <w:bCs/>
          <w:lang w:eastAsia="en-ZA"/>
        </w:rPr>
        <w:t>-</w:t>
      </w:r>
      <w:r>
        <w:rPr>
          <w:rFonts w:ascii="Calibri" w:hAnsi="Calibri" w:cs="Arial"/>
          <w:b/>
          <w:bCs/>
          <w:lang w:eastAsia="en-ZA"/>
        </w:rPr>
        <w:t xml:space="preserve"> </w:t>
      </w:r>
      <w:r w:rsidR="00CD1354" w:rsidRPr="008D5151">
        <w:rPr>
          <w:rFonts w:ascii="Calibri" w:hAnsi="Calibri" w:cs="Arial"/>
          <w:b/>
          <w:bCs/>
          <w:lang w:eastAsia="en-ZA"/>
        </w:rPr>
        <w:t>Supporting Table SA26 Budgeted monthly revenue (municipal vote)</w:t>
      </w:r>
    </w:p>
    <w:p w14:paraId="2FD0B63F" w14:textId="77777777" w:rsidR="00056366" w:rsidRDefault="00056366" w:rsidP="00CD1354">
      <w:pPr>
        <w:spacing w:after="0" w:line="240" w:lineRule="auto"/>
        <w:rPr>
          <w:rFonts w:ascii="Calibri" w:hAnsi="Calibri" w:cs="Arial"/>
          <w:b/>
          <w:bCs/>
          <w:lang w:eastAsia="en-ZA"/>
        </w:rPr>
      </w:pPr>
    </w:p>
    <w:p w14:paraId="74EC48BA" w14:textId="03B9883F" w:rsidR="00CD1354" w:rsidRDefault="00830278" w:rsidP="00892943">
      <w:pPr>
        <w:spacing w:after="0" w:line="240" w:lineRule="auto"/>
        <w:rPr>
          <w:rFonts w:ascii="Calibri" w:hAnsi="Calibri" w:cs="Arial"/>
          <w:b/>
          <w:bCs/>
          <w:lang w:val="en-ZA" w:eastAsia="en-ZA" w:bidi="ar-SA"/>
        </w:rPr>
      </w:pPr>
      <w:r w:rsidRPr="00830278">
        <w:rPr>
          <w:noProof/>
          <w:lang w:val="en-GB" w:eastAsia="en-GB" w:bidi="ar-SA"/>
        </w:rPr>
        <w:drawing>
          <wp:inline distT="0" distB="0" distL="0" distR="0" wp14:anchorId="23768FC1" wp14:editId="3EEBAB7E">
            <wp:extent cx="9039225" cy="23144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97552" cy="2329380"/>
                    </a:xfrm>
                    <a:prstGeom prst="rect">
                      <a:avLst/>
                    </a:prstGeom>
                    <a:noFill/>
                    <a:ln>
                      <a:noFill/>
                    </a:ln>
                  </pic:spPr>
                </pic:pic>
              </a:graphicData>
            </a:graphic>
          </wp:inline>
        </w:drawing>
      </w:r>
    </w:p>
    <w:p w14:paraId="27AF1077" w14:textId="52EA379F" w:rsidR="00CD1354" w:rsidRDefault="00CD1354" w:rsidP="00892943">
      <w:pPr>
        <w:spacing w:after="0" w:line="240" w:lineRule="auto"/>
        <w:rPr>
          <w:rFonts w:ascii="Calibri" w:hAnsi="Calibri" w:cs="Arial"/>
          <w:b/>
          <w:bCs/>
          <w:lang w:val="en-ZA" w:eastAsia="en-ZA" w:bidi="ar-SA"/>
        </w:rPr>
      </w:pPr>
    </w:p>
    <w:p w14:paraId="3A6A5467" w14:textId="77777777" w:rsidR="00937EE5" w:rsidRDefault="00937EE5" w:rsidP="00892943">
      <w:pPr>
        <w:spacing w:after="0" w:line="240" w:lineRule="auto"/>
        <w:rPr>
          <w:rFonts w:ascii="Calibri" w:hAnsi="Calibri" w:cs="Arial"/>
          <w:b/>
          <w:bCs/>
          <w:lang w:val="en-ZA" w:eastAsia="en-ZA" w:bidi="ar-SA"/>
        </w:rPr>
      </w:pPr>
    </w:p>
    <w:p w14:paraId="1C34BA74" w14:textId="77777777" w:rsidR="00937EE5" w:rsidRDefault="00937EE5" w:rsidP="00892943">
      <w:pPr>
        <w:spacing w:after="0" w:line="240" w:lineRule="auto"/>
        <w:rPr>
          <w:rFonts w:ascii="Calibri" w:hAnsi="Calibri" w:cs="Arial"/>
          <w:b/>
          <w:bCs/>
          <w:lang w:val="en-ZA" w:eastAsia="en-ZA" w:bidi="ar-SA"/>
        </w:rPr>
      </w:pPr>
    </w:p>
    <w:p w14:paraId="2DE1AF1C" w14:textId="77777777" w:rsidR="00937EE5" w:rsidRDefault="00937EE5" w:rsidP="00892943">
      <w:pPr>
        <w:spacing w:after="0" w:line="240" w:lineRule="auto"/>
        <w:rPr>
          <w:rFonts w:ascii="Calibri" w:hAnsi="Calibri" w:cs="Arial"/>
          <w:b/>
          <w:bCs/>
          <w:lang w:val="en-ZA" w:eastAsia="en-ZA" w:bidi="ar-SA"/>
        </w:rPr>
      </w:pPr>
    </w:p>
    <w:p w14:paraId="46079D23" w14:textId="77777777" w:rsidR="00937EE5" w:rsidRDefault="00937EE5" w:rsidP="00892943">
      <w:pPr>
        <w:spacing w:after="0" w:line="240" w:lineRule="auto"/>
        <w:rPr>
          <w:rFonts w:ascii="Calibri" w:hAnsi="Calibri" w:cs="Arial"/>
          <w:b/>
          <w:bCs/>
          <w:lang w:val="en-ZA" w:eastAsia="en-ZA" w:bidi="ar-SA"/>
        </w:rPr>
      </w:pPr>
    </w:p>
    <w:p w14:paraId="2D242AFF" w14:textId="77777777" w:rsidR="00937EE5" w:rsidRDefault="00937EE5" w:rsidP="00892943">
      <w:pPr>
        <w:spacing w:after="0" w:line="240" w:lineRule="auto"/>
        <w:rPr>
          <w:rFonts w:ascii="Calibri" w:hAnsi="Calibri" w:cs="Arial"/>
          <w:b/>
          <w:bCs/>
          <w:lang w:val="en-ZA" w:eastAsia="en-ZA" w:bidi="ar-SA"/>
        </w:rPr>
      </w:pPr>
    </w:p>
    <w:p w14:paraId="5F9245F6" w14:textId="77777777" w:rsidR="00937EE5" w:rsidRDefault="00937EE5" w:rsidP="00892943">
      <w:pPr>
        <w:spacing w:after="0" w:line="240" w:lineRule="auto"/>
        <w:rPr>
          <w:rFonts w:ascii="Calibri" w:hAnsi="Calibri" w:cs="Arial"/>
          <w:b/>
          <w:bCs/>
          <w:lang w:val="en-ZA" w:eastAsia="en-ZA" w:bidi="ar-SA"/>
        </w:rPr>
      </w:pPr>
    </w:p>
    <w:p w14:paraId="0992D998" w14:textId="77777777" w:rsidR="00937EE5" w:rsidRDefault="00937EE5" w:rsidP="00892943">
      <w:pPr>
        <w:spacing w:after="0" w:line="240" w:lineRule="auto"/>
        <w:rPr>
          <w:rFonts w:ascii="Calibri" w:hAnsi="Calibri" w:cs="Arial"/>
          <w:b/>
          <w:bCs/>
          <w:lang w:val="en-ZA" w:eastAsia="en-ZA" w:bidi="ar-SA"/>
        </w:rPr>
      </w:pPr>
    </w:p>
    <w:p w14:paraId="61B24CEC" w14:textId="77777777" w:rsidR="00937EE5" w:rsidRDefault="00937EE5" w:rsidP="00892943">
      <w:pPr>
        <w:spacing w:after="0" w:line="240" w:lineRule="auto"/>
        <w:rPr>
          <w:rFonts w:ascii="Calibri" w:hAnsi="Calibri" w:cs="Arial"/>
          <w:b/>
          <w:bCs/>
          <w:lang w:val="en-ZA" w:eastAsia="en-ZA" w:bidi="ar-SA"/>
        </w:rPr>
      </w:pPr>
    </w:p>
    <w:p w14:paraId="103DD620" w14:textId="77777777" w:rsidR="00937EE5" w:rsidRDefault="00937EE5" w:rsidP="00892943">
      <w:pPr>
        <w:spacing w:after="0" w:line="240" w:lineRule="auto"/>
        <w:rPr>
          <w:rFonts w:ascii="Calibri" w:hAnsi="Calibri" w:cs="Arial"/>
          <w:b/>
          <w:bCs/>
          <w:lang w:val="en-ZA" w:eastAsia="en-ZA" w:bidi="ar-SA"/>
        </w:rPr>
      </w:pPr>
    </w:p>
    <w:p w14:paraId="2F4C3BAE" w14:textId="77777777" w:rsidR="00937EE5" w:rsidRDefault="00937EE5" w:rsidP="00892943">
      <w:pPr>
        <w:spacing w:after="0" w:line="240" w:lineRule="auto"/>
        <w:rPr>
          <w:rFonts w:ascii="Calibri" w:hAnsi="Calibri" w:cs="Arial"/>
          <w:b/>
          <w:bCs/>
          <w:lang w:val="en-ZA" w:eastAsia="en-ZA" w:bidi="ar-SA"/>
        </w:rPr>
      </w:pPr>
    </w:p>
    <w:p w14:paraId="1A9A4294" w14:textId="77777777" w:rsidR="00937EE5" w:rsidRDefault="00937EE5" w:rsidP="00892943">
      <w:pPr>
        <w:spacing w:after="0" w:line="240" w:lineRule="auto"/>
        <w:rPr>
          <w:rFonts w:ascii="Calibri" w:hAnsi="Calibri" w:cs="Arial"/>
          <w:b/>
          <w:bCs/>
          <w:lang w:val="en-ZA" w:eastAsia="en-ZA" w:bidi="ar-SA"/>
        </w:rPr>
      </w:pPr>
    </w:p>
    <w:p w14:paraId="2AF8DC5E" w14:textId="77777777" w:rsidR="00937EE5" w:rsidRDefault="00937EE5" w:rsidP="00892943">
      <w:pPr>
        <w:spacing w:after="0" w:line="240" w:lineRule="auto"/>
        <w:rPr>
          <w:rFonts w:ascii="Calibri" w:hAnsi="Calibri" w:cs="Arial"/>
          <w:b/>
          <w:bCs/>
          <w:lang w:val="en-ZA" w:eastAsia="en-ZA" w:bidi="ar-SA"/>
        </w:rPr>
      </w:pPr>
    </w:p>
    <w:p w14:paraId="282AC942" w14:textId="77777777" w:rsidR="00937EE5" w:rsidRDefault="00937EE5" w:rsidP="00892943">
      <w:pPr>
        <w:spacing w:after="0" w:line="240" w:lineRule="auto"/>
        <w:rPr>
          <w:rFonts w:ascii="Calibri" w:hAnsi="Calibri" w:cs="Arial"/>
          <w:b/>
          <w:bCs/>
          <w:lang w:val="en-ZA" w:eastAsia="en-ZA" w:bidi="ar-SA"/>
        </w:rPr>
      </w:pPr>
    </w:p>
    <w:p w14:paraId="0C77AAEB" w14:textId="77777777" w:rsidR="00937EE5" w:rsidRDefault="00937EE5" w:rsidP="00892943">
      <w:pPr>
        <w:spacing w:after="0" w:line="240" w:lineRule="auto"/>
        <w:rPr>
          <w:rFonts w:ascii="Calibri" w:hAnsi="Calibri" w:cs="Arial"/>
          <w:b/>
          <w:bCs/>
          <w:lang w:val="en-ZA" w:eastAsia="en-ZA" w:bidi="ar-SA"/>
        </w:rPr>
      </w:pPr>
    </w:p>
    <w:p w14:paraId="65E4A6DA" w14:textId="77777777" w:rsidR="00937EE5" w:rsidRDefault="00937EE5" w:rsidP="00892943">
      <w:pPr>
        <w:spacing w:after="0" w:line="240" w:lineRule="auto"/>
        <w:rPr>
          <w:rFonts w:ascii="Calibri" w:hAnsi="Calibri" w:cs="Arial"/>
          <w:b/>
          <w:bCs/>
          <w:lang w:val="en-ZA" w:eastAsia="en-ZA" w:bidi="ar-SA"/>
        </w:rPr>
      </w:pPr>
    </w:p>
    <w:p w14:paraId="0FE1DCDA" w14:textId="77777777" w:rsidR="00937EE5" w:rsidRDefault="00937EE5" w:rsidP="00892943">
      <w:pPr>
        <w:spacing w:after="0" w:line="240" w:lineRule="auto"/>
        <w:rPr>
          <w:rFonts w:ascii="Calibri" w:hAnsi="Calibri" w:cs="Arial"/>
          <w:b/>
          <w:bCs/>
          <w:lang w:val="en-ZA" w:eastAsia="en-ZA" w:bidi="ar-SA"/>
        </w:rPr>
      </w:pPr>
    </w:p>
    <w:p w14:paraId="021779AE" w14:textId="77777777" w:rsidR="00CD1354" w:rsidRDefault="00CD1354" w:rsidP="00892943">
      <w:pPr>
        <w:spacing w:after="0" w:line="240" w:lineRule="auto"/>
        <w:rPr>
          <w:rFonts w:ascii="Calibri" w:hAnsi="Calibri" w:cs="Arial"/>
          <w:b/>
          <w:bCs/>
          <w:lang w:val="en-ZA" w:eastAsia="en-ZA" w:bidi="ar-SA"/>
        </w:rPr>
      </w:pPr>
    </w:p>
    <w:p w14:paraId="7FB12C50" w14:textId="77777777" w:rsidR="001F2DEC" w:rsidRDefault="001F2DEC" w:rsidP="00892943">
      <w:pPr>
        <w:spacing w:after="0" w:line="240" w:lineRule="auto"/>
        <w:rPr>
          <w:rFonts w:ascii="Calibri" w:hAnsi="Calibri" w:cs="Arial"/>
          <w:b/>
          <w:bCs/>
          <w:lang w:val="en-ZA" w:eastAsia="en-ZA" w:bidi="ar-SA"/>
        </w:rPr>
      </w:pPr>
    </w:p>
    <w:p w14:paraId="4AFDF3A5" w14:textId="77777777" w:rsidR="001F2DEC" w:rsidRDefault="001F2DEC" w:rsidP="00892943">
      <w:pPr>
        <w:spacing w:after="0" w:line="240" w:lineRule="auto"/>
        <w:rPr>
          <w:rFonts w:ascii="Calibri" w:hAnsi="Calibri" w:cs="Arial"/>
          <w:b/>
          <w:bCs/>
          <w:lang w:val="en-ZA" w:eastAsia="en-ZA" w:bidi="ar-SA"/>
        </w:rPr>
      </w:pPr>
    </w:p>
    <w:p w14:paraId="480DF4E0" w14:textId="019C858C" w:rsidR="00D437DB" w:rsidRDefault="00A73A4D" w:rsidP="00937EE5">
      <w:pPr>
        <w:spacing w:after="0" w:line="240" w:lineRule="auto"/>
        <w:ind w:hanging="993"/>
        <w:rPr>
          <w:rFonts w:ascii="Calibri" w:hAnsi="Calibri" w:cs="Arial"/>
          <w:b/>
          <w:bCs/>
          <w:lang w:val="en-ZA" w:eastAsia="en-ZA" w:bidi="ar-SA"/>
        </w:rPr>
      </w:pPr>
      <w:r w:rsidRPr="00A73A4D">
        <w:rPr>
          <w:rFonts w:ascii="Calibri" w:hAnsi="Calibri" w:cs="Arial"/>
          <w:b/>
          <w:bCs/>
          <w:lang w:val="en-ZA" w:eastAsia="en-ZA" w:bidi="ar-SA"/>
        </w:rPr>
        <w:lastRenderedPageBreak/>
        <w:t>LIM471 Ephraim Mogale - Supporting Table SA26 Budgeted monthly expenditure (municipal vote)</w:t>
      </w:r>
    </w:p>
    <w:p w14:paraId="5A781A3A" w14:textId="77777777" w:rsidR="00D437DB" w:rsidRDefault="00D437DB" w:rsidP="00892943">
      <w:pPr>
        <w:spacing w:after="0" w:line="240" w:lineRule="auto"/>
        <w:rPr>
          <w:rFonts w:ascii="Calibri" w:hAnsi="Calibri" w:cs="Arial"/>
          <w:b/>
          <w:bCs/>
          <w:lang w:val="en-ZA" w:eastAsia="en-ZA" w:bidi="ar-SA"/>
        </w:rPr>
      </w:pPr>
    </w:p>
    <w:p w14:paraId="4C930FA4" w14:textId="2A5EF8AC" w:rsidR="00D437DB" w:rsidRDefault="00830278" w:rsidP="00892943">
      <w:pPr>
        <w:spacing w:after="0" w:line="240" w:lineRule="auto"/>
        <w:rPr>
          <w:rFonts w:ascii="Calibri" w:hAnsi="Calibri" w:cs="Arial"/>
          <w:b/>
          <w:bCs/>
          <w:lang w:val="en-ZA" w:eastAsia="en-ZA" w:bidi="ar-SA"/>
        </w:rPr>
      </w:pPr>
      <w:r w:rsidRPr="00830278">
        <w:rPr>
          <w:noProof/>
          <w:lang w:val="en-GB" w:eastAsia="en-GB" w:bidi="ar-SA"/>
        </w:rPr>
        <w:drawing>
          <wp:inline distT="0" distB="0" distL="0" distR="0" wp14:anchorId="7A1100D5" wp14:editId="7EAB0338">
            <wp:extent cx="8953500" cy="23716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96604" cy="2383102"/>
                    </a:xfrm>
                    <a:prstGeom prst="rect">
                      <a:avLst/>
                    </a:prstGeom>
                    <a:noFill/>
                    <a:ln>
                      <a:noFill/>
                    </a:ln>
                  </pic:spPr>
                </pic:pic>
              </a:graphicData>
            </a:graphic>
          </wp:inline>
        </w:drawing>
      </w:r>
    </w:p>
    <w:p w14:paraId="40CBE7FC" w14:textId="77777777" w:rsidR="00D437DB" w:rsidRDefault="00D437DB" w:rsidP="00892943">
      <w:pPr>
        <w:spacing w:after="0" w:line="240" w:lineRule="auto"/>
        <w:rPr>
          <w:rFonts w:ascii="Calibri" w:hAnsi="Calibri" w:cs="Arial"/>
          <w:b/>
          <w:bCs/>
          <w:lang w:val="en-ZA" w:eastAsia="en-ZA" w:bidi="ar-SA"/>
        </w:rPr>
      </w:pPr>
    </w:p>
    <w:p w14:paraId="698F8D7B" w14:textId="77777777" w:rsidR="00D437DB" w:rsidRDefault="00D437DB" w:rsidP="00892943">
      <w:pPr>
        <w:spacing w:after="0" w:line="240" w:lineRule="auto"/>
        <w:rPr>
          <w:rFonts w:ascii="Calibri" w:hAnsi="Calibri" w:cs="Arial"/>
          <w:b/>
          <w:bCs/>
          <w:lang w:val="en-ZA" w:eastAsia="en-ZA" w:bidi="ar-SA"/>
        </w:rPr>
      </w:pPr>
    </w:p>
    <w:p w14:paraId="5C67637A" w14:textId="77777777" w:rsidR="000E2B9D" w:rsidRDefault="000E2B9D" w:rsidP="00892943">
      <w:pPr>
        <w:spacing w:after="0" w:line="240" w:lineRule="auto"/>
        <w:rPr>
          <w:rFonts w:ascii="Calibri" w:hAnsi="Calibri" w:cs="Arial"/>
          <w:b/>
          <w:bCs/>
          <w:lang w:val="en-ZA" w:eastAsia="en-ZA" w:bidi="ar-SA"/>
        </w:rPr>
      </w:pPr>
    </w:p>
    <w:p w14:paraId="3A3712FC" w14:textId="77777777" w:rsidR="000E2B9D" w:rsidRDefault="000E2B9D" w:rsidP="00892943">
      <w:pPr>
        <w:spacing w:after="0" w:line="240" w:lineRule="auto"/>
        <w:rPr>
          <w:rFonts w:ascii="Calibri" w:hAnsi="Calibri" w:cs="Arial"/>
          <w:b/>
          <w:bCs/>
          <w:lang w:val="en-ZA" w:eastAsia="en-ZA" w:bidi="ar-SA"/>
        </w:rPr>
      </w:pPr>
    </w:p>
    <w:p w14:paraId="0B78E114" w14:textId="77777777" w:rsidR="001F2DEC" w:rsidRDefault="001F2DEC" w:rsidP="00892943">
      <w:pPr>
        <w:spacing w:after="0" w:line="240" w:lineRule="auto"/>
        <w:rPr>
          <w:rFonts w:ascii="Calibri" w:hAnsi="Calibri" w:cs="Arial"/>
          <w:b/>
          <w:bCs/>
          <w:lang w:val="en-ZA" w:eastAsia="en-ZA" w:bidi="ar-SA"/>
        </w:rPr>
      </w:pPr>
    </w:p>
    <w:p w14:paraId="375F7177" w14:textId="77777777" w:rsidR="001F2DEC" w:rsidRDefault="001F2DEC" w:rsidP="00892943">
      <w:pPr>
        <w:spacing w:after="0" w:line="240" w:lineRule="auto"/>
        <w:rPr>
          <w:rFonts w:ascii="Calibri" w:hAnsi="Calibri" w:cs="Arial"/>
          <w:b/>
          <w:bCs/>
          <w:lang w:val="en-ZA" w:eastAsia="en-ZA" w:bidi="ar-SA"/>
        </w:rPr>
      </w:pPr>
    </w:p>
    <w:p w14:paraId="6390BAB8" w14:textId="77777777" w:rsidR="001F2DEC" w:rsidRDefault="001F2DEC" w:rsidP="00892943">
      <w:pPr>
        <w:spacing w:after="0" w:line="240" w:lineRule="auto"/>
        <w:rPr>
          <w:rFonts w:ascii="Calibri" w:hAnsi="Calibri" w:cs="Arial"/>
          <w:b/>
          <w:bCs/>
          <w:lang w:val="en-ZA" w:eastAsia="en-ZA" w:bidi="ar-SA"/>
        </w:rPr>
      </w:pPr>
    </w:p>
    <w:p w14:paraId="4258128A" w14:textId="77777777" w:rsidR="001F2DEC" w:rsidRDefault="001F2DEC" w:rsidP="00892943">
      <w:pPr>
        <w:spacing w:after="0" w:line="240" w:lineRule="auto"/>
        <w:rPr>
          <w:rFonts w:ascii="Calibri" w:hAnsi="Calibri" w:cs="Arial"/>
          <w:b/>
          <w:bCs/>
          <w:lang w:val="en-ZA" w:eastAsia="en-ZA" w:bidi="ar-SA"/>
        </w:rPr>
      </w:pPr>
    </w:p>
    <w:p w14:paraId="47CC0EF9" w14:textId="77777777" w:rsidR="001F2DEC" w:rsidRDefault="001F2DEC" w:rsidP="00892943">
      <w:pPr>
        <w:spacing w:after="0" w:line="240" w:lineRule="auto"/>
        <w:rPr>
          <w:rFonts w:ascii="Calibri" w:hAnsi="Calibri" w:cs="Arial"/>
          <w:b/>
          <w:bCs/>
          <w:lang w:val="en-ZA" w:eastAsia="en-ZA" w:bidi="ar-SA"/>
        </w:rPr>
      </w:pPr>
    </w:p>
    <w:p w14:paraId="7A67544C" w14:textId="77777777" w:rsidR="001F2DEC" w:rsidRDefault="001F2DEC" w:rsidP="00892943">
      <w:pPr>
        <w:spacing w:after="0" w:line="240" w:lineRule="auto"/>
        <w:rPr>
          <w:rFonts w:ascii="Calibri" w:hAnsi="Calibri" w:cs="Arial"/>
          <w:b/>
          <w:bCs/>
          <w:lang w:val="en-ZA" w:eastAsia="en-ZA" w:bidi="ar-SA"/>
        </w:rPr>
      </w:pPr>
    </w:p>
    <w:p w14:paraId="6919F2C0" w14:textId="77777777" w:rsidR="001F2DEC" w:rsidRDefault="001F2DEC" w:rsidP="00892943">
      <w:pPr>
        <w:spacing w:after="0" w:line="240" w:lineRule="auto"/>
        <w:rPr>
          <w:rFonts w:ascii="Calibri" w:hAnsi="Calibri" w:cs="Arial"/>
          <w:b/>
          <w:bCs/>
          <w:lang w:val="en-ZA" w:eastAsia="en-ZA" w:bidi="ar-SA"/>
        </w:rPr>
      </w:pPr>
    </w:p>
    <w:p w14:paraId="2382956E" w14:textId="77777777" w:rsidR="001F2DEC" w:rsidRDefault="001F2DEC" w:rsidP="00892943">
      <w:pPr>
        <w:spacing w:after="0" w:line="240" w:lineRule="auto"/>
        <w:rPr>
          <w:rFonts w:ascii="Calibri" w:hAnsi="Calibri" w:cs="Arial"/>
          <w:b/>
          <w:bCs/>
          <w:lang w:val="en-ZA" w:eastAsia="en-ZA" w:bidi="ar-SA"/>
        </w:rPr>
      </w:pPr>
    </w:p>
    <w:p w14:paraId="63AB6318" w14:textId="77777777" w:rsidR="001F2DEC" w:rsidRDefault="001F2DEC" w:rsidP="00892943">
      <w:pPr>
        <w:spacing w:after="0" w:line="240" w:lineRule="auto"/>
        <w:rPr>
          <w:rFonts w:ascii="Calibri" w:hAnsi="Calibri" w:cs="Arial"/>
          <w:b/>
          <w:bCs/>
          <w:lang w:val="en-ZA" w:eastAsia="en-ZA" w:bidi="ar-SA"/>
        </w:rPr>
      </w:pPr>
    </w:p>
    <w:p w14:paraId="41056A28" w14:textId="77777777" w:rsidR="001F2DEC" w:rsidRDefault="001F2DEC" w:rsidP="00892943">
      <w:pPr>
        <w:spacing w:after="0" w:line="240" w:lineRule="auto"/>
        <w:rPr>
          <w:rFonts w:ascii="Calibri" w:hAnsi="Calibri" w:cs="Arial"/>
          <w:b/>
          <w:bCs/>
          <w:lang w:val="en-ZA" w:eastAsia="en-ZA" w:bidi="ar-SA"/>
        </w:rPr>
      </w:pPr>
    </w:p>
    <w:p w14:paraId="07C66397" w14:textId="77777777" w:rsidR="001F2DEC" w:rsidRDefault="001F2DEC" w:rsidP="00892943">
      <w:pPr>
        <w:spacing w:after="0" w:line="240" w:lineRule="auto"/>
        <w:rPr>
          <w:rFonts w:ascii="Calibri" w:hAnsi="Calibri" w:cs="Arial"/>
          <w:b/>
          <w:bCs/>
          <w:lang w:val="en-ZA" w:eastAsia="en-ZA" w:bidi="ar-SA"/>
        </w:rPr>
      </w:pPr>
    </w:p>
    <w:p w14:paraId="60E75046" w14:textId="77777777" w:rsidR="001F2DEC" w:rsidRDefault="001F2DEC" w:rsidP="00892943">
      <w:pPr>
        <w:spacing w:after="0" w:line="240" w:lineRule="auto"/>
        <w:rPr>
          <w:rFonts w:ascii="Calibri" w:hAnsi="Calibri" w:cs="Arial"/>
          <w:b/>
          <w:bCs/>
          <w:lang w:val="en-ZA" w:eastAsia="en-ZA" w:bidi="ar-SA"/>
        </w:rPr>
      </w:pPr>
    </w:p>
    <w:p w14:paraId="24FF8504" w14:textId="77777777" w:rsidR="001F2DEC" w:rsidRDefault="001F2DEC" w:rsidP="00892943">
      <w:pPr>
        <w:spacing w:after="0" w:line="240" w:lineRule="auto"/>
        <w:rPr>
          <w:rFonts w:ascii="Calibri" w:hAnsi="Calibri" w:cs="Arial"/>
          <w:b/>
          <w:bCs/>
          <w:lang w:val="en-ZA" w:eastAsia="en-ZA" w:bidi="ar-SA"/>
        </w:rPr>
      </w:pPr>
    </w:p>
    <w:p w14:paraId="799EC065" w14:textId="77777777" w:rsidR="001F2DEC" w:rsidRDefault="001F2DEC" w:rsidP="00892943">
      <w:pPr>
        <w:spacing w:after="0" w:line="240" w:lineRule="auto"/>
        <w:rPr>
          <w:rFonts w:ascii="Calibri" w:hAnsi="Calibri" w:cs="Arial"/>
          <w:b/>
          <w:bCs/>
          <w:lang w:val="en-ZA" w:eastAsia="en-ZA" w:bidi="ar-SA"/>
        </w:rPr>
      </w:pPr>
    </w:p>
    <w:p w14:paraId="6DE02450" w14:textId="77777777" w:rsidR="000E2B9D" w:rsidRDefault="000E2B9D" w:rsidP="00892943">
      <w:pPr>
        <w:spacing w:after="0" w:line="240" w:lineRule="auto"/>
        <w:rPr>
          <w:rFonts w:ascii="Calibri" w:hAnsi="Calibri" w:cs="Arial"/>
          <w:b/>
          <w:bCs/>
          <w:lang w:val="en-ZA" w:eastAsia="en-ZA" w:bidi="ar-SA"/>
        </w:rPr>
      </w:pPr>
    </w:p>
    <w:p w14:paraId="77B7D3E1" w14:textId="27C17662" w:rsidR="00CD1354" w:rsidRDefault="007F096D" w:rsidP="00937EE5">
      <w:pPr>
        <w:spacing w:after="0" w:line="240" w:lineRule="auto"/>
        <w:ind w:hanging="993"/>
        <w:rPr>
          <w:rFonts w:ascii="Calibri" w:hAnsi="Calibri"/>
          <w:b/>
          <w:bCs/>
          <w:lang w:eastAsia="en-ZA"/>
        </w:rPr>
      </w:pPr>
      <w:r w:rsidRPr="007F096D">
        <w:rPr>
          <w:rFonts w:ascii="Calibri" w:hAnsi="Calibri"/>
          <w:b/>
          <w:bCs/>
          <w:lang w:eastAsia="en-ZA"/>
        </w:rPr>
        <w:lastRenderedPageBreak/>
        <w:t>LIM47</w:t>
      </w:r>
      <w:r w:rsidR="00737FF7">
        <w:rPr>
          <w:rFonts w:ascii="Calibri" w:hAnsi="Calibri"/>
          <w:b/>
          <w:bCs/>
          <w:lang w:eastAsia="en-ZA"/>
        </w:rPr>
        <w:t>1</w:t>
      </w:r>
      <w:r w:rsidRPr="007F096D">
        <w:rPr>
          <w:rFonts w:ascii="Calibri" w:hAnsi="Calibri"/>
          <w:b/>
          <w:bCs/>
          <w:lang w:eastAsia="en-ZA"/>
        </w:rPr>
        <w:t xml:space="preserve"> </w:t>
      </w:r>
      <w:r w:rsidR="00D437DB" w:rsidRPr="00D437DB">
        <w:rPr>
          <w:rFonts w:ascii="Calibri" w:hAnsi="Calibri"/>
          <w:b/>
          <w:bCs/>
          <w:lang w:eastAsia="en-ZA"/>
        </w:rPr>
        <w:t xml:space="preserve">Ephraim Mogale </w:t>
      </w:r>
      <w:r w:rsidRPr="007F096D">
        <w:rPr>
          <w:rFonts w:ascii="Calibri" w:hAnsi="Calibri"/>
          <w:b/>
          <w:bCs/>
          <w:lang w:eastAsia="en-ZA"/>
        </w:rPr>
        <w:t>-</w:t>
      </w:r>
      <w:r>
        <w:rPr>
          <w:rFonts w:ascii="Calibri" w:hAnsi="Calibri"/>
          <w:b/>
          <w:bCs/>
          <w:lang w:eastAsia="en-ZA"/>
        </w:rPr>
        <w:t xml:space="preserve"> </w:t>
      </w:r>
      <w:r w:rsidR="00CD1354" w:rsidRPr="0039206C">
        <w:rPr>
          <w:rFonts w:ascii="Calibri" w:hAnsi="Calibri"/>
          <w:b/>
          <w:bCs/>
          <w:lang w:eastAsia="en-ZA"/>
        </w:rPr>
        <w:t>Supporting Table SA27 Budgeted monthly revenue (standard classification)</w:t>
      </w:r>
    </w:p>
    <w:p w14:paraId="62484F5B" w14:textId="77777777" w:rsidR="00CD1354" w:rsidRDefault="00CD1354" w:rsidP="00892943">
      <w:pPr>
        <w:spacing w:after="0" w:line="240" w:lineRule="auto"/>
        <w:rPr>
          <w:rFonts w:ascii="Arial Narrow" w:hAnsi="Arial Narrow" w:cs="Calibri"/>
          <w:color w:val="76923C"/>
          <w:spacing w:val="15"/>
          <w:sz w:val="24"/>
          <w:szCs w:val="24"/>
        </w:rPr>
      </w:pPr>
    </w:p>
    <w:p w14:paraId="0B193033" w14:textId="51F5E707" w:rsidR="00CD1354" w:rsidRDefault="00A7119D" w:rsidP="00892943">
      <w:pPr>
        <w:spacing w:after="0" w:line="240" w:lineRule="auto"/>
        <w:rPr>
          <w:rFonts w:ascii="Arial Narrow" w:hAnsi="Arial Narrow" w:cs="Calibri"/>
          <w:color w:val="76923C"/>
          <w:spacing w:val="15"/>
          <w:sz w:val="24"/>
          <w:szCs w:val="24"/>
        </w:rPr>
      </w:pPr>
      <w:r w:rsidRPr="00A7119D">
        <w:rPr>
          <w:noProof/>
          <w:lang w:val="en-GB" w:eastAsia="en-GB" w:bidi="ar-SA"/>
        </w:rPr>
        <w:drawing>
          <wp:inline distT="0" distB="0" distL="0" distR="0" wp14:anchorId="5CA58F87" wp14:editId="45649BBF">
            <wp:extent cx="9239250" cy="4724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240455" cy="4725016"/>
                    </a:xfrm>
                    <a:prstGeom prst="rect">
                      <a:avLst/>
                    </a:prstGeom>
                    <a:noFill/>
                    <a:ln>
                      <a:noFill/>
                    </a:ln>
                  </pic:spPr>
                </pic:pic>
              </a:graphicData>
            </a:graphic>
          </wp:inline>
        </w:drawing>
      </w:r>
    </w:p>
    <w:p w14:paraId="605ADBB5" w14:textId="133DCB57" w:rsidR="00CD1354" w:rsidRDefault="00CD1354" w:rsidP="00892943">
      <w:pPr>
        <w:spacing w:after="0" w:line="240" w:lineRule="auto"/>
        <w:rPr>
          <w:rFonts w:ascii="Arial Narrow" w:hAnsi="Arial Narrow" w:cs="Calibri"/>
          <w:color w:val="76923C"/>
          <w:spacing w:val="15"/>
          <w:sz w:val="24"/>
          <w:szCs w:val="24"/>
        </w:rPr>
      </w:pPr>
    </w:p>
    <w:p w14:paraId="18AB9E06" w14:textId="77777777" w:rsidR="00CD1354" w:rsidRDefault="00CD1354" w:rsidP="00892943">
      <w:pPr>
        <w:spacing w:after="0" w:line="240" w:lineRule="auto"/>
        <w:rPr>
          <w:rFonts w:ascii="Arial Narrow" w:hAnsi="Arial Narrow" w:cs="Calibri"/>
          <w:color w:val="76923C"/>
          <w:spacing w:val="15"/>
          <w:sz w:val="24"/>
          <w:szCs w:val="24"/>
        </w:rPr>
      </w:pPr>
    </w:p>
    <w:p w14:paraId="0ADA1BE8" w14:textId="77777777" w:rsidR="00CD1354" w:rsidRDefault="00CD1354" w:rsidP="00892943">
      <w:pPr>
        <w:spacing w:after="0" w:line="240" w:lineRule="auto"/>
        <w:rPr>
          <w:rFonts w:ascii="Arial Narrow" w:hAnsi="Arial Narrow" w:cs="Calibri"/>
          <w:color w:val="76923C"/>
          <w:spacing w:val="15"/>
          <w:sz w:val="24"/>
          <w:szCs w:val="24"/>
        </w:rPr>
      </w:pPr>
    </w:p>
    <w:p w14:paraId="6C6D50F2" w14:textId="77777777" w:rsidR="00CD1354" w:rsidRDefault="00CD1354" w:rsidP="00892943">
      <w:pPr>
        <w:spacing w:after="0" w:line="240" w:lineRule="auto"/>
        <w:rPr>
          <w:rFonts w:ascii="Arial Narrow" w:hAnsi="Arial Narrow" w:cs="Calibri"/>
          <w:color w:val="76923C"/>
          <w:spacing w:val="15"/>
          <w:sz w:val="24"/>
          <w:szCs w:val="24"/>
        </w:rPr>
      </w:pPr>
    </w:p>
    <w:p w14:paraId="38C74090" w14:textId="77777777" w:rsidR="00CD1354" w:rsidRDefault="00CD1354" w:rsidP="00892943">
      <w:pPr>
        <w:spacing w:after="0" w:line="240" w:lineRule="auto"/>
        <w:rPr>
          <w:rFonts w:ascii="Arial Narrow" w:hAnsi="Arial Narrow" w:cs="Calibri"/>
          <w:color w:val="76923C"/>
          <w:spacing w:val="15"/>
          <w:sz w:val="24"/>
          <w:szCs w:val="24"/>
        </w:rPr>
      </w:pPr>
    </w:p>
    <w:p w14:paraId="5D5FFEBC" w14:textId="77777777" w:rsidR="00D437DB" w:rsidRDefault="00D437DB" w:rsidP="00892943">
      <w:pPr>
        <w:spacing w:after="0" w:line="240" w:lineRule="auto"/>
        <w:rPr>
          <w:rFonts w:ascii="Arial Narrow" w:hAnsi="Arial Narrow" w:cs="Calibri"/>
          <w:color w:val="76923C"/>
          <w:spacing w:val="15"/>
          <w:sz w:val="24"/>
          <w:szCs w:val="24"/>
        </w:rPr>
      </w:pPr>
    </w:p>
    <w:p w14:paraId="46BC58CC" w14:textId="77777777" w:rsidR="00D437DB" w:rsidRDefault="00D437DB" w:rsidP="00892943">
      <w:pPr>
        <w:spacing w:after="0" w:line="240" w:lineRule="auto"/>
        <w:rPr>
          <w:rFonts w:ascii="Arial Narrow" w:hAnsi="Arial Narrow" w:cs="Calibri"/>
          <w:color w:val="76923C"/>
          <w:spacing w:val="15"/>
          <w:sz w:val="24"/>
          <w:szCs w:val="24"/>
        </w:rPr>
      </w:pPr>
    </w:p>
    <w:p w14:paraId="42A77688" w14:textId="77777777" w:rsidR="00D437DB" w:rsidRDefault="00D437DB" w:rsidP="00892943">
      <w:pPr>
        <w:spacing w:after="0" w:line="240" w:lineRule="auto"/>
        <w:rPr>
          <w:rFonts w:ascii="Arial Narrow" w:hAnsi="Arial Narrow" w:cs="Calibri"/>
          <w:color w:val="76923C"/>
          <w:spacing w:val="15"/>
          <w:sz w:val="24"/>
          <w:szCs w:val="24"/>
        </w:rPr>
      </w:pPr>
    </w:p>
    <w:p w14:paraId="7E0D88B4" w14:textId="55C50972" w:rsidR="00CD1354" w:rsidRDefault="007F096D" w:rsidP="00937EE5">
      <w:pPr>
        <w:spacing w:after="0" w:line="240" w:lineRule="auto"/>
        <w:ind w:hanging="993"/>
        <w:rPr>
          <w:rFonts w:ascii="Arial Narrow" w:hAnsi="Arial Narrow"/>
          <w:b/>
          <w:bCs/>
          <w:sz w:val="20"/>
          <w:szCs w:val="20"/>
          <w:lang w:eastAsia="en-ZA"/>
        </w:rPr>
      </w:pPr>
      <w:r w:rsidRPr="007F096D">
        <w:rPr>
          <w:rFonts w:ascii="Calibri" w:hAnsi="Calibri"/>
          <w:b/>
          <w:bCs/>
          <w:lang w:eastAsia="en-ZA"/>
        </w:rPr>
        <w:t>LIM47</w:t>
      </w:r>
      <w:r w:rsidR="00737FF7">
        <w:rPr>
          <w:rFonts w:ascii="Calibri" w:hAnsi="Calibri"/>
          <w:b/>
          <w:bCs/>
          <w:lang w:eastAsia="en-ZA"/>
        </w:rPr>
        <w:t>1</w:t>
      </w:r>
      <w:r w:rsidRPr="007F096D">
        <w:rPr>
          <w:rFonts w:ascii="Calibri" w:hAnsi="Calibri"/>
          <w:b/>
          <w:bCs/>
          <w:lang w:eastAsia="en-ZA"/>
        </w:rPr>
        <w:t xml:space="preserve"> </w:t>
      </w:r>
      <w:r w:rsidR="00D437DB" w:rsidRPr="00D437DB">
        <w:rPr>
          <w:rFonts w:ascii="Calibri" w:hAnsi="Calibri"/>
          <w:b/>
          <w:bCs/>
          <w:lang w:eastAsia="en-ZA"/>
        </w:rPr>
        <w:t xml:space="preserve">Ephraim Mogale </w:t>
      </w:r>
      <w:r w:rsidRPr="007F096D">
        <w:rPr>
          <w:rFonts w:ascii="Calibri" w:hAnsi="Calibri"/>
          <w:b/>
          <w:bCs/>
          <w:lang w:eastAsia="en-ZA"/>
        </w:rPr>
        <w:t>-</w:t>
      </w:r>
      <w:r>
        <w:rPr>
          <w:rFonts w:ascii="Calibri" w:hAnsi="Calibri"/>
          <w:b/>
          <w:bCs/>
          <w:lang w:eastAsia="en-ZA"/>
        </w:rPr>
        <w:t xml:space="preserve"> </w:t>
      </w:r>
      <w:r w:rsidR="00CD1354" w:rsidRPr="0039206C">
        <w:rPr>
          <w:rFonts w:ascii="Calibri" w:hAnsi="Calibri"/>
          <w:b/>
          <w:bCs/>
          <w:lang w:eastAsia="en-ZA"/>
        </w:rPr>
        <w:t>Supporting Table SA27 Budgeted monthly</w:t>
      </w:r>
      <w:r w:rsidR="00CD1354">
        <w:rPr>
          <w:rFonts w:ascii="Calibri" w:hAnsi="Calibri"/>
          <w:b/>
          <w:bCs/>
          <w:lang w:eastAsia="en-ZA"/>
        </w:rPr>
        <w:t xml:space="preserve"> </w:t>
      </w:r>
      <w:r w:rsidR="00CD1354" w:rsidRPr="0039206C">
        <w:rPr>
          <w:rFonts w:ascii="Calibri" w:hAnsi="Calibri"/>
          <w:b/>
          <w:bCs/>
          <w:lang w:eastAsia="en-ZA"/>
        </w:rPr>
        <w:t>expenditure (standard classification</w:t>
      </w:r>
      <w:r w:rsidR="00CD1354" w:rsidRPr="0039206C">
        <w:rPr>
          <w:rFonts w:ascii="Arial Narrow" w:hAnsi="Arial Narrow"/>
          <w:b/>
          <w:bCs/>
          <w:sz w:val="20"/>
          <w:szCs w:val="20"/>
          <w:lang w:eastAsia="en-ZA"/>
        </w:rPr>
        <w:t>)</w:t>
      </w:r>
    </w:p>
    <w:p w14:paraId="68425F0B" w14:textId="77777777" w:rsidR="00056366" w:rsidRDefault="00056366" w:rsidP="00CD1354">
      <w:pPr>
        <w:spacing w:after="0" w:line="240" w:lineRule="auto"/>
        <w:rPr>
          <w:rFonts w:ascii="Arial Narrow" w:hAnsi="Arial Narrow"/>
          <w:b/>
          <w:bCs/>
          <w:sz w:val="20"/>
          <w:szCs w:val="20"/>
          <w:lang w:eastAsia="en-ZA"/>
        </w:rPr>
      </w:pPr>
    </w:p>
    <w:p w14:paraId="55451A5D" w14:textId="40AC813B" w:rsidR="00CD1354" w:rsidRDefault="00A7119D" w:rsidP="00892943">
      <w:pPr>
        <w:spacing w:after="0" w:line="240" w:lineRule="auto"/>
        <w:rPr>
          <w:rFonts w:ascii="Arial Narrow" w:hAnsi="Arial Narrow" w:cs="Calibri"/>
          <w:color w:val="76923C"/>
          <w:spacing w:val="15"/>
          <w:sz w:val="24"/>
          <w:szCs w:val="24"/>
        </w:rPr>
      </w:pPr>
      <w:r w:rsidRPr="00A7119D">
        <w:rPr>
          <w:noProof/>
          <w:lang w:val="en-GB" w:eastAsia="en-GB" w:bidi="ar-SA"/>
        </w:rPr>
        <w:drawing>
          <wp:inline distT="0" distB="0" distL="0" distR="0" wp14:anchorId="677D9E76" wp14:editId="14F37403">
            <wp:extent cx="9277350" cy="422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77350" cy="4229100"/>
                    </a:xfrm>
                    <a:prstGeom prst="rect">
                      <a:avLst/>
                    </a:prstGeom>
                    <a:noFill/>
                    <a:ln>
                      <a:noFill/>
                    </a:ln>
                  </pic:spPr>
                </pic:pic>
              </a:graphicData>
            </a:graphic>
          </wp:inline>
        </w:drawing>
      </w:r>
    </w:p>
    <w:p w14:paraId="5AB648EA" w14:textId="77777777" w:rsidR="00A7119D" w:rsidRDefault="00A7119D" w:rsidP="00937EE5">
      <w:pPr>
        <w:spacing w:after="0" w:line="240" w:lineRule="auto"/>
        <w:ind w:hanging="993"/>
        <w:rPr>
          <w:rFonts w:ascii="Calibri" w:hAnsi="Calibri"/>
          <w:b/>
          <w:bCs/>
          <w:lang w:eastAsia="en-ZA"/>
        </w:rPr>
      </w:pPr>
    </w:p>
    <w:p w14:paraId="5A47C9A4" w14:textId="77777777" w:rsidR="001F2DEC" w:rsidRDefault="001F2DEC" w:rsidP="00937EE5">
      <w:pPr>
        <w:spacing w:after="0" w:line="240" w:lineRule="auto"/>
        <w:ind w:hanging="993"/>
        <w:rPr>
          <w:rFonts w:ascii="Calibri" w:hAnsi="Calibri"/>
          <w:b/>
          <w:bCs/>
          <w:lang w:eastAsia="en-ZA"/>
        </w:rPr>
      </w:pPr>
    </w:p>
    <w:p w14:paraId="0F0F8899" w14:textId="77777777" w:rsidR="001F2DEC" w:rsidRDefault="001F2DEC" w:rsidP="00937EE5">
      <w:pPr>
        <w:spacing w:after="0" w:line="240" w:lineRule="auto"/>
        <w:ind w:hanging="993"/>
        <w:rPr>
          <w:rFonts w:ascii="Calibri" w:hAnsi="Calibri"/>
          <w:b/>
          <w:bCs/>
          <w:lang w:eastAsia="en-ZA"/>
        </w:rPr>
      </w:pPr>
    </w:p>
    <w:p w14:paraId="61F81E43" w14:textId="77777777" w:rsidR="001F2DEC" w:rsidRDefault="001F2DEC" w:rsidP="00937EE5">
      <w:pPr>
        <w:spacing w:after="0" w:line="240" w:lineRule="auto"/>
        <w:ind w:hanging="993"/>
        <w:rPr>
          <w:rFonts w:ascii="Calibri" w:hAnsi="Calibri"/>
          <w:b/>
          <w:bCs/>
          <w:lang w:eastAsia="en-ZA"/>
        </w:rPr>
      </w:pPr>
    </w:p>
    <w:p w14:paraId="06ADD187" w14:textId="77777777" w:rsidR="001F2DEC" w:rsidRDefault="001F2DEC" w:rsidP="00937EE5">
      <w:pPr>
        <w:spacing w:after="0" w:line="240" w:lineRule="auto"/>
        <w:ind w:hanging="993"/>
        <w:rPr>
          <w:rFonts w:ascii="Calibri" w:hAnsi="Calibri"/>
          <w:b/>
          <w:bCs/>
          <w:lang w:eastAsia="en-ZA"/>
        </w:rPr>
      </w:pPr>
    </w:p>
    <w:p w14:paraId="554BCBB5" w14:textId="77777777" w:rsidR="001F2DEC" w:rsidRDefault="001F2DEC" w:rsidP="00937EE5">
      <w:pPr>
        <w:spacing w:after="0" w:line="240" w:lineRule="auto"/>
        <w:ind w:hanging="993"/>
        <w:rPr>
          <w:rFonts w:ascii="Calibri" w:hAnsi="Calibri"/>
          <w:b/>
          <w:bCs/>
          <w:lang w:eastAsia="en-ZA"/>
        </w:rPr>
      </w:pPr>
    </w:p>
    <w:p w14:paraId="78D7E345" w14:textId="75D99CA5" w:rsidR="00915451" w:rsidRDefault="007F096D" w:rsidP="00937EE5">
      <w:pPr>
        <w:spacing w:after="0" w:line="240" w:lineRule="auto"/>
        <w:ind w:hanging="993"/>
        <w:rPr>
          <w:rFonts w:ascii="Calibri" w:hAnsi="Calibri"/>
          <w:b/>
          <w:bCs/>
          <w:lang w:eastAsia="en-ZA"/>
        </w:rPr>
      </w:pPr>
      <w:r w:rsidRPr="007F096D">
        <w:rPr>
          <w:rFonts w:ascii="Calibri" w:hAnsi="Calibri"/>
          <w:b/>
          <w:bCs/>
          <w:lang w:eastAsia="en-ZA"/>
        </w:rPr>
        <w:lastRenderedPageBreak/>
        <w:t>LIM47</w:t>
      </w:r>
      <w:r w:rsidR="008A3FB7">
        <w:rPr>
          <w:rFonts w:ascii="Calibri" w:hAnsi="Calibri"/>
          <w:b/>
          <w:bCs/>
          <w:lang w:eastAsia="en-ZA"/>
        </w:rPr>
        <w:t>1</w:t>
      </w:r>
      <w:r w:rsidRPr="007F096D">
        <w:rPr>
          <w:rFonts w:ascii="Calibri" w:hAnsi="Calibri"/>
          <w:b/>
          <w:bCs/>
          <w:lang w:eastAsia="en-ZA"/>
        </w:rPr>
        <w:t xml:space="preserve"> </w:t>
      </w:r>
      <w:r w:rsidR="00D437DB" w:rsidRPr="00D437DB">
        <w:rPr>
          <w:rFonts w:ascii="Calibri" w:hAnsi="Calibri"/>
          <w:b/>
          <w:bCs/>
          <w:lang w:eastAsia="en-ZA"/>
        </w:rPr>
        <w:t xml:space="preserve">Ephraim Mogale </w:t>
      </w:r>
      <w:r w:rsidRPr="007F096D">
        <w:rPr>
          <w:rFonts w:ascii="Calibri" w:hAnsi="Calibri"/>
          <w:b/>
          <w:bCs/>
          <w:lang w:eastAsia="en-ZA"/>
        </w:rPr>
        <w:t>-</w:t>
      </w:r>
      <w:r>
        <w:rPr>
          <w:rFonts w:ascii="Calibri" w:hAnsi="Calibri"/>
          <w:b/>
          <w:bCs/>
          <w:lang w:eastAsia="en-ZA"/>
        </w:rPr>
        <w:t xml:space="preserve"> </w:t>
      </w:r>
      <w:r w:rsidR="00915451" w:rsidRPr="0039206C">
        <w:rPr>
          <w:rFonts w:ascii="Calibri" w:hAnsi="Calibri"/>
          <w:b/>
          <w:bCs/>
          <w:lang w:eastAsia="en-ZA"/>
        </w:rPr>
        <w:t>Supporting Table SA28 Budgeted monthly capital expenditure (municipal vote)</w:t>
      </w:r>
    </w:p>
    <w:p w14:paraId="0D36CDBF" w14:textId="77777777" w:rsidR="00CD1354" w:rsidRDefault="00CD1354" w:rsidP="00892943">
      <w:pPr>
        <w:spacing w:after="0" w:line="240" w:lineRule="auto"/>
        <w:rPr>
          <w:rFonts w:ascii="Arial Narrow" w:hAnsi="Arial Narrow" w:cs="Calibri"/>
          <w:color w:val="76923C"/>
          <w:spacing w:val="15"/>
          <w:sz w:val="24"/>
          <w:szCs w:val="24"/>
        </w:rPr>
      </w:pPr>
    </w:p>
    <w:p w14:paraId="4A5C1148" w14:textId="57D2CA46" w:rsidR="00D437DB" w:rsidRDefault="00A7119D" w:rsidP="00892943">
      <w:pPr>
        <w:spacing w:after="0" w:line="240" w:lineRule="auto"/>
        <w:rPr>
          <w:rFonts w:ascii="Arial Narrow" w:hAnsi="Arial Narrow" w:cs="Calibri"/>
          <w:color w:val="76923C"/>
          <w:spacing w:val="15"/>
          <w:sz w:val="24"/>
          <w:szCs w:val="24"/>
        </w:rPr>
      </w:pPr>
      <w:r w:rsidRPr="00A7119D">
        <w:rPr>
          <w:noProof/>
          <w:lang w:val="en-GB" w:eastAsia="en-GB" w:bidi="ar-SA"/>
        </w:rPr>
        <w:drawing>
          <wp:inline distT="0" distB="0" distL="0" distR="0" wp14:anchorId="5885F8D6" wp14:editId="45634F31">
            <wp:extent cx="9058275" cy="205729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112186" cy="2069537"/>
                    </a:xfrm>
                    <a:prstGeom prst="rect">
                      <a:avLst/>
                    </a:prstGeom>
                    <a:noFill/>
                    <a:ln>
                      <a:noFill/>
                    </a:ln>
                  </pic:spPr>
                </pic:pic>
              </a:graphicData>
            </a:graphic>
          </wp:inline>
        </w:drawing>
      </w:r>
    </w:p>
    <w:p w14:paraId="4CA6D25F" w14:textId="77777777" w:rsidR="001F2DEC" w:rsidRDefault="001F2DEC" w:rsidP="00892943">
      <w:pPr>
        <w:spacing w:after="0" w:line="240" w:lineRule="auto"/>
        <w:rPr>
          <w:rFonts w:ascii="Arial Narrow" w:hAnsi="Arial Narrow" w:cs="Calibri"/>
          <w:color w:val="76923C"/>
          <w:spacing w:val="15"/>
          <w:sz w:val="24"/>
          <w:szCs w:val="24"/>
        </w:rPr>
      </w:pPr>
    </w:p>
    <w:p w14:paraId="36E1526A" w14:textId="77777777" w:rsidR="001F2DEC" w:rsidRDefault="001F2DEC" w:rsidP="00892943">
      <w:pPr>
        <w:spacing w:after="0" w:line="240" w:lineRule="auto"/>
        <w:rPr>
          <w:rFonts w:ascii="Arial Narrow" w:hAnsi="Arial Narrow" w:cs="Calibri"/>
          <w:color w:val="76923C"/>
          <w:spacing w:val="15"/>
          <w:sz w:val="24"/>
          <w:szCs w:val="24"/>
        </w:rPr>
      </w:pPr>
    </w:p>
    <w:p w14:paraId="7D23866B" w14:textId="77777777" w:rsidR="001F2DEC" w:rsidRDefault="001F2DEC" w:rsidP="00892943">
      <w:pPr>
        <w:spacing w:after="0" w:line="240" w:lineRule="auto"/>
        <w:rPr>
          <w:rFonts w:ascii="Arial Narrow" w:hAnsi="Arial Narrow" w:cs="Calibri"/>
          <w:color w:val="76923C"/>
          <w:spacing w:val="15"/>
          <w:sz w:val="24"/>
          <w:szCs w:val="24"/>
        </w:rPr>
      </w:pPr>
    </w:p>
    <w:p w14:paraId="56E8B5E0" w14:textId="77777777" w:rsidR="001F2DEC" w:rsidRDefault="001F2DEC" w:rsidP="00892943">
      <w:pPr>
        <w:spacing w:after="0" w:line="240" w:lineRule="auto"/>
        <w:rPr>
          <w:rFonts w:ascii="Arial Narrow" w:hAnsi="Arial Narrow" w:cs="Calibri"/>
          <w:color w:val="76923C"/>
          <w:spacing w:val="15"/>
          <w:sz w:val="24"/>
          <w:szCs w:val="24"/>
        </w:rPr>
      </w:pPr>
    </w:p>
    <w:p w14:paraId="389627B8" w14:textId="77777777" w:rsidR="001F2DEC" w:rsidRDefault="001F2DEC" w:rsidP="00892943">
      <w:pPr>
        <w:spacing w:after="0" w:line="240" w:lineRule="auto"/>
        <w:rPr>
          <w:rFonts w:ascii="Arial Narrow" w:hAnsi="Arial Narrow" w:cs="Calibri"/>
          <w:color w:val="76923C"/>
          <w:spacing w:val="15"/>
          <w:sz w:val="24"/>
          <w:szCs w:val="24"/>
        </w:rPr>
      </w:pPr>
    </w:p>
    <w:p w14:paraId="737E9369" w14:textId="77777777" w:rsidR="001F2DEC" w:rsidRDefault="001F2DEC" w:rsidP="00892943">
      <w:pPr>
        <w:spacing w:after="0" w:line="240" w:lineRule="auto"/>
        <w:rPr>
          <w:rFonts w:ascii="Arial Narrow" w:hAnsi="Arial Narrow" w:cs="Calibri"/>
          <w:color w:val="76923C"/>
          <w:spacing w:val="15"/>
          <w:sz w:val="24"/>
          <w:szCs w:val="24"/>
        </w:rPr>
      </w:pPr>
    </w:p>
    <w:p w14:paraId="59EA0D9E" w14:textId="77777777" w:rsidR="001F2DEC" w:rsidRDefault="001F2DEC" w:rsidP="00892943">
      <w:pPr>
        <w:spacing w:after="0" w:line="240" w:lineRule="auto"/>
        <w:rPr>
          <w:rFonts w:ascii="Arial Narrow" w:hAnsi="Arial Narrow" w:cs="Calibri"/>
          <w:color w:val="76923C"/>
          <w:spacing w:val="15"/>
          <w:sz w:val="24"/>
          <w:szCs w:val="24"/>
        </w:rPr>
      </w:pPr>
    </w:p>
    <w:p w14:paraId="03194496" w14:textId="77777777" w:rsidR="001F2DEC" w:rsidRDefault="001F2DEC" w:rsidP="00892943">
      <w:pPr>
        <w:spacing w:after="0" w:line="240" w:lineRule="auto"/>
        <w:rPr>
          <w:rFonts w:ascii="Arial Narrow" w:hAnsi="Arial Narrow" w:cs="Calibri"/>
          <w:color w:val="76923C"/>
          <w:spacing w:val="15"/>
          <w:sz w:val="24"/>
          <w:szCs w:val="24"/>
        </w:rPr>
      </w:pPr>
    </w:p>
    <w:p w14:paraId="7B68EE54" w14:textId="77777777" w:rsidR="001F2DEC" w:rsidRDefault="001F2DEC" w:rsidP="00892943">
      <w:pPr>
        <w:spacing w:after="0" w:line="240" w:lineRule="auto"/>
        <w:rPr>
          <w:rFonts w:ascii="Arial Narrow" w:hAnsi="Arial Narrow" w:cs="Calibri"/>
          <w:color w:val="76923C"/>
          <w:spacing w:val="15"/>
          <w:sz w:val="24"/>
          <w:szCs w:val="24"/>
        </w:rPr>
      </w:pPr>
    </w:p>
    <w:p w14:paraId="038C036F" w14:textId="77777777" w:rsidR="001F2DEC" w:rsidRDefault="001F2DEC" w:rsidP="00892943">
      <w:pPr>
        <w:spacing w:after="0" w:line="240" w:lineRule="auto"/>
        <w:rPr>
          <w:rFonts w:ascii="Arial Narrow" w:hAnsi="Arial Narrow" w:cs="Calibri"/>
          <w:color w:val="76923C"/>
          <w:spacing w:val="15"/>
          <w:sz w:val="24"/>
          <w:szCs w:val="24"/>
        </w:rPr>
      </w:pPr>
    </w:p>
    <w:p w14:paraId="2D6C678E" w14:textId="77777777" w:rsidR="001F2DEC" w:rsidRDefault="001F2DEC" w:rsidP="00892943">
      <w:pPr>
        <w:spacing w:after="0" w:line="240" w:lineRule="auto"/>
        <w:rPr>
          <w:rFonts w:ascii="Arial Narrow" w:hAnsi="Arial Narrow" w:cs="Calibri"/>
          <w:color w:val="76923C"/>
          <w:spacing w:val="15"/>
          <w:sz w:val="24"/>
          <w:szCs w:val="24"/>
        </w:rPr>
      </w:pPr>
    </w:p>
    <w:p w14:paraId="32CD8F33" w14:textId="77777777" w:rsidR="001F2DEC" w:rsidRDefault="001F2DEC" w:rsidP="00892943">
      <w:pPr>
        <w:spacing w:after="0" w:line="240" w:lineRule="auto"/>
        <w:rPr>
          <w:rFonts w:ascii="Arial Narrow" w:hAnsi="Arial Narrow" w:cs="Calibri"/>
          <w:color w:val="76923C"/>
          <w:spacing w:val="15"/>
          <w:sz w:val="24"/>
          <w:szCs w:val="24"/>
        </w:rPr>
      </w:pPr>
    </w:p>
    <w:p w14:paraId="12FB5E7D" w14:textId="77777777" w:rsidR="001F2DEC" w:rsidRDefault="001F2DEC" w:rsidP="00892943">
      <w:pPr>
        <w:spacing w:after="0" w:line="240" w:lineRule="auto"/>
        <w:rPr>
          <w:rFonts w:ascii="Arial Narrow" w:hAnsi="Arial Narrow" w:cs="Calibri"/>
          <w:color w:val="76923C"/>
          <w:spacing w:val="15"/>
          <w:sz w:val="24"/>
          <w:szCs w:val="24"/>
        </w:rPr>
      </w:pPr>
    </w:p>
    <w:p w14:paraId="50649569" w14:textId="77777777" w:rsidR="001F2DEC" w:rsidRDefault="001F2DEC" w:rsidP="00892943">
      <w:pPr>
        <w:spacing w:after="0" w:line="240" w:lineRule="auto"/>
        <w:rPr>
          <w:rFonts w:ascii="Arial Narrow" w:hAnsi="Arial Narrow" w:cs="Calibri"/>
          <w:color w:val="76923C"/>
          <w:spacing w:val="15"/>
          <w:sz w:val="24"/>
          <w:szCs w:val="24"/>
        </w:rPr>
      </w:pPr>
    </w:p>
    <w:p w14:paraId="3DC4B93B" w14:textId="77777777" w:rsidR="001F2DEC" w:rsidRDefault="001F2DEC" w:rsidP="00892943">
      <w:pPr>
        <w:spacing w:after="0" w:line="240" w:lineRule="auto"/>
        <w:rPr>
          <w:rFonts w:ascii="Arial Narrow" w:hAnsi="Arial Narrow" w:cs="Calibri"/>
          <w:color w:val="76923C"/>
          <w:spacing w:val="15"/>
          <w:sz w:val="24"/>
          <w:szCs w:val="24"/>
        </w:rPr>
      </w:pPr>
    </w:p>
    <w:p w14:paraId="3F02EF57" w14:textId="77777777" w:rsidR="001F2DEC" w:rsidRDefault="001F2DEC" w:rsidP="00892943">
      <w:pPr>
        <w:spacing w:after="0" w:line="240" w:lineRule="auto"/>
        <w:rPr>
          <w:rFonts w:ascii="Arial Narrow" w:hAnsi="Arial Narrow" w:cs="Calibri"/>
          <w:color w:val="76923C"/>
          <w:spacing w:val="15"/>
          <w:sz w:val="24"/>
          <w:szCs w:val="24"/>
        </w:rPr>
      </w:pPr>
    </w:p>
    <w:p w14:paraId="6EA4AD73" w14:textId="77777777" w:rsidR="001F2DEC" w:rsidRDefault="001F2DEC" w:rsidP="00892943">
      <w:pPr>
        <w:spacing w:after="0" w:line="240" w:lineRule="auto"/>
        <w:rPr>
          <w:rFonts w:ascii="Arial Narrow" w:hAnsi="Arial Narrow" w:cs="Calibri"/>
          <w:color w:val="76923C"/>
          <w:spacing w:val="15"/>
          <w:sz w:val="24"/>
          <w:szCs w:val="24"/>
        </w:rPr>
      </w:pPr>
    </w:p>
    <w:p w14:paraId="3E9F149B" w14:textId="77777777" w:rsidR="001F2DEC" w:rsidRDefault="001F2DEC" w:rsidP="00892943">
      <w:pPr>
        <w:spacing w:after="0" w:line="240" w:lineRule="auto"/>
        <w:rPr>
          <w:rFonts w:ascii="Arial Narrow" w:hAnsi="Arial Narrow" w:cs="Calibri"/>
          <w:color w:val="76923C"/>
          <w:spacing w:val="15"/>
          <w:sz w:val="24"/>
          <w:szCs w:val="24"/>
        </w:rPr>
      </w:pPr>
    </w:p>
    <w:p w14:paraId="77E653A6" w14:textId="77777777" w:rsidR="001F2DEC" w:rsidRDefault="001F2DEC" w:rsidP="00892943">
      <w:pPr>
        <w:spacing w:after="0" w:line="240" w:lineRule="auto"/>
        <w:rPr>
          <w:rFonts w:ascii="Arial Narrow" w:hAnsi="Arial Narrow" w:cs="Calibri"/>
          <w:color w:val="76923C"/>
          <w:spacing w:val="15"/>
          <w:sz w:val="24"/>
          <w:szCs w:val="24"/>
        </w:rPr>
      </w:pPr>
    </w:p>
    <w:p w14:paraId="5A24033C" w14:textId="77777777" w:rsidR="001F2DEC" w:rsidRDefault="001F2DEC" w:rsidP="00892943">
      <w:pPr>
        <w:spacing w:after="0" w:line="240" w:lineRule="auto"/>
        <w:rPr>
          <w:rFonts w:ascii="Arial Narrow" w:hAnsi="Arial Narrow" w:cs="Calibri"/>
          <w:color w:val="76923C"/>
          <w:spacing w:val="15"/>
          <w:sz w:val="24"/>
          <w:szCs w:val="24"/>
        </w:rPr>
      </w:pPr>
    </w:p>
    <w:p w14:paraId="329CFF6C" w14:textId="77777777" w:rsidR="001F2DEC" w:rsidRDefault="001F2DEC" w:rsidP="00892943">
      <w:pPr>
        <w:spacing w:after="0" w:line="240" w:lineRule="auto"/>
        <w:rPr>
          <w:rFonts w:ascii="Arial Narrow" w:hAnsi="Arial Narrow" w:cs="Calibri"/>
          <w:color w:val="76923C"/>
          <w:spacing w:val="15"/>
          <w:sz w:val="24"/>
          <w:szCs w:val="24"/>
        </w:rPr>
      </w:pPr>
    </w:p>
    <w:p w14:paraId="1F0E6D0B" w14:textId="21AA5663" w:rsidR="004A598E" w:rsidRDefault="007F096D" w:rsidP="00937EE5">
      <w:pPr>
        <w:tabs>
          <w:tab w:val="left" w:pos="8805"/>
        </w:tabs>
        <w:spacing w:after="0" w:line="240" w:lineRule="auto"/>
        <w:ind w:hanging="993"/>
        <w:jc w:val="both"/>
        <w:rPr>
          <w:rFonts w:ascii="Arial Narrow" w:hAnsi="Arial Narrow"/>
          <w:b/>
          <w:bCs/>
          <w:sz w:val="20"/>
          <w:szCs w:val="20"/>
          <w:lang w:eastAsia="en-ZA"/>
        </w:rPr>
      </w:pPr>
      <w:r w:rsidRPr="007F096D">
        <w:rPr>
          <w:rFonts w:ascii="Calibri" w:hAnsi="Calibri"/>
          <w:b/>
          <w:bCs/>
          <w:lang w:eastAsia="en-ZA"/>
        </w:rPr>
        <w:lastRenderedPageBreak/>
        <w:t>LIM47</w:t>
      </w:r>
      <w:r w:rsidR="008A3FB7">
        <w:rPr>
          <w:rFonts w:ascii="Calibri" w:hAnsi="Calibri"/>
          <w:b/>
          <w:bCs/>
          <w:lang w:eastAsia="en-ZA"/>
        </w:rPr>
        <w:t>1</w:t>
      </w:r>
      <w:r w:rsidRPr="007F096D">
        <w:rPr>
          <w:rFonts w:ascii="Calibri" w:hAnsi="Calibri"/>
          <w:b/>
          <w:bCs/>
          <w:lang w:eastAsia="en-ZA"/>
        </w:rPr>
        <w:t xml:space="preserve"> </w:t>
      </w:r>
      <w:r w:rsidR="00D437DB" w:rsidRPr="00D437DB">
        <w:rPr>
          <w:rFonts w:ascii="Calibri" w:hAnsi="Calibri"/>
          <w:b/>
          <w:bCs/>
          <w:lang w:eastAsia="en-ZA"/>
        </w:rPr>
        <w:t xml:space="preserve">Ephraim Mogale </w:t>
      </w:r>
      <w:r w:rsidRPr="007F096D">
        <w:rPr>
          <w:rFonts w:ascii="Calibri" w:hAnsi="Calibri"/>
          <w:b/>
          <w:bCs/>
          <w:lang w:eastAsia="en-ZA"/>
        </w:rPr>
        <w:t>-</w:t>
      </w:r>
      <w:r>
        <w:rPr>
          <w:rFonts w:ascii="Calibri" w:hAnsi="Calibri"/>
          <w:b/>
          <w:bCs/>
          <w:lang w:eastAsia="en-ZA"/>
        </w:rPr>
        <w:t xml:space="preserve"> </w:t>
      </w:r>
      <w:r w:rsidR="00915451" w:rsidRPr="005776B5">
        <w:rPr>
          <w:rFonts w:ascii="Calibri" w:hAnsi="Calibri"/>
          <w:b/>
          <w:bCs/>
          <w:lang w:eastAsia="en-ZA"/>
        </w:rPr>
        <w:t>Supporting Table SA29 Budgeted monthly capital expenditure (standard classification</w:t>
      </w:r>
      <w:r w:rsidR="00915451" w:rsidRPr="005776B5">
        <w:rPr>
          <w:rFonts w:ascii="Arial Narrow" w:hAnsi="Arial Narrow"/>
          <w:b/>
          <w:bCs/>
          <w:sz w:val="20"/>
          <w:szCs w:val="20"/>
          <w:lang w:eastAsia="en-ZA"/>
        </w:rPr>
        <w:t>)</w:t>
      </w:r>
    </w:p>
    <w:p w14:paraId="0779F519" w14:textId="77777777" w:rsidR="00915451" w:rsidRDefault="00915451" w:rsidP="007829CB">
      <w:pPr>
        <w:tabs>
          <w:tab w:val="left" w:pos="8805"/>
        </w:tabs>
        <w:spacing w:after="0" w:line="240" w:lineRule="auto"/>
        <w:jc w:val="both"/>
        <w:rPr>
          <w:rFonts w:ascii="Arial Narrow" w:hAnsi="Arial Narrow"/>
          <w:b/>
          <w:bCs/>
          <w:sz w:val="20"/>
          <w:szCs w:val="20"/>
          <w:lang w:eastAsia="en-ZA"/>
        </w:rPr>
      </w:pPr>
    </w:p>
    <w:p w14:paraId="6CBC791A" w14:textId="3DD52E5D" w:rsidR="00915451" w:rsidRDefault="00A7119D" w:rsidP="007829CB">
      <w:pPr>
        <w:tabs>
          <w:tab w:val="left" w:pos="8805"/>
        </w:tabs>
        <w:spacing w:after="0" w:line="240" w:lineRule="auto"/>
        <w:jc w:val="both"/>
        <w:rPr>
          <w:rFonts w:ascii="Arial Narrow" w:hAnsi="Arial Narrow"/>
          <w:b/>
          <w:bCs/>
          <w:sz w:val="20"/>
          <w:szCs w:val="20"/>
          <w:lang w:eastAsia="en-ZA"/>
        </w:rPr>
      </w:pPr>
      <w:r w:rsidRPr="00A7119D">
        <w:rPr>
          <w:noProof/>
          <w:lang w:val="en-GB" w:eastAsia="en-GB" w:bidi="ar-SA"/>
        </w:rPr>
        <w:drawing>
          <wp:inline distT="0" distB="0" distL="0" distR="0" wp14:anchorId="7F74BEA6" wp14:editId="37419EE0">
            <wp:extent cx="8886825" cy="38385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88567" cy="3839327"/>
                    </a:xfrm>
                    <a:prstGeom prst="rect">
                      <a:avLst/>
                    </a:prstGeom>
                    <a:noFill/>
                    <a:ln>
                      <a:noFill/>
                    </a:ln>
                  </pic:spPr>
                </pic:pic>
              </a:graphicData>
            </a:graphic>
          </wp:inline>
        </w:drawing>
      </w:r>
    </w:p>
    <w:p w14:paraId="329D27BD" w14:textId="77777777" w:rsidR="00D437DB" w:rsidRDefault="00D437DB" w:rsidP="007829CB">
      <w:pPr>
        <w:tabs>
          <w:tab w:val="left" w:pos="8805"/>
        </w:tabs>
        <w:spacing w:after="0" w:line="240" w:lineRule="auto"/>
        <w:jc w:val="both"/>
        <w:rPr>
          <w:rFonts w:ascii="Arial Narrow" w:hAnsi="Arial Narrow"/>
          <w:b/>
          <w:bCs/>
          <w:sz w:val="20"/>
          <w:szCs w:val="20"/>
          <w:lang w:eastAsia="en-ZA"/>
        </w:rPr>
      </w:pPr>
    </w:p>
    <w:p w14:paraId="3A277710" w14:textId="21F33B8A" w:rsidR="00056366" w:rsidRDefault="00056366" w:rsidP="00915451">
      <w:pPr>
        <w:rPr>
          <w:rFonts w:ascii="Calibri" w:hAnsi="Calibri"/>
          <w:b/>
          <w:bCs/>
          <w:lang w:eastAsia="en-ZA"/>
        </w:rPr>
      </w:pPr>
    </w:p>
    <w:p w14:paraId="4BFF97EB" w14:textId="77777777" w:rsidR="001F2DEC" w:rsidRDefault="001F2DEC" w:rsidP="00915451">
      <w:pPr>
        <w:rPr>
          <w:rFonts w:ascii="Calibri" w:hAnsi="Calibri"/>
          <w:b/>
          <w:bCs/>
          <w:lang w:eastAsia="en-ZA"/>
        </w:rPr>
      </w:pPr>
    </w:p>
    <w:p w14:paraId="2773E95D" w14:textId="77777777" w:rsidR="001F2DEC" w:rsidRDefault="001F2DEC" w:rsidP="00915451">
      <w:pPr>
        <w:rPr>
          <w:rFonts w:ascii="Calibri" w:hAnsi="Calibri"/>
          <w:b/>
          <w:bCs/>
          <w:lang w:eastAsia="en-ZA"/>
        </w:rPr>
      </w:pPr>
    </w:p>
    <w:p w14:paraId="24CC6A35" w14:textId="77777777" w:rsidR="001F2DEC" w:rsidRDefault="001F2DEC" w:rsidP="00915451">
      <w:pPr>
        <w:rPr>
          <w:rFonts w:ascii="Calibri" w:hAnsi="Calibri"/>
          <w:b/>
          <w:bCs/>
          <w:lang w:eastAsia="en-ZA"/>
        </w:rPr>
      </w:pPr>
    </w:p>
    <w:p w14:paraId="5113296D" w14:textId="77777777" w:rsidR="001F2DEC" w:rsidRDefault="001F2DEC" w:rsidP="00915451">
      <w:pPr>
        <w:rPr>
          <w:rFonts w:ascii="Calibri" w:hAnsi="Calibri"/>
          <w:b/>
          <w:bCs/>
          <w:lang w:eastAsia="en-ZA"/>
        </w:rPr>
      </w:pPr>
    </w:p>
    <w:p w14:paraId="513DD99E" w14:textId="5DD61014" w:rsidR="0098537A" w:rsidRPr="0039113F" w:rsidRDefault="007B13FE" w:rsidP="0039113F">
      <w:pPr>
        <w:rPr>
          <w:noProof/>
          <w:lang w:val="en-ZA" w:eastAsia="en-ZA" w:bidi="ar-SA"/>
        </w:rPr>
      </w:pPr>
      <w:r w:rsidRPr="007B13FE">
        <w:rPr>
          <w:noProof/>
          <w:lang w:val="en-GB" w:eastAsia="en-GB" w:bidi="ar-SA"/>
        </w:rPr>
        <w:lastRenderedPageBreak/>
        <w:drawing>
          <wp:inline distT="0" distB="0" distL="0" distR="0" wp14:anchorId="5FB7D049" wp14:editId="7A19161E">
            <wp:extent cx="8791575" cy="6432656"/>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45028" cy="6471767"/>
                    </a:xfrm>
                    <a:prstGeom prst="rect">
                      <a:avLst/>
                    </a:prstGeom>
                    <a:noFill/>
                    <a:ln>
                      <a:noFill/>
                    </a:ln>
                  </pic:spPr>
                </pic:pic>
              </a:graphicData>
            </a:graphic>
          </wp:inline>
        </w:drawing>
      </w:r>
      <w:r w:rsidR="00C42B10">
        <w:rPr>
          <w:rFonts w:ascii="Arial Narrow" w:hAnsi="Arial Narrow" w:cs="Calibri"/>
          <w:b/>
          <w:color w:val="76923C"/>
          <w:spacing w:val="15"/>
          <w:sz w:val="36"/>
          <w:szCs w:val="36"/>
        </w:rPr>
        <w:t xml:space="preserve"> </w:t>
      </w:r>
    </w:p>
    <w:p w14:paraId="4CD26800" w14:textId="77777777" w:rsidR="007A4F72" w:rsidRPr="005D49C2" w:rsidRDefault="006C26B6" w:rsidP="00D41A5B">
      <w:pPr>
        <w:pStyle w:val="Style4"/>
        <w:spacing w:before="0" w:after="0" w:line="240" w:lineRule="auto"/>
        <w:ind w:left="567" w:hanging="567"/>
        <w:rPr>
          <w:rFonts w:ascii="Arial Narrow" w:hAnsi="Arial Narrow"/>
          <w:b/>
          <w:sz w:val="28"/>
          <w:szCs w:val="28"/>
        </w:rPr>
      </w:pPr>
      <w:bookmarkStart w:id="9" w:name="_Toc486314601"/>
      <w:r w:rsidRPr="005D49C2">
        <w:rPr>
          <w:rFonts w:ascii="Arial Narrow" w:hAnsi="Arial Narrow"/>
          <w:b/>
          <w:caps w:val="0"/>
          <w:sz w:val="28"/>
          <w:szCs w:val="28"/>
        </w:rPr>
        <w:lastRenderedPageBreak/>
        <w:t>SERVICE DELIVERY AND PERFORMANCE INDICATORS</w:t>
      </w:r>
      <w:bookmarkEnd w:id="9"/>
    </w:p>
    <w:p w14:paraId="3EECAD87" w14:textId="77777777" w:rsidR="00B91EA5" w:rsidRPr="009F440B" w:rsidRDefault="00B91EA5" w:rsidP="00D41A5B">
      <w:pPr>
        <w:autoSpaceDE w:val="0"/>
        <w:autoSpaceDN w:val="0"/>
        <w:adjustRightInd w:val="0"/>
        <w:spacing w:after="0" w:line="240" w:lineRule="auto"/>
        <w:jc w:val="both"/>
        <w:rPr>
          <w:rFonts w:ascii="Arial Narrow" w:hAnsi="Arial Narrow" w:cs="Calibri"/>
          <w:sz w:val="24"/>
          <w:szCs w:val="24"/>
        </w:rPr>
      </w:pPr>
    </w:p>
    <w:p w14:paraId="18C9F29B" w14:textId="77777777" w:rsidR="00DB1B14" w:rsidRDefault="00660735" w:rsidP="00D41A5B">
      <w:pPr>
        <w:autoSpaceDE w:val="0"/>
        <w:autoSpaceDN w:val="0"/>
        <w:adjustRightInd w:val="0"/>
        <w:spacing w:after="0" w:line="240" w:lineRule="auto"/>
        <w:jc w:val="both"/>
        <w:rPr>
          <w:rFonts w:ascii="Arial Narrow" w:hAnsi="Arial Narrow" w:cs="Calibri"/>
          <w:sz w:val="24"/>
          <w:szCs w:val="24"/>
          <w:lang w:val="en-ZA" w:eastAsia="en-ZA" w:bidi="ar-SA"/>
        </w:rPr>
      </w:pPr>
      <w:r w:rsidRPr="009F440B">
        <w:rPr>
          <w:rFonts w:ascii="Arial Narrow" w:hAnsi="Arial Narrow" w:cs="Calibri"/>
          <w:sz w:val="24"/>
          <w:szCs w:val="24"/>
        </w:rPr>
        <w:t>The high level</w:t>
      </w:r>
      <w:r w:rsidR="00700793" w:rsidRPr="009F440B">
        <w:rPr>
          <w:rFonts w:ascii="Arial Narrow" w:hAnsi="Arial Narrow" w:cs="Calibri"/>
          <w:sz w:val="24"/>
          <w:szCs w:val="24"/>
        </w:rPr>
        <w:t xml:space="preserve"> non-financial measurable performance objectives in the form of service delivery targets and other performance indicators</w:t>
      </w:r>
      <w:r w:rsidRPr="009F440B">
        <w:rPr>
          <w:rFonts w:ascii="Arial Narrow" w:hAnsi="Arial Narrow" w:cs="Calibri"/>
          <w:sz w:val="24"/>
          <w:szCs w:val="24"/>
        </w:rPr>
        <w:t xml:space="preserve"> form part of this section of the SDBIP</w:t>
      </w:r>
      <w:r w:rsidR="00700793" w:rsidRPr="009F440B">
        <w:rPr>
          <w:rFonts w:ascii="Arial Narrow" w:hAnsi="Arial Narrow" w:cs="Calibri"/>
          <w:sz w:val="24"/>
          <w:szCs w:val="24"/>
        </w:rPr>
        <w:t xml:space="preserve">. </w:t>
      </w:r>
      <w:r w:rsidRPr="009F440B">
        <w:rPr>
          <w:rFonts w:ascii="Arial Narrow" w:hAnsi="Arial Narrow" w:cs="Calibri"/>
          <w:sz w:val="24"/>
          <w:szCs w:val="24"/>
          <w:lang w:val="en-ZA" w:eastAsia="en-ZA" w:bidi="ar-SA"/>
        </w:rPr>
        <w:t>These indicators and targets will be cascaded to departmental scorecards, which will be used for internal monitoring of the organisation and relevant individuals.</w:t>
      </w:r>
      <w:r w:rsidR="00DF5BEA" w:rsidRPr="009F440B">
        <w:rPr>
          <w:rFonts w:ascii="Arial Narrow" w:hAnsi="Arial Narrow" w:cs="Calibri"/>
          <w:sz w:val="24"/>
          <w:szCs w:val="24"/>
          <w:lang w:val="en-ZA" w:eastAsia="en-ZA" w:bidi="ar-SA"/>
        </w:rPr>
        <w:t xml:space="preserve"> </w:t>
      </w:r>
    </w:p>
    <w:p w14:paraId="03BDEE26" w14:textId="77777777" w:rsidR="00923FD2" w:rsidRPr="009F440B" w:rsidRDefault="00923FD2" w:rsidP="00D41A5B">
      <w:pPr>
        <w:autoSpaceDE w:val="0"/>
        <w:autoSpaceDN w:val="0"/>
        <w:adjustRightInd w:val="0"/>
        <w:spacing w:after="0" w:line="240" w:lineRule="auto"/>
        <w:jc w:val="both"/>
        <w:rPr>
          <w:rFonts w:ascii="Arial Narrow" w:hAnsi="Arial Narrow" w:cs="Calibri"/>
          <w:sz w:val="24"/>
          <w:szCs w:val="24"/>
          <w:lang w:val="en-ZA" w:eastAsia="en-ZA" w:bidi="ar-SA"/>
        </w:rPr>
      </w:pPr>
    </w:p>
    <w:p w14:paraId="166CE0A1" w14:textId="77777777" w:rsidR="00D41A5B" w:rsidRDefault="00D41A5B" w:rsidP="00D41A5B">
      <w:pPr>
        <w:autoSpaceDE w:val="0"/>
        <w:autoSpaceDN w:val="0"/>
        <w:adjustRightInd w:val="0"/>
        <w:spacing w:after="0" w:line="240" w:lineRule="auto"/>
        <w:jc w:val="both"/>
        <w:rPr>
          <w:rFonts w:ascii="Arial Narrow" w:hAnsi="Arial Narrow" w:cs="Calibri"/>
          <w:sz w:val="24"/>
          <w:szCs w:val="24"/>
          <w:lang w:val="en-ZA" w:eastAsia="en-ZA" w:bidi="ar-SA"/>
        </w:rPr>
      </w:pPr>
    </w:p>
    <w:p w14:paraId="0F4B10C6" w14:textId="77777777" w:rsidR="00DA2627" w:rsidRPr="00DA2627" w:rsidRDefault="00DA2627" w:rsidP="00DA2627">
      <w:pPr>
        <w:numPr>
          <w:ilvl w:val="1"/>
          <w:numId w:val="6"/>
        </w:numPr>
        <w:pBdr>
          <w:bottom w:val="single" w:sz="4" w:space="1" w:color="925309"/>
        </w:pBdr>
        <w:autoSpaceDE w:val="0"/>
        <w:autoSpaceDN w:val="0"/>
        <w:adjustRightInd w:val="0"/>
        <w:spacing w:after="0" w:line="240" w:lineRule="auto"/>
        <w:ind w:left="567" w:hanging="567"/>
        <w:jc w:val="both"/>
        <w:outlineLvl w:val="1"/>
        <w:rPr>
          <w:rFonts w:ascii="Arial Narrow" w:hAnsi="Arial Narrow" w:cs="Calibri"/>
          <w:b/>
          <w:caps/>
          <w:color w:val="76923C"/>
          <w:spacing w:val="15"/>
          <w:sz w:val="28"/>
          <w:szCs w:val="28"/>
        </w:rPr>
      </w:pPr>
      <w:bookmarkStart w:id="10" w:name="_Toc486314602"/>
      <w:r w:rsidRPr="00DA2627">
        <w:rPr>
          <w:rFonts w:ascii="Arial Narrow" w:hAnsi="Arial Narrow" w:cs="Calibri"/>
          <w:b/>
          <w:caps/>
          <w:color w:val="76923C"/>
          <w:spacing w:val="15"/>
          <w:sz w:val="28"/>
          <w:szCs w:val="28"/>
        </w:rPr>
        <w:t>KPA 1: SPATIAL RATIONALE</w:t>
      </w:r>
      <w:bookmarkEnd w:id="10"/>
    </w:p>
    <w:p w14:paraId="4DCF388C" w14:textId="77777777" w:rsidR="00DA2627" w:rsidRPr="00DA2627" w:rsidRDefault="00DA2627" w:rsidP="00DA2627">
      <w:pPr>
        <w:autoSpaceDE w:val="0"/>
        <w:autoSpaceDN w:val="0"/>
        <w:adjustRightInd w:val="0"/>
        <w:spacing w:after="0" w:line="240" w:lineRule="auto"/>
        <w:jc w:val="both"/>
        <w:rPr>
          <w:rFonts w:ascii="Arial Narrow" w:hAnsi="Arial Narrow" w:cs="Calibri"/>
          <w:b/>
          <w:sz w:val="24"/>
          <w:szCs w:val="24"/>
        </w:rPr>
      </w:pPr>
    </w:p>
    <w:p w14:paraId="5B1753D0" w14:textId="27AB2A31" w:rsidR="00B222C2" w:rsidRDefault="00DA2627" w:rsidP="00DA2627">
      <w:pPr>
        <w:autoSpaceDE w:val="0"/>
        <w:autoSpaceDN w:val="0"/>
        <w:adjustRightInd w:val="0"/>
        <w:spacing w:after="0" w:line="240" w:lineRule="auto"/>
        <w:jc w:val="both"/>
        <w:rPr>
          <w:rFonts w:ascii="Arial Narrow" w:hAnsi="Arial Narrow" w:cs="Calibri"/>
          <w:b/>
          <w:sz w:val="24"/>
          <w:szCs w:val="24"/>
        </w:rPr>
      </w:pPr>
      <w:r w:rsidRPr="00DA2627">
        <w:rPr>
          <w:rFonts w:ascii="Arial Narrow" w:hAnsi="Arial Narrow" w:cs="Calibri"/>
          <w:b/>
          <w:sz w:val="24"/>
          <w:szCs w:val="24"/>
        </w:rPr>
        <w:t xml:space="preserve">Strategic Objective: </w:t>
      </w:r>
      <w:r w:rsidR="002F5B9F" w:rsidRPr="002F5B9F">
        <w:rPr>
          <w:rFonts w:ascii="Arial Narrow" w:hAnsi="Arial Narrow" w:cs="Calibri"/>
          <w:b/>
          <w:sz w:val="24"/>
          <w:szCs w:val="24"/>
        </w:rPr>
        <w:t>Plan for the future and promote integrated human settlement and agrarian reform</w:t>
      </w:r>
    </w:p>
    <w:p w14:paraId="10AB7DB8" w14:textId="77777777" w:rsidR="001C0948" w:rsidRPr="00B222C2" w:rsidRDefault="001C0948" w:rsidP="00DA2627">
      <w:pPr>
        <w:autoSpaceDE w:val="0"/>
        <w:autoSpaceDN w:val="0"/>
        <w:adjustRightInd w:val="0"/>
        <w:spacing w:after="0" w:line="240" w:lineRule="auto"/>
        <w:jc w:val="both"/>
        <w:rPr>
          <w:rFonts w:ascii="Arial Narrow" w:hAnsi="Arial Narrow" w:cs="Calibri"/>
          <w:b/>
          <w:sz w:val="24"/>
          <w:szCs w:val="24"/>
        </w:rPr>
      </w:pPr>
    </w:p>
    <w:tbl>
      <w:tblPr>
        <w:tblStyle w:val="TableGrid7"/>
        <w:tblW w:w="15715" w:type="dxa"/>
        <w:tblInd w:w="-861" w:type="dxa"/>
        <w:tblLook w:val="04A0" w:firstRow="1" w:lastRow="0" w:firstColumn="1" w:lastColumn="0" w:noHBand="0" w:noVBand="1"/>
      </w:tblPr>
      <w:tblGrid>
        <w:gridCol w:w="1358"/>
        <w:gridCol w:w="1310"/>
        <w:gridCol w:w="1438"/>
        <w:gridCol w:w="638"/>
        <w:gridCol w:w="851"/>
        <w:gridCol w:w="914"/>
        <w:gridCol w:w="1390"/>
        <w:gridCol w:w="1397"/>
        <w:gridCol w:w="1251"/>
        <w:gridCol w:w="1100"/>
        <w:gridCol w:w="1256"/>
        <w:gridCol w:w="1481"/>
        <w:gridCol w:w="1331"/>
      </w:tblGrid>
      <w:tr w:rsidR="00664F74" w:rsidRPr="00923FD2" w14:paraId="01C30271" w14:textId="77777777" w:rsidTr="003D7D73">
        <w:trPr>
          <w:trHeight w:val="120"/>
          <w:tblHeader/>
        </w:trPr>
        <w:tc>
          <w:tcPr>
            <w:tcW w:w="1358" w:type="dxa"/>
            <w:vMerge w:val="restart"/>
            <w:tcBorders>
              <w:top w:val="single" w:sz="8" w:space="0" w:color="auto"/>
              <w:left w:val="single" w:sz="8" w:space="0" w:color="auto"/>
              <w:bottom w:val="single" w:sz="4" w:space="0" w:color="auto"/>
              <w:right w:val="single" w:sz="4" w:space="0" w:color="auto"/>
            </w:tcBorders>
            <w:shd w:val="clear" w:color="auto" w:fill="C9C9C9"/>
          </w:tcPr>
          <w:p w14:paraId="32C63091"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Project Name</w:t>
            </w:r>
          </w:p>
        </w:tc>
        <w:tc>
          <w:tcPr>
            <w:tcW w:w="1310" w:type="dxa"/>
            <w:vMerge w:val="restart"/>
            <w:tcBorders>
              <w:top w:val="single" w:sz="8" w:space="0" w:color="auto"/>
              <w:left w:val="single" w:sz="4" w:space="0" w:color="auto"/>
              <w:bottom w:val="single" w:sz="4" w:space="0" w:color="auto"/>
              <w:right w:val="single" w:sz="4" w:space="0" w:color="auto"/>
            </w:tcBorders>
            <w:shd w:val="clear" w:color="auto" w:fill="C9C9C9"/>
          </w:tcPr>
          <w:p w14:paraId="7841F620"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Priority Programme</w:t>
            </w:r>
          </w:p>
        </w:tc>
        <w:tc>
          <w:tcPr>
            <w:tcW w:w="1438" w:type="dxa"/>
            <w:vMerge w:val="restart"/>
            <w:tcBorders>
              <w:top w:val="single" w:sz="8" w:space="0" w:color="auto"/>
              <w:left w:val="single" w:sz="4" w:space="0" w:color="auto"/>
              <w:bottom w:val="single" w:sz="4" w:space="0" w:color="auto"/>
              <w:right w:val="single" w:sz="4" w:space="0" w:color="auto"/>
            </w:tcBorders>
            <w:shd w:val="clear" w:color="auto" w:fill="C9C9C9"/>
          </w:tcPr>
          <w:p w14:paraId="158C2675"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KPI</w:t>
            </w:r>
          </w:p>
        </w:tc>
        <w:tc>
          <w:tcPr>
            <w:tcW w:w="638" w:type="dxa"/>
            <w:vMerge w:val="restart"/>
            <w:tcBorders>
              <w:top w:val="single" w:sz="8" w:space="0" w:color="auto"/>
              <w:left w:val="single" w:sz="4" w:space="0" w:color="auto"/>
              <w:bottom w:val="single" w:sz="4" w:space="0" w:color="auto"/>
              <w:right w:val="single" w:sz="4" w:space="0" w:color="auto"/>
            </w:tcBorders>
            <w:shd w:val="clear" w:color="auto" w:fill="C9C9C9"/>
          </w:tcPr>
          <w:p w14:paraId="3CAC21A8"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IDP Ref No</w:t>
            </w:r>
          </w:p>
        </w:tc>
        <w:tc>
          <w:tcPr>
            <w:tcW w:w="851" w:type="dxa"/>
            <w:vMerge w:val="restart"/>
            <w:tcBorders>
              <w:top w:val="single" w:sz="8" w:space="0" w:color="auto"/>
              <w:left w:val="single" w:sz="4" w:space="0" w:color="auto"/>
              <w:bottom w:val="single" w:sz="4" w:space="0" w:color="auto"/>
              <w:right w:val="single" w:sz="4" w:space="0" w:color="auto"/>
            </w:tcBorders>
            <w:shd w:val="clear" w:color="auto" w:fill="C9C9C9"/>
          </w:tcPr>
          <w:p w14:paraId="32940AFD"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Budget R 000's</w:t>
            </w:r>
          </w:p>
        </w:tc>
        <w:tc>
          <w:tcPr>
            <w:tcW w:w="914" w:type="dxa"/>
            <w:vMerge w:val="restart"/>
            <w:tcBorders>
              <w:top w:val="single" w:sz="8" w:space="0" w:color="auto"/>
              <w:left w:val="single" w:sz="4" w:space="0" w:color="auto"/>
              <w:bottom w:val="single" w:sz="4" w:space="0" w:color="auto"/>
              <w:right w:val="single" w:sz="4" w:space="0" w:color="auto"/>
            </w:tcBorders>
            <w:shd w:val="clear" w:color="auto" w:fill="C9C9C9"/>
          </w:tcPr>
          <w:p w14:paraId="74766765" w14:textId="1B6215FC" w:rsidR="00923FD2" w:rsidRPr="00923FD2" w:rsidRDefault="003C3B97" w:rsidP="007635F7">
            <w:pPr>
              <w:autoSpaceDE w:val="0"/>
              <w:autoSpaceDN w:val="0"/>
              <w:adjustRightInd w:val="0"/>
              <w:spacing w:after="0" w:line="240" w:lineRule="auto"/>
              <w:jc w:val="center"/>
              <w:rPr>
                <w:rFonts w:ascii="Arial Narrow" w:hAnsi="Arial Narrow" w:cs="Calibri"/>
                <w:sz w:val="24"/>
                <w:szCs w:val="24"/>
                <w:lang w:eastAsia="en-ZA"/>
              </w:rPr>
            </w:pPr>
            <w:r>
              <w:rPr>
                <w:rFonts w:ascii="Calibri" w:hAnsi="Calibri"/>
                <w:b/>
                <w:bCs/>
                <w:color w:val="000000"/>
                <w:sz w:val="20"/>
                <w:szCs w:val="20"/>
                <w:lang w:val="en-ZA" w:eastAsia="en-ZA" w:bidi="ar-SA"/>
              </w:rPr>
              <w:t>Baseline 201</w:t>
            </w:r>
            <w:r w:rsidR="007635F7">
              <w:rPr>
                <w:rFonts w:ascii="Calibri" w:hAnsi="Calibri"/>
                <w:b/>
                <w:bCs/>
                <w:color w:val="000000"/>
                <w:sz w:val="20"/>
                <w:szCs w:val="20"/>
                <w:lang w:val="en-ZA" w:eastAsia="en-ZA" w:bidi="ar-SA"/>
              </w:rPr>
              <w:t>5/16</w:t>
            </w:r>
          </w:p>
        </w:tc>
        <w:tc>
          <w:tcPr>
            <w:tcW w:w="6394" w:type="dxa"/>
            <w:gridSpan w:val="5"/>
            <w:tcBorders>
              <w:top w:val="single" w:sz="8" w:space="0" w:color="auto"/>
              <w:left w:val="nil"/>
              <w:bottom w:val="single" w:sz="4" w:space="0" w:color="auto"/>
              <w:right w:val="single" w:sz="4" w:space="0" w:color="auto"/>
            </w:tcBorders>
            <w:shd w:val="clear" w:color="auto" w:fill="C9C9C9"/>
          </w:tcPr>
          <w:p w14:paraId="7D698593"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sz w:val="18"/>
                <w:szCs w:val="18"/>
                <w:lang w:eastAsia="en-ZA"/>
              </w:rPr>
              <w:t>Quarterly Targets 2017/18</w:t>
            </w:r>
          </w:p>
        </w:tc>
        <w:tc>
          <w:tcPr>
            <w:tcW w:w="1481" w:type="dxa"/>
            <w:vMerge w:val="restart"/>
            <w:tcBorders>
              <w:top w:val="single" w:sz="8" w:space="0" w:color="auto"/>
              <w:left w:val="single" w:sz="4" w:space="0" w:color="auto"/>
              <w:bottom w:val="single" w:sz="4" w:space="0" w:color="auto"/>
              <w:right w:val="single" w:sz="8" w:space="0" w:color="auto"/>
            </w:tcBorders>
            <w:shd w:val="clear" w:color="auto" w:fill="C9C9C9"/>
          </w:tcPr>
          <w:p w14:paraId="54364A38"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cs="Calibri"/>
                <w:b/>
                <w:sz w:val="20"/>
                <w:szCs w:val="20"/>
              </w:rPr>
              <w:t>Portfolio of Evidence</w:t>
            </w:r>
          </w:p>
        </w:tc>
        <w:tc>
          <w:tcPr>
            <w:tcW w:w="1331" w:type="dxa"/>
            <w:vMerge w:val="restart"/>
            <w:tcBorders>
              <w:top w:val="single" w:sz="8" w:space="0" w:color="auto"/>
              <w:left w:val="single" w:sz="4" w:space="0" w:color="auto"/>
              <w:right w:val="single" w:sz="8" w:space="0" w:color="auto"/>
            </w:tcBorders>
            <w:shd w:val="clear" w:color="auto" w:fill="C9C9C9"/>
          </w:tcPr>
          <w:p w14:paraId="41CA1CE3" w14:textId="77777777" w:rsidR="00923FD2" w:rsidRPr="00923FD2" w:rsidRDefault="00923FD2" w:rsidP="00372E43">
            <w:pPr>
              <w:autoSpaceDE w:val="0"/>
              <w:autoSpaceDN w:val="0"/>
              <w:adjustRightInd w:val="0"/>
              <w:spacing w:after="0" w:line="240" w:lineRule="auto"/>
              <w:jc w:val="center"/>
              <w:rPr>
                <w:rFonts w:ascii="Calibri" w:hAnsi="Calibri"/>
                <w:b/>
                <w:bCs/>
                <w:color w:val="000000"/>
                <w:sz w:val="20"/>
                <w:szCs w:val="20"/>
                <w:lang w:val="en-ZA" w:eastAsia="en-ZA" w:bidi="ar-SA"/>
              </w:rPr>
            </w:pPr>
            <w:r w:rsidRPr="00923FD2">
              <w:rPr>
                <w:rFonts w:ascii="Calibri" w:hAnsi="Calibri"/>
                <w:b/>
                <w:bCs/>
                <w:color w:val="000000"/>
                <w:sz w:val="20"/>
                <w:szCs w:val="20"/>
                <w:lang w:val="en-ZA" w:eastAsia="en-ZA" w:bidi="ar-SA"/>
              </w:rPr>
              <w:t>Responsible Department</w:t>
            </w:r>
          </w:p>
        </w:tc>
      </w:tr>
      <w:tr w:rsidR="00664F74" w:rsidRPr="00923FD2" w14:paraId="656C867C" w14:textId="77777777" w:rsidTr="003D7D73">
        <w:trPr>
          <w:trHeight w:val="150"/>
          <w:tblHeader/>
        </w:trPr>
        <w:tc>
          <w:tcPr>
            <w:tcW w:w="1358" w:type="dxa"/>
            <w:vMerge/>
          </w:tcPr>
          <w:p w14:paraId="31415197"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1310" w:type="dxa"/>
            <w:vMerge/>
          </w:tcPr>
          <w:p w14:paraId="31E3CB9A"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1438" w:type="dxa"/>
            <w:vMerge/>
            <w:shd w:val="clear" w:color="auto" w:fill="C9C9C9"/>
          </w:tcPr>
          <w:p w14:paraId="0B0690D7"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638" w:type="dxa"/>
            <w:vMerge/>
          </w:tcPr>
          <w:p w14:paraId="15EF3CEF"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851" w:type="dxa"/>
            <w:vMerge/>
          </w:tcPr>
          <w:p w14:paraId="1601527A"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914" w:type="dxa"/>
            <w:vMerge/>
          </w:tcPr>
          <w:p w14:paraId="4BC5C7E5"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1390" w:type="dxa"/>
            <w:shd w:val="clear" w:color="auto" w:fill="C9C9C9"/>
          </w:tcPr>
          <w:p w14:paraId="7D927128"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Q1</w:t>
            </w:r>
          </w:p>
        </w:tc>
        <w:tc>
          <w:tcPr>
            <w:tcW w:w="1397" w:type="dxa"/>
            <w:shd w:val="clear" w:color="auto" w:fill="C9C9C9"/>
          </w:tcPr>
          <w:p w14:paraId="760C0AFB"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Q2</w:t>
            </w:r>
          </w:p>
        </w:tc>
        <w:tc>
          <w:tcPr>
            <w:tcW w:w="1251" w:type="dxa"/>
            <w:shd w:val="clear" w:color="auto" w:fill="C9C9C9"/>
          </w:tcPr>
          <w:p w14:paraId="470E3E56"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Q3</w:t>
            </w:r>
          </w:p>
        </w:tc>
        <w:tc>
          <w:tcPr>
            <w:tcW w:w="1100" w:type="dxa"/>
            <w:shd w:val="clear" w:color="auto" w:fill="C9C9C9"/>
          </w:tcPr>
          <w:p w14:paraId="087A4C87"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Q4</w:t>
            </w:r>
          </w:p>
        </w:tc>
        <w:tc>
          <w:tcPr>
            <w:tcW w:w="1256" w:type="dxa"/>
            <w:tcBorders>
              <w:top w:val="nil"/>
              <w:left w:val="nil"/>
              <w:bottom w:val="single" w:sz="4" w:space="0" w:color="auto"/>
              <w:right w:val="single" w:sz="4" w:space="0" w:color="auto"/>
            </w:tcBorders>
            <w:shd w:val="clear" w:color="auto" w:fill="C9C9C9"/>
          </w:tcPr>
          <w:p w14:paraId="56D67E01"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Annual</w:t>
            </w:r>
          </w:p>
        </w:tc>
        <w:tc>
          <w:tcPr>
            <w:tcW w:w="1481" w:type="dxa"/>
            <w:vMerge/>
            <w:tcBorders>
              <w:right w:val="single" w:sz="4" w:space="0" w:color="auto"/>
            </w:tcBorders>
          </w:tcPr>
          <w:p w14:paraId="7DACD795"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c>
          <w:tcPr>
            <w:tcW w:w="1331" w:type="dxa"/>
            <w:vMerge/>
            <w:tcBorders>
              <w:left w:val="single" w:sz="4" w:space="0" w:color="auto"/>
              <w:right w:val="single" w:sz="8" w:space="0" w:color="auto"/>
            </w:tcBorders>
          </w:tcPr>
          <w:p w14:paraId="6AD76C8E" w14:textId="77777777" w:rsidR="00923FD2" w:rsidRPr="00923FD2" w:rsidRDefault="00923FD2" w:rsidP="00372E43">
            <w:pPr>
              <w:autoSpaceDE w:val="0"/>
              <w:autoSpaceDN w:val="0"/>
              <w:adjustRightInd w:val="0"/>
              <w:spacing w:after="0" w:line="240" w:lineRule="auto"/>
              <w:jc w:val="center"/>
              <w:rPr>
                <w:rFonts w:ascii="Arial Narrow" w:hAnsi="Arial Narrow" w:cs="Calibri"/>
                <w:sz w:val="24"/>
                <w:szCs w:val="24"/>
                <w:lang w:eastAsia="en-ZA"/>
              </w:rPr>
            </w:pPr>
          </w:p>
        </w:tc>
      </w:tr>
      <w:tr w:rsidR="00664F74" w:rsidRPr="00923FD2" w14:paraId="4AA29941" w14:textId="77777777" w:rsidTr="003D7D73">
        <w:trPr>
          <w:trHeight w:val="838"/>
        </w:trPr>
        <w:tc>
          <w:tcPr>
            <w:tcW w:w="1358" w:type="dxa"/>
          </w:tcPr>
          <w:p w14:paraId="0F70297A"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Compliance with Town Planning Scheme regulations</w:t>
            </w:r>
          </w:p>
        </w:tc>
        <w:tc>
          <w:tcPr>
            <w:tcW w:w="1310" w:type="dxa"/>
            <w:vMerge w:val="restart"/>
            <w:tcBorders>
              <w:top w:val="nil"/>
              <w:left w:val="single" w:sz="4" w:space="0" w:color="auto"/>
              <w:right w:val="single" w:sz="4" w:space="0" w:color="auto"/>
            </w:tcBorders>
            <w:shd w:val="clear" w:color="auto" w:fill="auto"/>
          </w:tcPr>
          <w:p w14:paraId="5CF3EC69"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Land Use Management</w:t>
            </w:r>
          </w:p>
        </w:tc>
        <w:tc>
          <w:tcPr>
            <w:tcW w:w="1438" w:type="dxa"/>
            <w:tcBorders>
              <w:top w:val="nil"/>
              <w:left w:val="nil"/>
              <w:bottom w:val="single" w:sz="4" w:space="0" w:color="auto"/>
              <w:right w:val="single" w:sz="4" w:space="0" w:color="auto"/>
            </w:tcBorders>
            <w:shd w:val="clear" w:color="auto" w:fill="auto"/>
          </w:tcPr>
          <w:p w14:paraId="14C14FBD" w14:textId="38760569"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 of  land use applications received and processed within 60 days as per the SPLUMA Act 16 of 2013</w:t>
            </w:r>
          </w:p>
        </w:tc>
        <w:tc>
          <w:tcPr>
            <w:tcW w:w="638" w:type="dxa"/>
            <w:tcBorders>
              <w:top w:val="nil"/>
              <w:left w:val="nil"/>
              <w:bottom w:val="single" w:sz="4" w:space="0" w:color="auto"/>
              <w:right w:val="single" w:sz="4" w:space="0" w:color="auto"/>
            </w:tcBorders>
            <w:shd w:val="clear" w:color="auto" w:fill="auto"/>
          </w:tcPr>
          <w:p w14:paraId="571CC619"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01</w:t>
            </w:r>
          </w:p>
        </w:tc>
        <w:tc>
          <w:tcPr>
            <w:tcW w:w="851" w:type="dxa"/>
            <w:tcBorders>
              <w:top w:val="nil"/>
              <w:left w:val="nil"/>
              <w:bottom w:val="single" w:sz="4" w:space="0" w:color="auto"/>
              <w:right w:val="single" w:sz="4" w:space="0" w:color="auto"/>
            </w:tcBorders>
            <w:shd w:val="clear" w:color="auto" w:fill="auto"/>
          </w:tcPr>
          <w:p w14:paraId="05E88F04" w14:textId="22BA5BD2"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Internal</w:t>
            </w:r>
          </w:p>
        </w:tc>
        <w:tc>
          <w:tcPr>
            <w:tcW w:w="914" w:type="dxa"/>
            <w:tcBorders>
              <w:top w:val="nil"/>
              <w:left w:val="nil"/>
              <w:bottom w:val="single" w:sz="4" w:space="0" w:color="auto"/>
              <w:right w:val="single" w:sz="4" w:space="0" w:color="auto"/>
            </w:tcBorders>
            <w:shd w:val="clear" w:color="auto" w:fill="auto"/>
          </w:tcPr>
          <w:p w14:paraId="45C34F70" w14:textId="1313CA76" w:rsidR="00923FD2" w:rsidRPr="00E61EE9" w:rsidRDefault="003D7D73" w:rsidP="00372E43">
            <w:pPr>
              <w:autoSpaceDE w:val="0"/>
              <w:autoSpaceDN w:val="0"/>
              <w:adjustRightInd w:val="0"/>
              <w:spacing w:after="0" w:line="240" w:lineRule="auto"/>
              <w:jc w:val="center"/>
              <w:rPr>
                <w:rFonts w:ascii="Arial Narrow" w:hAnsi="Arial Narrow" w:cs="Calibri"/>
                <w:sz w:val="18"/>
                <w:szCs w:val="18"/>
                <w:lang w:eastAsia="en-ZA"/>
              </w:rPr>
            </w:pPr>
            <w:r>
              <w:rPr>
                <w:rFonts w:ascii="Calibri" w:hAnsi="Calibri"/>
                <w:sz w:val="18"/>
                <w:szCs w:val="18"/>
                <w:lang w:val="en-ZA" w:eastAsia="en-ZA" w:bidi="ar-SA"/>
              </w:rPr>
              <w:t>100%</w:t>
            </w:r>
          </w:p>
        </w:tc>
        <w:tc>
          <w:tcPr>
            <w:tcW w:w="1390" w:type="dxa"/>
            <w:tcBorders>
              <w:top w:val="nil"/>
              <w:left w:val="nil"/>
              <w:bottom w:val="single" w:sz="4" w:space="0" w:color="auto"/>
              <w:right w:val="single" w:sz="4" w:space="0" w:color="auto"/>
            </w:tcBorders>
            <w:shd w:val="clear" w:color="auto" w:fill="auto"/>
          </w:tcPr>
          <w:p w14:paraId="70CB645C"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397" w:type="dxa"/>
            <w:tcBorders>
              <w:top w:val="nil"/>
              <w:left w:val="nil"/>
              <w:bottom w:val="single" w:sz="4" w:space="0" w:color="auto"/>
              <w:right w:val="single" w:sz="4" w:space="0" w:color="auto"/>
            </w:tcBorders>
            <w:shd w:val="clear" w:color="auto" w:fill="auto"/>
          </w:tcPr>
          <w:p w14:paraId="45D6141C"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251" w:type="dxa"/>
            <w:tcBorders>
              <w:top w:val="nil"/>
              <w:left w:val="nil"/>
              <w:bottom w:val="single" w:sz="4" w:space="0" w:color="auto"/>
              <w:right w:val="single" w:sz="4" w:space="0" w:color="auto"/>
            </w:tcBorders>
            <w:shd w:val="clear" w:color="auto" w:fill="auto"/>
          </w:tcPr>
          <w:p w14:paraId="40CE4539"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100" w:type="dxa"/>
            <w:tcBorders>
              <w:top w:val="nil"/>
              <w:left w:val="nil"/>
              <w:bottom w:val="single" w:sz="4" w:space="0" w:color="auto"/>
              <w:right w:val="single" w:sz="4" w:space="0" w:color="auto"/>
            </w:tcBorders>
            <w:shd w:val="clear" w:color="auto" w:fill="auto"/>
          </w:tcPr>
          <w:p w14:paraId="44426762"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256" w:type="dxa"/>
            <w:tcBorders>
              <w:top w:val="nil"/>
              <w:left w:val="nil"/>
              <w:bottom w:val="single" w:sz="4" w:space="0" w:color="auto"/>
              <w:right w:val="single" w:sz="4" w:space="0" w:color="auto"/>
            </w:tcBorders>
            <w:shd w:val="clear" w:color="auto" w:fill="auto"/>
          </w:tcPr>
          <w:p w14:paraId="428505F9"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481" w:type="dxa"/>
            <w:tcBorders>
              <w:top w:val="nil"/>
              <w:left w:val="nil"/>
              <w:bottom w:val="single" w:sz="4" w:space="0" w:color="auto"/>
              <w:right w:val="single" w:sz="8" w:space="0" w:color="auto"/>
            </w:tcBorders>
            <w:shd w:val="clear" w:color="auto" w:fill="auto"/>
          </w:tcPr>
          <w:p w14:paraId="04430677"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Land Use application register</w:t>
            </w:r>
          </w:p>
        </w:tc>
        <w:tc>
          <w:tcPr>
            <w:tcW w:w="1331" w:type="dxa"/>
            <w:vMerge w:val="restart"/>
            <w:shd w:val="clear" w:color="auto" w:fill="auto"/>
          </w:tcPr>
          <w:p w14:paraId="1A5BB104" w14:textId="77777777" w:rsidR="00923FD2" w:rsidRPr="00923FD2" w:rsidRDefault="00923FD2" w:rsidP="00372E43">
            <w:pPr>
              <w:autoSpaceDE w:val="0"/>
              <w:autoSpaceDN w:val="0"/>
              <w:adjustRightInd w:val="0"/>
              <w:spacing w:after="0" w:line="240" w:lineRule="auto"/>
              <w:jc w:val="center"/>
              <w:rPr>
                <w:rFonts w:ascii="Calibri" w:hAnsi="Calibri"/>
                <w:sz w:val="20"/>
                <w:szCs w:val="20"/>
                <w:lang w:val="en-ZA" w:eastAsia="en-ZA" w:bidi="ar-SA"/>
              </w:rPr>
            </w:pPr>
            <w:r w:rsidRPr="00923FD2">
              <w:rPr>
                <w:rFonts w:ascii="Calibri" w:hAnsi="Calibri" w:cs="Calibri"/>
                <w:sz w:val="18"/>
                <w:szCs w:val="18"/>
                <w:lang w:eastAsia="en-ZA"/>
              </w:rPr>
              <w:t>Economic Development &amp; Planning</w:t>
            </w:r>
          </w:p>
        </w:tc>
      </w:tr>
      <w:tr w:rsidR="00664F74" w:rsidRPr="00923FD2" w14:paraId="63EF8C60" w14:textId="77777777" w:rsidTr="003D7D73">
        <w:trPr>
          <w:trHeight w:val="838"/>
        </w:trPr>
        <w:tc>
          <w:tcPr>
            <w:tcW w:w="1358" w:type="dxa"/>
          </w:tcPr>
          <w:p w14:paraId="5ADE324C"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EPMLM Town Planning By-Laws</w:t>
            </w:r>
          </w:p>
        </w:tc>
        <w:tc>
          <w:tcPr>
            <w:tcW w:w="1310" w:type="dxa"/>
            <w:vMerge/>
            <w:tcBorders>
              <w:left w:val="single" w:sz="4" w:space="0" w:color="auto"/>
              <w:right w:val="single" w:sz="4" w:space="0" w:color="auto"/>
            </w:tcBorders>
            <w:shd w:val="clear" w:color="auto" w:fill="auto"/>
          </w:tcPr>
          <w:p w14:paraId="193C65BA"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p>
        </w:tc>
        <w:tc>
          <w:tcPr>
            <w:tcW w:w="1438" w:type="dxa"/>
            <w:tcBorders>
              <w:top w:val="nil"/>
              <w:left w:val="nil"/>
              <w:bottom w:val="single" w:sz="4" w:space="0" w:color="auto"/>
              <w:right w:val="single" w:sz="4" w:space="0" w:color="auto"/>
            </w:tcBorders>
            <w:shd w:val="clear" w:color="auto" w:fill="auto"/>
          </w:tcPr>
          <w:p w14:paraId="3D175B6D"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Number of Town Planning related By-Laws developed and gazetted by June 2018</w:t>
            </w:r>
          </w:p>
        </w:tc>
        <w:tc>
          <w:tcPr>
            <w:tcW w:w="638" w:type="dxa"/>
            <w:tcBorders>
              <w:top w:val="nil"/>
              <w:left w:val="nil"/>
              <w:bottom w:val="single" w:sz="4" w:space="0" w:color="auto"/>
              <w:right w:val="single" w:sz="4" w:space="0" w:color="auto"/>
            </w:tcBorders>
            <w:shd w:val="clear" w:color="auto" w:fill="auto"/>
          </w:tcPr>
          <w:p w14:paraId="441B29AE"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02</w:t>
            </w:r>
          </w:p>
        </w:tc>
        <w:tc>
          <w:tcPr>
            <w:tcW w:w="851" w:type="dxa"/>
            <w:tcBorders>
              <w:top w:val="single" w:sz="4" w:space="0" w:color="auto"/>
              <w:left w:val="nil"/>
              <w:bottom w:val="single" w:sz="4" w:space="0" w:color="auto"/>
              <w:right w:val="nil"/>
            </w:tcBorders>
            <w:shd w:val="clear" w:color="auto" w:fill="auto"/>
          </w:tcPr>
          <w:p w14:paraId="611AE42E" w14:textId="77777777" w:rsidR="00923FD2" w:rsidRPr="00E61EE9" w:rsidRDefault="00923FD2" w:rsidP="00372E43">
            <w:pPr>
              <w:spacing w:after="0" w:line="240" w:lineRule="auto"/>
              <w:jc w:val="center"/>
              <w:rPr>
                <w:rFonts w:ascii="Calibri" w:hAnsi="Calibri"/>
                <w:sz w:val="18"/>
                <w:szCs w:val="18"/>
                <w:lang w:val="en-ZA" w:eastAsia="en-ZA" w:bidi="ar-SA"/>
              </w:rPr>
            </w:pPr>
          </w:p>
          <w:p w14:paraId="5FB0AF19" w14:textId="77777777" w:rsidR="00923FD2" w:rsidRPr="00E61EE9" w:rsidRDefault="00923FD2" w:rsidP="00372E43">
            <w:pPr>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250</w:t>
            </w:r>
          </w:p>
          <w:p w14:paraId="183A2BA0"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p>
        </w:tc>
        <w:tc>
          <w:tcPr>
            <w:tcW w:w="914" w:type="dxa"/>
            <w:tcBorders>
              <w:top w:val="nil"/>
              <w:left w:val="single" w:sz="4" w:space="0" w:color="auto"/>
              <w:bottom w:val="single" w:sz="4" w:space="0" w:color="auto"/>
              <w:right w:val="single" w:sz="4" w:space="0" w:color="auto"/>
            </w:tcBorders>
            <w:shd w:val="clear" w:color="auto" w:fill="auto"/>
          </w:tcPr>
          <w:p w14:paraId="0AA84EED" w14:textId="438FCF3F" w:rsidR="00923FD2" w:rsidRPr="00E61EE9" w:rsidRDefault="003D7D73" w:rsidP="00372E43">
            <w:pPr>
              <w:autoSpaceDE w:val="0"/>
              <w:autoSpaceDN w:val="0"/>
              <w:adjustRightInd w:val="0"/>
              <w:spacing w:after="0" w:line="240" w:lineRule="auto"/>
              <w:jc w:val="center"/>
              <w:rPr>
                <w:rFonts w:ascii="Arial Narrow" w:hAnsi="Arial Narrow" w:cs="Calibri"/>
                <w:sz w:val="18"/>
                <w:szCs w:val="18"/>
                <w:lang w:eastAsia="en-ZA"/>
              </w:rPr>
            </w:pPr>
            <w:r>
              <w:rPr>
                <w:rFonts w:ascii="Calibri" w:hAnsi="Calibri"/>
                <w:sz w:val="18"/>
                <w:szCs w:val="18"/>
                <w:lang w:val="en-ZA" w:eastAsia="en-ZA" w:bidi="ar-SA"/>
              </w:rPr>
              <w:t>4</w:t>
            </w:r>
          </w:p>
        </w:tc>
        <w:tc>
          <w:tcPr>
            <w:tcW w:w="1390" w:type="dxa"/>
            <w:tcBorders>
              <w:top w:val="nil"/>
              <w:left w:val="nil"/>
              <w:bottom w:val="single" w:sz="4" w:space="0" w:color="auto"/>
              <w:right w:val="single" w:sz="4" w:space="0" w:color="auto"/>
            </w:tcBorders>
            <w:shd w:val="clear" w:color="auto" w:fill="auto"/>
          </w:tcPr>
          <w:p w14:paraId="75E89D9B"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w:t>
            </w:r>
          </w:p>
        </w:tc>
        <w:tc>
          <w:tcPr>
            <w:tcW w:w="1397" w:type="dxa"/>
            <w:tcBorders>
              <w:top w:val="nil"/>
              <w:left w:val="nil"/>
              <w:bottom w:val="single" w:sz="4" w:space="0" w:color="auto"/>
              <w:right w:val="single" w:sz="4" w:space="0" w:color="auto"/>
            </w:tcBorders>
            <w:shd w:val="clear" w:color="auto" w:fill="auto"/>
          </w:tcPr>
          <w:p w14:paraId="77F33665"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w:t>
            </w:r>
          </w:p>
        </w:tc>
        <w:tc>
          <w:tcPr>
            <w:tcW w:w="1251" w:type="dxa"/>
            <w:tcBorders>
              <w:top w:val="nil"/>
              <w:left w:val="nil"/>
              <w:bottom w:val="single" w:sz="4" w:space="0" w:color="auto"/>
              <w:right w:val="single" w:sz="4" w:space="0" w:color="auto"/>
            </w:tcBorders>
            <w:shd w:val="clear" w:color="auto" w:fill="auto"/>
          </w:tcPr>
          <w:p w14:paraId="487AC0E5"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w:t>
            </w:r>
          </w:p>
        </w:tc>
        <w:tc>
          <w:tcPr>
            <w:tcW w:w="1100" w:type="dxa"/>
            <w:tcBorders>
              <w:top w:val="nil"/>
              <w:left w:val="nil"/>
              <w:bottom w:val="single" w:sz="4" w:space="0" w:color="auto"/>
              <w:right w:val="single" w:sz="4" w:space="0" w:color="auto"/>
            </w:tcBorders>
            <w:shd w:val="clear" w:color="auto" w:fill="auto"/>
          </w:tcPr>
          <w:p w14:paraId="2846E2F1"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w:t>
            </w:r>
          </w:p>
        </w:tc>
        <w:tc>
          <w:tcPr>
            <w:tcW w:w="1256" w:type="dxa"/>
            <w:tcBorders>
              <w:top w:val="nil"/>
              <w:left w:val="nil"/>
              <w:bottom w:val="single" w:sz="4" w:space="0" w:color="auto"/>
              <w:right w:val="single" w:sz="4" w:space="0" w:color="auto"/>
            </w:tcBorders>
            <w:shd w:val="clear" w:color="auto" w:fill="auto"/>
          </w:tcPr>
          <w:p w14:paraId="427CF18C"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4</w:t>
            </w:r>
          </w:p>
        </w:tc>
        <w:tc>
          <w:tcPr>
            <w:tcW w:w="1481" w:type="dxa"/>
            <w:tcBorders>
              <w:top w:val="nil"/>
              <w:left w:val="nil"/>
              <w:bottom w:val="single" w:sz="4" w:space="0" w:color="auto"/>
              <w:right w:val="single" w:sz="8" w:space="0" w:color="auto"/>
            </w:tcBorders>
            <w:shd w:val="clear" w:color="auto" w:fill="auto"/>
          </w:tcPr>
          <w:p w14:paraId="4E4B51F7"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Council Resolution and Gazette number</w:t>
            </w:r>
          </w:p>
        </w:tc>
        <w:tc>
          <w:tcPr>
            <w:tcW w:w="1331" w:type="dxa"/>
            <w:vMerge/>
            <w:shd w:val="clear" w:color="auto" w:fill="auto"/>
          </w:tcPr>
          <w:p w14:paraId="3A943CDC" w14:textId="77777777" w:rsidR="00923FD2" w:rsidRPr="00923FD2" w:rsidRDefault="00923FD2" w:rsidP="00372E43">
            <w:pPr>
              <w:autoSpaceDE w:val="0"/>
              <w:autoSpaceDN w:val="0"/>
              <w:adjustRightInd w:val="0"/>
              <w:spacing w:after="0" w:line="240" w:lineRule="auto"/>
              <w:jc w:val="center"/>
              <w:rPr>
                <w:rFonts w:ascii="Calibri" w:hAnsi="Calibri"/>
                <w:sz w:val="20"/>
                <w:szCs w:val="20"/>
                <w:lang w:val="en-ZA" w:eastAsia="en-ZA" w:bidi="ar-SA"/>
              </w:rPr>
            </w:pPr>
          </w:p>
        </w:tc>
      </w:tr>
      <w:tr w:rsidR="003D7D73" w:rsidRPr="00923FD2" w14:paraId="43A650CF" w14:textId="77777777" w:rsidTr="003D7D73">
        <w:trPr>
          <w:trHeight w:val="458"/>
        </w:trPr>
        <w:tc>
          <w:tcPr>
            <w:tcW w:w="1358" w:type="dxa"/>
            <w:tcBorders>
              <w:left w:val="single" w:sz="8" w:space="0" w:color="auto"/>
              <w:right w:val="single" w:sz="4" w:space="0" w:color="auto"/>
            </w:tcBorders>
            <w:shd w:val="clear" w:color="auto" w:fill="auto"/>
          </w:tcPr>
          <w:p w14:paraId="77E93183"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Compliance with National Building Regulations</w:t>
            </w:r>
          </w:p>
        </w:tc>
        <w:tc>
          <w:tcPr>
            <w:tcW w:w="1310" w:type="dxa"/>
            <w:vMerge w:val="restart"/>
            <w:tcBorders>
              <w:left w:val="single" w:sz="4" w:space="0" w:color="auto"/>
              <w:right w:val="single" w:sz="4" w:space="0" w:color="auto"/>
            </w:tcBorders>
            <w:shd w:val="clear" w:color="auto" w:fill="auto"/>
          </w:tcPr>
          <w:p w14:paraId="481D6B58"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s="Calibri"/>
                <w:sz w:val="18"/>
                <w:szCs w:val="18"/>
                <w:lang w:eastAsia="en-ZA"/>
              </w:rPr>
              <w:t>Building Plans Administration</w:t>
            </w:r>
          </w:p>
        </w:tc>
        <w:tc>
          <w:tcPr>
            <w:tcW w:w="1438" w:type="dxa"/>
            <w:tcBorders>
              <w:top w:val="nil"/>
              <w:left w:val="nil"/>
              <w:bottom w:val="single" w:sz="4" w:space="0" w:color="auto"/>
              <w:right w:val="single" w:sz="4" w:space="0" w:color="auto"/>
            </w:tcBorders>
            <w:shd w:val="clear" w:color="auto" w:fill="auto"/>
          </w:tcPr>
          <w:p w14:paraId="2BABF972"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 of New Building Plans of less than 500 square meters assessed within 10 days of receipt of plans.</w:t>
            </w:r>
          </w:p>
        </w:tc>
        <w:tc>
          <w:tcPr>
            <w:tcW w:w="638" w:type="dxa"/>
            <w:tcBorders>
              <w:top w:val="nil"/>
              <w:left w:val="nil"/>
              <w:bottom w:val="single" w:sz="4" w:space="0" w:color="auto"/>
              <w:right w:val="single" w:sz="4" w:space="0" w:color="auto"/>
            </w:tcBorders>
            <w:shd w:val="clear" w:color="auto" w:fill="auto"/>
          </w:tcPr>
          <w:p w14:paraId="7F8D4228" w14:textId="18B61633"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04</w:t>
            </w:r>
          </w:p>
        </w:tc>
        <w:tc>
          <w:tcPr>
            <w:tcW w:w="851" w:type="dxa"/>
            <w:tcBorders>
              <w:top w:val="single" w:sz="4" w:space="0" w:color="auto"/>
              <w:left w:val="nil"/>
              <w:bottom w:val="single" w:sz="4" w:space="0" w:color="auto"/>
              <w:right w:val="single" w:sz="4" w:space="0" w:color="auto"/>
            </w:tcBorders>
            <w:shd w:val="clear" w:color="auto" w:fill="auto"/>
          </w:tcPr>
          <w:p w14:paraId="692FFE20" w14:textId="6261567D"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Internal</w:t>
            </w:r>
          </w:p>
        </w:tc>
        <w:tc>
          <w:tcPr>
            <w:tcW w:w="914" w:type="dxa"/>
            <w:tcBorders>
              <w:top w:val="nil"/>
              <w:left w:val="nil"/>
              <w:bottom w:val="single" w:sz="4" w:space="0" w:color="auto"/>
              <w:right w:val="single" w:sz="4" w:space="0" w:color="auto"/>
            </w:tcBorders>
            <w:shd w:val="clear" w:color="auto" w:fill="auto"/>
          </w:tcPr>
          <w:p w14:paraId="71350CBB" w14:textId="7155C80B"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834FAF">
              <w:rPr>
                <w:rFonts w:ascii="Calibri" w:hAnsi="Calibri"/>
                <w:sz w:val="18"/>
                <w:szCs w:val="18"/>
                <w:lang w:val="en-ZA" w:eastAsia="en-ZA" w:bidi="ar-SA"/>
              </w:rPr>
              <w:t>100%</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B364C7C"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100%</w:t>
            </w:r>
          </w:p>
        </w:tc>
        <w:tc>
          <w:tcPr>
            <w:tcW w:w="1397" w:type="dxa"/>
            <w:tcBorders>
              <w:top w:val="single" w:sz="4" w:space="0" w:color="auto"/>
              <w:left w:val="nil"/>
              <w:bottom w:val="single" w:sz="4" w:space="0" w:color="auto"/>
              <w:right w:val="single" w:sz="4" w:space="0" w:color="auto"/>
            </w:tcBorders>
            <w:shd w:val="clear" w:color="auto" w:fill="auto"/>
          </w:tcPr>
          <w:p w14:paraId="0D20EFEA"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100%</w:t>
            </w:r>
          </w:p>
        </w:tc>
        <w:tc>
          <w:tcPr>
            <w:tcW w:w="1251" w:type="dxa"/>
            <w:tcBorders>
              <w:top w:val="single" w:sz="4" w:space="0" w:color="auto"/>
              <w:left w:val="nil"/>
              <w:bottom w:val="single" w:sz="4" w:space="0" w:color="auto"/>
              <w:right w:val="single" w:sz="4" w:space="0" w:color="auto"/>
            </w:tcBorders>
            <w:shd w:val="clear" w:color="auto" w:fill="auto"/>
          </w:tcPr>
          <w:p w14:paraId="43A0A6B2"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100%</w:t>
            </w:r>
          </w:p>
        </w:tc>
        <w:tc>
          <w:tcPr>
            <w:tcW w:w="1100" w:type="dxa"/>
            <w:tcBorders>
              <w:top w:val="single" w:sz="4" w:space="0" w:color="auto"/>
              <w:left w:val="nil"/>
              <w:bottom w:val="single" w:sz="4" w:space="0" w:color="auto"/>
              <w:right w:val="single" w:sz="4" w:space="0" w:color="auto"/>
            </w:tcBorders>
            <w:shd w:val="clear" w:color="auto" w:fill="auto"/>
          </w:tcPr>
          <w:p w14:paraId="0527C778"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100%</w:t>
            </w:r>
          </w:p>
        </w:tc>
        <w:tc>
          <w:tcPr>
            <w:tcW w:w="1256" w:type="dxa"/>
            <w:tcBorders>
              <w:top w:val="single" w:sz="4" w:space="0" w:color="auto"/>
              <w:left w:val="nil"/>
              <w:bottom w:val="single" w:sz="4" w:space="0" w:color="auto"/>
              <w:right w:val="single" w:sz="4" w:space="0" w:color="auto"/>
            </w:tcBorders>
            <w:shd w:val="clear" w:color="auto" w:fill="auto"/>
          </w:tcPr>
          <w:p w14:paraId="621C0109"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100%</w:t>
            </w:r>
          </w:p>
        </w:tc>
        <w:tc>
          <w:tcPr>
            <w:tcW w:w="1481" w:type="dxa"/>
            <w:tcBorders>
              <w:top w:val="nil"/>
              <w:left w:val="nil"/>
              <w:bottom w:val="single" w:sz="4" w:space="0" w:color="auto"/>
            </w:tcBorders>
            <w:shd w:val="clear" w:color="auto" w:fill="auto"/>
          </w:tcPr>
          <w:p w14:paraId="6760AA2E"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Individual site inspection reports and the Building plan file register</w:t>
            </w:r>
          </w:p>
        </w:tc>
        <w:tc>
          <w:tcPr>
            <w:tcW w:w="1331" w:type="dxa"/>
            <w:vMerge/>
            <w:shd w:val="clear" w:color="auto" w:fill="auto"/>
          </w:tcPr>
          <w:p w14:paraId="026DA6D8" w14:textId="77777777" w:rsidR="003D7D73" w:rsidRPr="00923FD2" w:rsidRDefault="003D7D73" w:rsidP="003D7D73">
            <w:pPr>
              <w:autoSpaceDE w:val="0"/>
              <w:autoSpaceDN w:val="0"/>
              <w:adjustRightInd w:val="0"/>
              <w:spacing w:after="0" w:line="240" w:lineRule="auto"/>
              <w:jc w:val="center"/>
              <w:rPr>
                <w:rFonts w:ascii="Calibri" w:hAnsi="Calibri"/>
                <w:sz w:val="20"/>
                <w:szCs w:val="20"/>
                <w:lang w:val="en-ZA" w:eastAsia="en-ZA" w:bidi="ar-SA"/>
              </w:rPr>
            </w:pPr>
          </w:p>
        </w:tc>
      </w:tr>
      <w:tr w:rsidR="003D7D73" w:rsidRPr="00923FD2" w14:paraId="36305552" w14:textId="77777777" w:rsidTr="003D7D73">
        <w:trPr>
          <w:trHeight w:val="655"/>
        </w:trPr>
        <w:tc>
          <w:tcPr>
            <w:tcW w:w="1358" w:type="dxa"/>
            <w:tcBorders>
              <w:top w:val="nil"/>
              <w:left w:val="single" w:sz="8" w:space="0" w:color="auto"/>
              <w:right w:val="single" w:sz="4" w:space="0" w:color="auto"/>
            </w:tcBorders>
            <w:shd w:val="clear" w:color="auto" w:fill="auto"/>
          </w:tcPr>
          <w:p w14:paraId="5E76F2B6"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Compliance with National Building Regulations</w:t>
            </w:r>
          </w:p>
        </w:tc>
        <w:tc>
          <w:tcPr>
            <w:tcW w:w="1310" w:type="dxa"/>
            <w:vMerge/>
            <w:tcBorders>
              <w:left w:val="single" w:sz="4" w:space="0" w:color="auto"/>
              <w:right w:val="single" w:sz="4" w:space="0" w:color="auto"/>
            </w:tcBorders>
            <w:shd w:val="clear" w:color="auto" w:fill="auto"/>
          </w:tcPr>
          <w:p w14:paraId="144A14F9" w14:textId="77777777" w:rsidR="003D7D73" w:rsidRPr="00E61EE9" w:rsidRDefault="003D7D73" w:rsidP="003D7D73">
            <w:pPr>
              <w:autoSpaceDE w:val="0"/>
              <w:autoSpaceDN w:val="0"/>
              <w:adjustRightInd w:val="0"/>
              <w:spacing w:after="0" w:line="240" w:lineRule="auto"/>
              <w:jc w:val="center"/>
              <w:rPr>
                <w:rFonts w:ascii="Calibri" w:hAnsi="Calibri" w:cs="Calibri"/>
                <w:sz w:val="18"/>
                <w:szCs w:val="18"/>
                <w:lang w:eastAsia="en-ZA"/>
              </w:rPr>
            </w:pPr>
          </w:p>
        </w:tc>
        <w:tc>
          <w:tcPr>
            <w:tcW w:w="1438" w:type="dxa"/>
            <w:tcBorders>
              <w:top w:val="nil"/>
              <w:left w:val="single" w:sz="4" w:space="0" w:color="auto"/>
              <w:bottom w:val="single" w:sz="4" w:space="0" w:color="auto"/>
              <w:right w:val="single" w:sz="4" w:space="0" w:color="auto"/>
            </w:tcBorders>
            <w:shd w:val="clear" w:color="auto" w:fill="auto"/>
          </w:tcPr>
          <w:p w14:paraId="79135AA9"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 xml:space="preserve">% of New Building Plans of more than 500 square meters </w:t>
            </w:r>
            <w:r w:rsidRPr="00E61EE9">
              <w:rPr>
                <w:rFonts w:ascii="Calibri" w:hAnsi="Calibri"/>
                <w:sz w:val="18"/>
                <w:szCs w:val="18"/>
                <w:lang w:val="en-ZA" w:eastAsia="en-ZA" w:bidi="ar-SA"/>
              </w:rPr>
              <w:lastRenderedPageBreak/>
              <w:t>assessed within 28 days of receipt of plans.</w:t>
            </w:r>
          </w:p>
        </w:tc>
        <w:tc>
          <w:tcPr>
            <w:tcW w:w="638" w:type="dxa"/>
            <w:tcBorders>
              <w:top w:val="nil"/>
              <w:left w:val="nil"/>
              <w:bottom w:val="single" w:sz="4" w:space="0" w:color="auto"/>
              <w:right w:val="single" w:sz="4" w:space="0" w:color="auto"/>
            </w:tcBorders>
            <w:shd w:val="clear" w:color="auto" w:fill="auto"/>
          </w:tcPr>
          <w:p w14:paraId="768A0D29" w14:textId="3662AE4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lastRenderedPageBreak/>
              <w:t>SR 04</w:t>
            </w:r>
          </w:p>
        </w:tc>
        <w:tc>
          <w:tcPr>
            <w:tcW w:w="851" w:type="dxa"/>
            <w:tcBorders>
              <w:top w:val="nil"/>
              <w:left w:val="nil"/>
              <w:bottom w:val="single" w:sz="4" w:space="0" w:color="auto"/>
              <w:right w:val="single" w:sz="4" w:space="0" w:color="auto"/>
            </w:tcBorders>
            <w:shd w:val="clear" w:color="auto" w:fill="auto"/>
          </w:tcPr>
          <w:p w14:paraId="2927E332" w14:textId="4B3FD306"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Internal</w:t>
            </w:r>
          </w:p>
        </w:tc>
        <w:tc>
          <w:tcPr>
            <w:tcW w:w="914" w:type="dxa"/>
            <w:tcBorders>
              <w:top w:val="nil"/>
              <w:left w:val="nil"/>
              <w:bottom w:val="single" w:sz="4" w:space="0" w:color="auto"/>
              <w:right w:val="single" w:sz="4" w:space="0" w:color="auto"/>
            </w:tcBorders>
            <w:shd w:val="clear" w:color="auto" w:fill="auto"/>
          </w:tcPr>
          <w:p w14:paraId="7A43AE08" w14:textId="241B5724"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834FAF">
              <w:rPr>
                <w:rFonts w:ascii="Calibri" w:hAnsi="Calibri"/>
                <w:sz w:val="18"/>
                <w:szCs w:val="18"/>
                <w:lang w:val="en-ZA" w:eastAsia="en-ZA" w:bidi="ar-SA"/>
              </w:rPr>
              <w:t>100%</w:t>
            </w:r>
          </w:p>
        </w:tc>
        <w:tc>
          <w:tcPr>
            <w:tcW w:w="1390" w:type="dxa"/>
            <w:tcBorders>
              <w:top w:val="nil"/>
              <w:left w:val="nil"/>
              <w:bottom w:val="single" w:sz="4" w:space="0" w:color="auto"/>
              <w:right w:val="single" w:sz="4" w:space="0" w:color="auto"/>
            </w:tcBorders>
            <w:shd w:val="clear" w:color="auto" w:fill="auto"/>
          </w:tcPr>
          <w:p w14:paraId="117863F1"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397" w:type="dxa"/>
            <w:tcBorders>
              <w:top w:val="nil"/>
              <w:left w:val="nil"/>
              <w:bottom w:val="single" w:sz="4" w:space="0" w:color="auto"/>
              <w:right w:val="single" w:sz="4" w:space="0" w:color="auto"/>
            </w:tcBorders>
            <w:shd w:val="clear" w:color="auto" w:fill="auto"/>
          </w:tcPr>
          <w:p w14:paraId="529ED1EB"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251" w:type="dxa"/>
            <w:tcBorders>
              <w:top w:val="nil"/>
              <w:left w:val="nil"/>
              <w:bottom w:val="single" w:sz="4" w:space="0" w:color="auto"/>
              <w:right w:val="single" w:sz="4" w:space="0" w:color="auto"/>
            </w:tcBorders>
            <w:shd w:val="clear" w:color="auto" w:fill="auto"/>
          </w:tcPr>
          <w:p w14:paraId="31E7F525"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100" w:type="dxa"/>
            <w:tcBorders>
              <w:top w:val="nil"/>
              <w:left w:val="nil"/>
              <w:bottom w:val="single" w:sz="4" w:space="0" w:color="auto"/>
              <w:right w:val="single" w:sz="4" w:space="0" w:color="auto"/>
            </w:tcBorders>
            <w:shd w:val="clear" w:color="auto" w:fill="auto"/>
          </w:tcPr>
          <w:p w14:paraId="2AB45EF0"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256" w:type="dxa"/>
            <w:tcBorders>
              <w:top w:val="nil"/>
              <w:left w:val="nil"/>
              <w:bottom w:val="single" w:sz="4" w:space="0" w:color="auto"/>
              <w:right w:val="single" w:sz="4" w:space="0" w:color="auto"/>
            </w:tcBorders>
            <w:shd w:val="clear" w:color="auto" w:fill="auto"/>
          </w:tcPr>
          <w:p w14:paraId="64AAF680" w14:textId="77777777" w:rsidR="003D7D73" w:rsidRPr="00E61EE9" w:rsidRDefault="003D7D73" w:rsidP="003D7D7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481" w:type="dxa"/>
            <w:tcBorders>
              <w:top w:val="nil"/>
              <w:left w:val="nil"/>
              <w:bottom w:val="single" w:sz="4" w:space="0" w:color="auto"/>
            </w:tcBorders>
            <w:shd w:val="clear" w:color="auto" w:fill="auto"/>
          </w:tcPr>
          <w:p w14:paraId="0DBF7A20" w14:textId="77777777" w:rsidR="003D7D73" w:rsidRPr="00E61EE9" w:rsidRDefault="003D7D73" w:rsidP="003D7D7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 xml:space="preserve">Individual site inspection reports and the </w:t>
            </w:r>
            <w:r w:rsidRPr="00E61EE9">
              <w:rPr>
                <w:rFonts w:ascii="Calibri" w:hAnsi="Calibri" w:cs="Calibri"/>
                <w:sz w:val="18"/>
                <w:szCs w:val="18"/>
                <w:lang w:eastAsia="en-ZA"/>
              </w:rPr>
              <w:lastRenderedPageBreak/>
              <w:t>Building plan file register</w:t>
            </w:r>
          </w:p>
        </w:tc>
        <w:tc>
          <w:tcPr>
            <w:tcW w:w="1331" w:type="dxa"/>
            <w:vMerge/>
            <w:shd w:val="clear" w:color="auto" w:fill="auto"/>
          </w:tcPr>
          <w:p w14:paraId="05BCC724" w14:textId="77777777" w:rsidR="003D7D73" w:rsidRPr="00923FD2" w:rsidRDefault="003D7D73" w:rsidP="003D7D73">
            <w:pPr>
              <w:autoSpaceDE w:val="0"/>
              <w:autoSpaceDN w:val="0"/>
              <w:adjustRightInd w:val="0"/>
              <w:spacing w:after="0" w:line="240" w:lineRule="auto"/>
              <w:jc w:val="center"/>
              <w:rPr>
                <w:rFonts w:ascii="Calibri" w:hAnsi="Calibri"/>
                <w:sz w:val="20"/>
                <w:szCs w:val="20"/>
                <w:lang w:val="en-ZA" w:eastAsia="en-ZA" w:bidi="ar-SA"/>
              </w:rPr>
            </w:pPr>
          </w:p>
        </w:tc>
      </w:tr>
      <w:tr w:rsidR="00664F74" w:rsidRPr="00923FD2" w14:paraId="60C401F2" w14:textId="77777777" w:rsidTr="003D7D73">
        <w:trPr>
          <w:trHeight w:val="70"/>
        </w:trPr>
        <w:tc>
          <w:tcPr>
            <w:tcW w:w="1358" w:type="dxa"/>
            <w:tcBorders>
              <w:left w:val="single" w:sz="8" w:space="0" w:color="auto"/>
              <w:right w:val="single" w:sz="4" w:space="0" w:color="auto"/>
            </w:tcBorders>
            <w:shd w:val="clear" w:color="auto" w:fill="auto"/>
          </w:tcPr>
          <w:p w14:paraId="7745E8D4"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lastRenderedPageBreak/>
              <w:t>Compliance with National Building Regulations</w:t>
            </w:r>
          </w:p>
        </w:tc>
        <w:tc>
          <w:tcPr>
            <w:tcW w:w="1310" w:type="dxa"/>
            <w:vMerge/>
            <w:tcBorders>
              <w:left w:val="single" w:sz="4" w:space="0" w:color="auto"/>
              <w:right w:val="single" w:sz="4" w:space="0" w:color="auto"/>
            </w:tcBorders>
            <w:shd w:val="clear" w:color="auto" w:fill="auto"/>
          </w:tcPr>
          <w:p w14:paraId="5001F624"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p>
        </w:tc>
        <w:tc>
          <w:tcPr>
            <w:tcW w:w="1438" w:type="dxa"/>
            <w:tcBorders>
              <w:top w:val="nil"/>
              <w:left w:val="single" w:sz="4" w:space="0" w:color="auto"/>
              <w:bottom w:val="single" w:sz="4" w:space="0" w:color="auto"/>
              <w:right w:val="single" w:sz="4" w:space="0" w:color="auto"/>
            </w:tcBorders>
            <w:shd w:val="clear" w:color="auto" w:fill="auto"/>
          </w:tcPr>
          <w:p w14:paraId="764C96EB"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 of buildings; constructed with approved plans, inspected within 5 days that comply with the National Building Regulations and Building Standards Amendments Act No 49 of 1995</w:t>
            </w:r>
          </w:p>
        </w:tc>
        <w:tc>
          <w:tcPr>
            <w:tcW w:w="638" w:type="dxa"/>
            <w:tcBorders>
              <w:top w:val="nil"/>
              <w:left w:val="nil"/>
              <w:bottom w:val="single" w:sz="4" w:space="0" w:color="auto"/>
              <w:right w:val="single" w:sz="4" w:space="0" w:color="auto"/>
            </w:tcBorders>
            <w:shd w:val="clear" w:color="auto" w:fill="auto"/>
          </w:tcPr>
          <w:p w14:paraId="7346BF63"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04</w:t>
            </w:r>
          </w:p>
        </w:tc>
        <w:tc>
          <w:tcPr>
            <w:tcW w:w="851" w:type="dxa"/>
            <w:tcBorders>
              <w:top w:val="nil"/>
              <w:left w:val="nil"/>
              <w:bottom w:val="single" w:sz="4" w:space="0" w:color="auto"/>
              <w:right w:val="single" w:sz="4" w:space="0" w:color="auto"/>
            </w:tcBorders>
            <w:shd w:val="clear" w:color="auto" w:fill="auto"/>
          </w:tcPr>
          <w:p w14:paraId="7C292947" w14:textId="6A8F704F"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Internal</w:t>
            </w:r>
          </w:p>
        </w:tc>
        <w:tc>
          <w:tcPr>
            <w:tcW w:w="914" w:type="dxa"/>
            <w:tcBorders>
              <w:top w:val="nil"/>
              <w:left w:val="nil"/>
              <w:bottom w:val="single" w:sz="4" w:space="0" w:color="auto"/>
              <w:right w:val="single" w:sz="4" w:space="0" w:color="auto"/>
            </w:tcBorders>
            <w:shd w:val="clear" w:color="auto" w:fill="auto"/>
          </w:tcPr>
          <w:p w14:paraId="522193C9" w14:textId="4507ADE2" w:rsidR="00923FD2" w:rsidRPr="00E61EE9" w:rsidRDefault="003D7D73"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390" w:type="dxa"/>
            <w:tcBorders>
              <w:top w:val="nil"/>
              <w:left w:val="nil"/>
              <w:bottom w:val="single" w:sz="4" w:space="0" w:color="auto"/>
              <w:right w:val="single" w:sz="4" w:space="0" w:color="auto"/>
            </w:tcBorders>
            <w:shd w:val="clear" w:color="auto" w:fill="auto"/>
          </w:tcPr>
          <w:p w14:paraId="6D2F5DC2"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397" w:type="dxa"/>
            <w:tcBorders>
              <w:top w:val="nil"/>
              <w:left w:val="nil"/>
              <w:bottom w:val="single" w:sz="4" w:space="0" w:color="auto"/>
              <w:right w:val="single" w:sz="4" w:space="0" w:color="auto"/>
            </w:tcBorders>
            <w:shd w:val="clear" w:color="auto" w:fill="auto"/>
          </w:tcPr>
          <w:p w14:paraId="4D2CD037"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251" w:type="dxa"/>
            <w:tcBorders>
              <w:top w:val="nil"/>
              <w:left w:val="nil"/>
              <w:bottom w:val="single" w:sz="4" w:space="0" w:color="auto"/>
              <w:right w:val="single" w:sz="4" w:space="0" w:color="auto"/>
            </w:tcBorders>
            <w:shd w:val="clear" w:color="auto" w:fill="auto"/>
          </w:tcPr>
          <w:p w14:paraId="4B3CA7D2"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100" w:type="dxa"/>
            <w:tcBorders>
              <w:top w:val="nil"/>
              <w:left w:val="nil"/>
              <w:bottom w:val="single" w:sz="4" w:space="0" w:color="auto"/>
              <w:right w:val="single" w:sz="4" w:space="0" w:color="auto"/>
            </w:tcBorders>
            <w:shd w:val="clear" w:color="auto" w:fill="auto"/>
          </w:tcPr>
          <w:p w14:paraId="70FEF4F5"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256" w:type="dxa"/>
            <w:tcBorders>
              <w:top w:val="nil"/>
              <w:left w:val="nil"/>
              <w:bottom w:val="single" w:sz="4" w:space="0" w:color="auto"/>
              <w:right w:val="single" w:sz="4" w:space="0" w:color="auto"/>
            </w:tcBorders>
            <w:shd w:val="clear" w:color="auto" w:fill="auto"/>
          </w:tcPr>
          <w:p w14:paraId="00085AC3"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100%</w:t>
            </w:r>
          </w:p>
        </w:tc>
        <w:tc>
          <w:tcPr>
            <w:tcW w:w="1481" w:type="dxa"/>
            <w:tcBorders>
              <w:top w:val="nil"/>
              <w:left w:val="nil"/>
              <w:bottom w:val="single" w:sz="4" w:space="0" w:color="auto"/>
            </w:tcBorders>
            <w:shd w:val="clear" w:color="auto" w:fill="auto"/>
          </w:tcPr>
          <w:p w14:paraId="5B8E92C6"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Individual site inspection reports and the Building plan file register</w:t>
            </w:r>
          </w:p>
        </w:tc>
        <w:tc>
          <w:tcPr>
            <w:tcW w:w="1331" w:type="dxa"/>
            <w:vMerge/>
            <w:shd w:val="clear" w:color="auto" w:fill="auto"/>
          </w:tcPr>
          <w:p w14:paraId="07A1AF05" w14:textId="77777777" w:rsidR="00923FD2" w:rsidRPr="00E61EE9" w:rsidRDefault="00923FD2" w:rsidP="00372E43">
            <w:pPr>
              <w:autoSpaceDE w:val="0"/>
              <w:autoSpaceDN w:val="0"/>
              <w:adjustRightInd w:val="0"/>
              <w:spacing w:after="0" w:line="240" w:lineRule="auto"/>
              <w:jc w:val="center"/>
              <w:rPr>
                <w:rFonts w:ascii="Calibri" w:hAnsi="Calibri"/>
                <w:sz w:val="18"/>
                <w:szCs w:val="18"/>
                <w:lang w:val="en-ZA" w:eastAsia="en-ZA" w:bidi="ar-SA"/>
              </w:rPr>
            </w:pPr>
          </w:p>
        </w:tc>
      </w:tr>
      <w:tr w:rsidR="00664F74" w:rsidRPr="00923FD2" w14:paraId="513E19D3" w14:textId="77777777" w:rsidTr="003D7D73">
        <w:trPr>
          <w:trHeight w:val="88"/>
        </w:trPr>
        <w:tc>
          <w:tcPr>
            <w:tcW w:w="1358" w:type="dxa"/>
            <w:tcBorders>
              <w:left w:val="single" w:sz="8" w:space="0" w:color="auto"/>
              <w:right w:val="single" w:sz="4" w:space="0" w:color="auto"/>
            </w:tcBorders>
            <w:shd w:val="clear" w:color="auto" w:fill="auto"/>
          </w:tcPr>
          <w:p w14:paraId="5A8B846B"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eastAsia="en-ZA"/>
              </w:rPr>
              <w:t>Maintenance of Municipal buildings</w:t>
            </w:r>
          </w:p>
        </w:tc>
        <w:tc>
          <w:tcPr>
            <w:tcW w:w="1310" w:type="dxa"/>
            <w:tcBorders>
              <w:left w:val="single" w:sz="4" w:space="0" w:color="auto"/>
              <w:right w:val="single" w:sz="4" w:space="0" w:color="auto"/>
            </w:tcBorders>
            <w:shd w:val="clear" w:color="auto" w:fill="auto"/>
          </w:tcPr>
          <w:p w14:paraId="3563DF1A" w14:textId="77777777" w:rsidR="00923FD2" w:rsidRPr="00E61EE9" w:rsidRDefault="00923FD2" w:rsidP="00372E4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Arial"/>
                <w:sz w:val="18"/>
                <w:szCs w:val="18"/>
                <w:lang w:eastAsia="en-ZA"/>
              </w:rPr>
              <w:t>Facilities Maintenance Management</w:t>
            </w:r>
          </w:p>
        </w:tc>
        <w:tc>
          <w:tcPr>
            <w:tcW w:w="1438" w:type="dxa"/>
            <w:tcBorders>
              <w:top w:val="nil"/>
              <w:left w:val="single" w:sz="4" w:space="0" w:color="auto"/>
              <w:bottom w:val="single" w:sz="4" w:space="0" w:color="auto"/>
              <w:right w:val="single" w:sz="4" w:space="0" w:color="auto"/>
            </w:tcBorders>
            <w:shd w:val="clear" w:color="auto" w:fill="auto"/>
          </w:tcPr>
          <w:p w14:paraId="7554D386" w14:textId="26FEC06A" w:rsidR="00923FD2" w:rsidRPr="00E61EE9" w:rsidRDefault="00923FD2" w:rsidP="00372E43">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Number of municipal buildings maintained as per the approved municipal m</w:t>
            </w:r>
            <w:r w:rsidR="00DC278D" w:rsidRPr="00E61EE9">
              <w:rPr>
                <w:rFonts w:ascii="Calibri" w:hAnsi="Calibri"/>
                <w:sz w:val="18"/>
                <w:szCs w:val="18"/>
                <w:lang w:val="en-ZA" w:eastAsia="en-ZA" w:bidi="ar-SA"/>
              </w:rPr>
              <w:t>aintenance plan by 30 June 2018</w:t>
            </w:r>
          </w:p>
        </w:tc>
        <w:tc>
          <w:tcPr>
            <w:tcW w:w="638" w:type="dxa"/>
            <w:tcBorders>
              <w:top w:val="nil"/>
              <w:left w:val="nil"/>
              <w:bottom w:val="single" w:sz="4" w:space="0" w:color="auto"/>
              <w:right w:val="single" w:sz="4" w:space="0" w:color="auto"/>
            </w:tcBorders>
            <w:shd w:val="clear" w:color="auto" w:fill="auto"/>
          </w:tcPr>
          <w:p w14:paraId="5243B3DD"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06</w:t>
            </w:r>
          </w:p>
        </w:tc>
        <w:tc>
          <w:tcPr>
            <w:tcW w:w="851" w:type="dxa"/>
            <w:tcBorders>
              <w:top w:val="nil"/>
              <w:left w:val="nil"/>
              <w:bottom w:val="single" w:sz="4" w:space="0" w:color="auto"/>
              <w:right w:val="single" w:sz="4" w:space="0" w:color="auto"/>
            </w:tcBorders>
            <w:shd w:val="clear" w:color="auto" w:fill="auto"/>
          </w:tcPr>
          <w:p w14:paraId="0A580C9D"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850</w:t>
            </w:r>
          </w:p>
        </w:tc>
        <w:tc>
          <w:tcPr>
            <w:tcW w:w="914" w:type="dxa"/>
            <w:tcBorders>
              <w:top w:val="nil"/>
              <w:left w:val="nil"/>
              <w:bottom w:val="single" w:sz="4" w:space="0" w:color="auto"/>
              <w:right w:val="single" w:sz="4" w:space="0" w:color="auto"/>
            </w:tcBorders>
            <w:shd w:val="clear" w:color="auto" w:fill="auto"/>
          </w:tcPr>
          <w:p w14:paraId="6EE8A904"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24</w:t>
            </w:r>
          </w:p>
        </w:tc>
        <w:tc>
          <w:tcPr>
            <w:tcW w:w="1390" w:type="dxa"/>
            <w:tcBorders>
              <w:top w:val="nil"/>
              <w:left w:val="nil"/>
              <w:bottom w:val="single" w:sz="4" w:space="0" w:color="auto"/>
              <w:right w:val="single" w:sz="4" w:space="0" w:color="auto"/>
            </w:tcBorders>
            <w:shd w:val="clear" w:color="auto" w:fill="auto"/>
          </w:tcPr>
          <w:p w14:paraId="6EA8F151" w14:textId="77777777" w:rsidR="00923FD2" w:rsidRPr="00E61EE9" w:rsidRDefault="00923FD2" w:rsidP="00372E4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7</w:t>
            </w:r>
          </w:p>
        </w:tc>
        <w:tc>
          <w:tcPr>
            <w:tcW w:w="1397" w:type="dxa"/>
            <w:tcBorders>
              <w:top w:val="nil"/>
              <w:left w:val="nil"/>
              <w:bottom w:val="single" w:sz="4" w:space="0" w:color="auto"/>
              <w:right w:val="single" w:sz="4" w:space="0" w:color="auto"/>
            </w:tcBorders>
            <w:shd w:val="clear" w:color="auto" w:fill="auto"/>
          </w:tcPr>
          <w:p w14:paraId="623E9BCC" w14:textId="77777777" w:rsidR="00923FD2" w:rsidRPr="00E61EE9" w:rsidRDefault="00923FD2" w:rsidP="00372E4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7</w:t>
            </w:r>
          </w:p>
        </w:tc>
        <w:tc>
          <w:tcPr>
            <w:tcW w:w="1251" w:type="dxa"/>
            <w:tcBorders>
              <w:top w:val="nil"/>
              <w:left w:val="nil"/>
              <w:bottom w:val="single" w:sz="4" w:space="0" w:color="auto"/>
              <w:right w:val="single" w:sz="4" w:space="0" w:color="auto"/>
            </w:tcBorders>
            <w:shd w:val="clear" w:color="auto" w:fill="auto"/>
          </w:tcPr>
          <w:p w14:paraId="16EBC631" w14:textId="77777777" w:rsidR="00923FD2" w:rsidRPr="00E61EE9" w:rsidRDefault="00923FD2" w:rsidP="00372E4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7</w:t>
            </w:r>
          </w:p>
        </w:tc>
        <w:tc>
          <w:tcPr>
            <w:tcW w:w="1100" w:type="dxa"/>
            <w:tcBorders>
              <w:top w:val="nil"/>
              <w:left w:val="nil"/>
              <w:bottom w:val="single" w:sz="4" w:space="0" w:color="auto"/>
              <w:right w:val="single" w:sz="4" w:space="0" w:color="auto"/>
            </w:tcBorders>
            <w:shd w:val="clear" w:color="auto" w:fill="auto"/>
          </w:tcPr>
          <w:p w14:paraId="6E1EFA8C" w14:textId="77777777" w:rsidR="00923FD2" w:rsidRPr="00E61EE9" w:rsidRDefault="00923FD2" w:rsidP="00372E4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8</w:t>
            </w:r>
          </w:p>
        </w:tc>
        <w:tc>
          <w:tcPr>
            <w:tcW w:w="1256" w:type="dxa"/>
            <w:tcBorders>
              <w:top w:val="nil"/>
              <w:left w:val="nil"/>
              <w:bottom w:val="single" w:sz="4" w:space="0" w:color="auto"/>
              <w:right w:val="single" w:sz="4" w:space="0" w:color="auto"/>
            </w:tcBorders>
            <w:shd w:val="clear" w:color="auto" w:fill="auto"/>
          </w:tcPr>
          <w:p w14:paraId="357EC844" w14:textId="77777777" w:rsidR="00923FD2" w:rsidRPr="00E61EE9" w:rsidRDefault="00923FD2" w:rsidP="00372E43">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29</w:t>
            </w:r>
          </w:p>
        </w:tc>
        <w:tc>
          <w:tcPr>
            <w:tcW w:w="1481" w:type="dxa"/>
            <w:tcBorders>
              <w:top w:val="nil"/>
              <w:left w:val="nil"/>
              <w:bottom w:val="single" w:sz="4" w:space="0" w:color="auto"/>
            </w:tcBorders>
            <w:shd w:val="clear" w:color="auto" w:fill="auto"/>
          </w:tcPr>
          <w:p w14:paraId="5BD5B8D6" w14:textId="77777777" w:rsidR="00923FD2" w:rsidRPr="00E61EE9" w:rsidRDefault="00923FD2"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Inspection Reports</w:t>
            </w:r>
          </w:p>
        </w:tc>
        <w:tc>
          <w:tcPr>
            <w:tcW w:w="1331" w:type="dxa"/>
            <w:vMerge w:val="restart"/>
            <w:shd w:val="clear" w:color="auto" w:fill="auto"/>
          </w:tcPr>
          <w:p w14:paraId="3120C54E" w14:textId="77777777" w:rsidR="00923FD2" w:rsidRPr="00E61EE9" w:rsidRDefault="00923FD2" w:rsidP="00372E43">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Economic Development &amp; Planning</w:t>
            </w:r>
          </w:p>
        </w:tc>
      </w:tr>
      <w:tr w:rsidR="00664F74" w:rsidRPr="00923FD2" w14:paraId="61AF771F" w14:textId="77777777" w:rsidTr="003D7D73">
        <w:trPr>
          <w:trHeight w:val="874"/>
        </w:trPr>
        <w:tc>
          <w:tcPr>
            <w:tcW w:w="1358" w:type="dxa"/>
            <w:tcBorders>
              <w:left w:val="single" w:sz="8" w:space="0" w:color="auto"/>
              <w:right w:val="single" w:sz="4" w:space="0" w:color="auto"/>
            </w:tcBorders>
            <w:shd w:val="clear" w:color="auto" w:fill="auto"/>
          </w:tcPr>
          <w:p w14:paraId="5671A159"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Housing</w:t>
            </w:r>
          </w:p>
        </w:tc>
        <w:tc>
          <w:tcPr>
            <w:tcW w:w="1310" w:type="dxa"/>
            <w:vMerge w:val="restart"/>
            <w:tcBorders>
              <w:left w:val="single" w:sz="4" w:space="0" w:color="auto"/>
              <w:right w:val="single" w:sz="4" w:space="0" w:color="auto"/>
            </w:tcBorders>
            <w:shd w:val="clear" w:color="auto" w:fill="auto"/>
          </w:tcPr>
          <w:p w14:paraId="6047AA2C"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s="Arial"/>
                <w:sz w:val="18"/>
                <w:szCs w:val="18"/>
                <w:lang w:eastAsia="en-ZA"/>
              </w:rPr>
              <w:t>Facilities Maintenance Management</w:t>
            </w:r>
          </w:p>
        </w:tc>
        <w:tc>
          <w:tcPr>
            <w:tcW w:w="1438" w:type="dxa"/>
            <w:tcBorders>
              <w:top w:val="nil"/>
              <w:left w:val="single" w:sz="4" w:space="0" w:color="auto"/>
              <w:bottom w:val="single" w:sz="4" w:space="0" w:color="auto"/>
              <w:right w:val="single" w:sz="4" w:space="0" w:color="auto"/>
            </w:tcBorders>
            <w:shd w:val="clear" w:color="auto" w:fill="auto"/>
          </w:tcPr>
          <w:p w14:paraId="2DC874CC" w14:textId="29E32E9B" w:rsidR="0085715A" w:rsidRPr="00E61EE9" w:rsidRDefault="0085715A" w:rsidP="00372E43">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Number of municipal houses to be maintained as per the approved municipal main</w:t>
            </w:r>
            <w:r w:rsidR="00DC278D" w:rsidRPr="00E61EE9">
              <w:rPr>
                <w:rFonts w:ascii="Calibri" w:hAnsi="Calibri"/>
                <w:sz w:val="18"/>
                <w:szCs w:val="18"/>
                <w:lang w:val="en-ZA" w:eastAsia="en-ZA" w:bidi="ar-SA"/>
              </w:rPr>
              <w:t>tenance plan by the 30 Jun 2018</w:t>
            </w:r>
          </w:p>
        </w:tc>
        <w:tc>
          <w:tcPr>
            <w:tcW w:w="638" w:type="dxa"/>
            <w:tcBorders>
              <w:top w:val="nil"/>
              <w:left w:val="nil"/>
              <w:bottom w:val="single" w:sz="4" w:space="0" w:color="auto"/>
              <w:right w:val="single" w:sz="4" w:space="0" w:color="auto"/>
            </w:tcBorders>
            <w:shd w:val="clear" w:color="auto" w:fill="auto"/>
          </w:tcPr>
          <w:p w14:paraId="7E357558"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07</w:t>
            </w:r>
          </w:p>
        </w:tc>
        <w:tc>
          <w:tcPr>
            <w:tcW w:w="851" w:type="dxa"/>
            <w:tcBorders>
              <w:top w:val="nil"/>
              <w:left w:val="nil"/>
              <w:bottom w:val="single" w:sz="4" w:space="0" w:color="auto"/>
              <w:right w:val="single" w:sz="4" w:space="0" w:color="auto"/>
            </w:tcBorders>
            <w:shd w:val="clear" w:color="auto" w:fill="auto"/>
          </w:tcPr>
          <w:p w14:paraId="63E3BCDC" w14:textId="1BD46C74"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Internal</w:t>
            </w:r>
          </w:p>
        </w:tc>
        <w:tc>
          <w:tcPr>
            <w:tcW w:w="914" w:type="dxa"/>
            <w:tcBorders>
              <w:top w:val="nil"/>
              <w:left w:val="nil"/>
              <w:bottom w:val="single" w:sz="4" w:space="0" w:color="auto"/>
              <w:right w:val="single" w:sz="4" w:space="0" w:color="auto"/>
            </w:tcBorders>
            <w:shd w:val="clear" w:color="auto" w:fill="auto"/>
          </w:tcPr>
          <w:p w14:paraId="32D1228F" w14:textId="58785D3A" w:rsidR="0085715A" w:rsidRPr="00E61EE9" w:rsidRDefault="003D7D73" w:rsidP="00372E43">
            <w:pPr>
              <w:autoSpaceDE w:val="0"/>
              <w:autoSpaceDN w:val="0"/>
              <w:adjustRightInd w:val="0"/>
              <w:spacing w:after="0" w:line="240" w:lineRule="auto"/>
              <w:jc w:val="center"/>
              <w:rPr>
                <w:rFonts w:ascii="Arial Narrow" w:hAnsi="Arial Narrow" w:cs="Calibri"/>
                <w:sz w:val="18"/>
                <w:szCs w:val="18"/>
                <w:lang w:eastAsia="en-ZA"/>
              </w:rPr>
            </w:pPr>
            <w:r>
              <w:rPr>
                <w:rFonts w:ascii="Calibri" w:hAnsi="Calibri"/>
                <w:sz w:val="18"/>
                <w:szCs w:val="18"/>
                <w:lang w:val="en-ZA" w:eastAsia="en-ZA" w:bidi="ar-SA"/>
              </w:rPr>
              <w:t>11</w:t>
            </w:r>
          </w:p>
        </w:tc>
        <w:tc>
          <w:tcPr>
            <w:tcW w:w="1390" w:type="dxa"/>
            <w:tcBorders>
              <w:top w:val="nil"/>
              <w:left w:val="nil"/>
              <w:bottom w:val="single" w:sz="4" w:space="0" w:color="auto"/>
              <w:right w:val="single" w:sz="4" w:space="0" w:color="auto"/>
            </w:tcBorders>
            <w:shd w:val="clear" w:color="auto" w:fill="auto"/>
          </w:tcPr>
          <w:p w14:paraId="1C278B3D"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2</w:t>
            </w:r>
          </w:p>
        </w:tc>
        <w:tc>
          <w:tcPr>
            <w:tcW w:w="1397" w:type="dxa"/>
            <w:tcBorders>
              <w:top w:val="nil"/>
              <w:left w:val="nil"/>
              <w:bottom w:val="single" w:sz="4" w:space="0" w:color="auto"/>
              <w:right w:val="single" w:sz="4" w:space="0" w:color="auto"/>
            </w:tcBorders>
            <w:shd w:val="clear" w:color="auto" w:fill="auto"/>
          </w:tcPr>
          <w:p w14:paraId="34155AFC"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3</w:t>
            </w:r>
          </w:p>
        </w:tc>
        <w:tc>
          <w:tcPr>
            <w:tcW w:w="1251" w:type="dxa"/>
            <w:tcBorders>
              <w:top w:val="nil"/>
              <w:left w:val="nil"/>
              <w:bottom w:val="single" w:sz="4" w:space="0" w:color="auto"/>
              <w:right w:val="single" w:sz="4" w:space="0" w:color="auto"/>
            </w:tcBorders>
            <w:shd w:val="clear" w:color="auto" w:fill="auto"/>
          </w:tcPr>
          <w:p w14:paraId="32503563"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3</w:t>
            </w:r>
          </w:p>
        </w:tc>
        <w:tc>
          <w:tcPr>
            <w:tcW w:w="1100" w:type="dxa"/>
            <w:tcBorders>
              <w:top w:val="nil"/>
              <w:left w:val="nil"/>
              <w:bottom w:val="single" w:sz="4" w:space="0" w:color="auto"/>
              <w:right w:val="single" w:sz="4" w:space="0" w:color="auto"/>
            </w:tcBorders>
            <w:shd w:val="clear" w:color="auto" w:fill="auto"/>
          </w:tcPr>
          <w:p w14:paraId="4A1CE783" w14:textId="0F54F3AD" w:rsidR="0085715A" w:rsidRPr="00E61EE9" w:rsidRDefault="002D1A47" w:rsidP="00372E43">
            <w:pPr>
              <w:autoSpaceDE w:val="0"/>
              <w:autoSpaceDN w:val="0"/>
              <w:adjustRightInd w:val="0"/>
              <w:spacing w:after="0" w:line="240" w:lineRule="auto"/>
              <w:jc w:val="center"/>
              <w:rPr>
                <w:rFonts w:ascii="Arial Narrow" w:hAnsi="Arial Narrow" w:cs="Calibri"/>
                <w:sz w:val="18"/>
                <w:szCs w:val="18"/>
                <w:lang w:eastAsia="en-ZA"/>
              </w:rPr>
            </w:pPr>
            <w:r>
              <w:rPr>
                <w:rFonts w:ascii="Calibri" w:hAnsi="Calibri"/>
                <w:sz w:val="18"/>
                <w:szCs w:val="18"/>
                <w:lang w:val="en-ZA" w:eastAsia="en-ZA" w:bidi="ar-SA"/>
              </w:rPr>
              <w:t>3</w:t>
            </w:r>
          </w:p>
        </w:tc>
        <w:tc>
          <w:tcPr>
            <w:tcW w:w="1256" w:type="dxa"/>
            <w:tcBorders>
              <w:top w:val="nil"/>
              <w:left w:val="nil"/>
              <w:bottom w:val="single" w:sz="4" w:space="0" w:color="auto"/>
              <w:right w:val="single" w:sz="4" w:space="0" w:color="auto"/>
            </w:tcBorders>
            <w:shd w:val="clear" w:color="auto" w:fill="auto"/>
          </w:tcPr>
          <w:p w14:paraId="51EA708B" w14:textId="77777777"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11</w:t>
            </w:r>
          </w:p>
        </w:tc>
        <w:tc>
          <w:tcPr>
            <w:tcW w:w="1481" w:type="dxa"/>
            <w:tcBorders>
              <w:top w:val="nil"/>
              <w:left w:val="nil"/>
              <w:bottom w:val="single" w:sz="4" w:space="0" w:color="auto"/>
            </w:tcBorders>
            <w:shd w:val="clear" w:color="auto" w:fill="auto"/>
          </w:tcPr>
          <w:p w14:paraId="29EC6A2D" w14:textId="3F516B3E" w:rsidR="0085715A" w:rsidRPr="00E61EE9" w:rsidRDefault="0085715A" w:rsidP="00372E43">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Inspection Reports</w:t>
            </w:r>
          </w:p>
        </w:tc>
        <w:tc>
          <w:tcPr>
            <w:tcW w:w="1331" w:type="dxa"/>
            <w:vMerge/>
          </w:tcPr>
          <w:p w14:paraId="6DB2067A" w14:textId="77777777" w:rsidR="0085715A" w:rsidRPr="00923FD2" w:rsidRDefault="0085715A" w:rsidP="00372E43">
            <w:pPr>
              <w:autoSpaceDE w:val="0"/>
              <w:autoSpaceDN w:val="0"/>
              <w:adjustRightInd w:val="0"/>
              <w:spacing w:after="0" w:line="240" w:lineRule="auto"/>
              <w:jc w:val="center"/>
              <w:rPr>
                <w:rFonts w:ascii="Calibri" w:hAnsi="Calibri"/>
                <w:sz w:val="20"/>
                <w:szCs w:val="20"/>
                <w:lang w:val="en-ZA" w:eastAsia="en-ZA" w:bidi="ar-SA"/>
              </w:rPr>
            </w:pPr>
          </w:p>
        </w:tc>
      </w:tr>
      <w:tr w:rsidR="00F0242F" w:rsidRPr="00923FD2" w14:paraId="4B354115" w14:textId="77777777" w:rsidTr="003D7D73">
        <w:trPr>
          <w:trHeight w:val="150"/>
        </w:trPr>
        <w:tc>
          <w:tcPr>
            <w:tcW w:w="1358" w:type="dxa"/>
            <w:tcBorders>
              <w:left w:val="single" w:sz="8" w:space="0" w:color="auto"/>
              <w:right w:val="single" w:sz="4" w:space="0" w:color="auto"/>
            </w:tcBorders>
            <w:shd w:val="clear" w:color="auto" w:fill="auto"/>
          </w:tcPr>
          <w:p w14:paraId="42C8CDB5" w14:textId="6848BF95" w:rsidR="00F0242F" w:rsidRPr="00E61EE9" w:rsidRDefault="00F0242F" w:rsidP="00F0242F">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Theme="minorHAnsi" w:hAnsiTheme="minorHAnsi"/>
                <w:sz w:val="18"/>
                <w:szCs w:val="18"/>
              </w:rPr>
              <w:lastRenderedPageBreak/>
              <w:t>Provision of Office Space</w:t>
            </w:r>
          </w:p>
        </w:tc>
        <w:tc>
          <w:tcPr>
            <w:tcW w:w="1310" w:type="dxa"/>
            <w:vMerge/>
            <w:tcBorders>
              <w:left w:val="single" w:sz="4" w:space="0" w:color="auto"/>
              <w:right w:val="single" w:sz="4" w:space="0" w:color="auto"/>
            </w:tcBorders>
            <w:shd w:val="clear" w:color="auto" w:fill="auto"/>
          </w:tcPr>
          <w:p w14:paraId="2C886375" w14:textId="77777777" w:rsidR="00F0242F" w:rsidRPr="00E61EE9" w:rsidRDefault="00F0242F" w:rsidP="00F0242F">
            <w:pPr>
              <w:autoSpaceDE w:val="0"/>
              <w:autoSpaceDN w:val="0"/>
              <w:adjustRightInd w:val="0"/>
              <w:spacing w:after="0" w:line="240" w:lineRule="auto"/>
              <w:jc w:val="center"/>
              <w:rPr>
                <w:rFonts w:ascii="Calibri" w:hAnsi="Calibri" w:cs="Arial"/>
                <w:sz w:val="18"/>
                <w:szCs w:val="18"/>
                <w:lang w:eastAsia="en-ZA"/>
              </w:rPr>
            </w:pPr>
          </w:p>
        </w:tc>
        <w:tc>
          <w:tcPr>
            <w:tcW w:w="1438" w:type="dxa"/>
            <w:tcBorders>
              <w:top w:val="nil"/>
              <w:left w:val="single" w:sz="4" w:space="0" w:color="auto"/>
              <w:bottom w:val="single" w:sz="4" w:space="0" w:color="auto"/>
              <w:right w:val="single" w:sz="4" w:space="0" w:color="auto"/>
            </w:tcBorders>
            <w:shd w:val="clear" w:color="auto" w:fill="auto"/>
          </w:tcPr>
          <w:p w14:paraId="075C5D05" w14:textId="190DBC27"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color w:val="000000"/>
                <w:sz w:val="18"/>
                <w:szCs w:val="18"/>
                <w:lang w:val="en-ZA" w:eastAsia="en-ZA" w:bidi="ar-SA"/>
              </w:rPr>
              <w:t>Development of design for new/existing  office space</w:t>
            </w:r>
          </w:p>
        </w:tc>
        <w:tc>
          <w:tcPr>
            <w:tcW w:w="638" w:type="dxa"/>
            <w:tcBorders>
              <w:top w:val="nil"/>
              <w:left w:val="nil"/>
              <w:bottom w:val="single" w:sz="4" w:space="0" w:color="auto"/>
              <w:right w:val="single" w:sz="4" w:space="0" w:color="auto"/>
            </w:tcBorders>
            <w:shd w:val="clear" w:color="auto" w:fill="auto"/>
          </w:tcPr>
          <w:p w14:paraId="7D69304D" w14:textId="6A10C2EB"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Theme="minorHAnsi" w:eastAsia="Century Gothic" w:hAnsiTheme="minorHAnsi"/>
                <w:sz w:val="18"/>
                <w:szCs w:val="18"/>
              </w:rPr>
              <w:t>SR08</w:t>
            </w:r>
          </w:p>
        </w:tc>
        <w:tc>
          <w:tcPr>
            <w:tcW w:w="851" w:type="dxa"/>
            <w:tcBorders>
              <w:top w:val="nil"/>
              <w:left w:val="nil"/>
              <w:bottom w:val="single" w:sz="4" w:space="0" w:color="auto"/>
              <w:right w:val="single" w:sz="4" w:space="0" w:color="auto"/>
            </w:tcBorders>
            <w:shd w:val="clear" w:color="auto" w:fill="auto"/>
          </w:tcPr>
          <w:p w14:paraId="476EEF9C" w14:textId="44F16B74"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color w:val="000000"/>
                <w:sz w:val="18"/>
                <w:szCs w:val="18"/>
                <w:lang w:val="en-ZA" w:eastAsia="en-ZA" w:bidi="ar-SA"/>
              </w:rPr>
              <w:t>1 500,0</w:t>
            </w:r>
          </w:p>
        </w:tc>
        <w:tc>
          <w:tcPr>
            <w:tcW w:w="914" w:type="dxa"/>
            <w:tcBorders>
              <w:top w:val="nil"/>
              <w:left w:val="nil"/>
              <w:bottom w:val="single" w:sz="4" w:space="0" w:color="auto"/>
              <w:right w:val="single" w:sz="4" w:space="0" w:color="auto"/>
            </w:tcBorders>
            <w:shd w:val="clear" w:color="auto" w:fill="auto"/>
          </w:tcPr>
          <w:p w14:paraId="05EB1468" w14:textId="2671C99E"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New</w:t>
            </w:r>
          </w:p>
        </w:tc>
        <w:tc>
          <w:tcPr>
            <w:tcW w:w="1390" w:type="dxa"/>
            <w:tcBorders>
              <w:top w:val="nil"/>
              <w:left w:val="nil"/>
              <w:bottom w:val="single" w:sz="4" w:space="0" w:color="auto"/>
              <w:right w:val="single" w:sz="4" w:space="0" w:color="auto"/>
            </w:tcBorders>
            <w:shd w:val="clear" w:color="auto" w:fill="auto"/>
          </w:tcPr>
          <w:p w14:paraId="267AA05E" w14:textId="209DD3BD"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B55455">
              <w:rPr>
                <w:rFonts w:ascii="Calibri" w:hAnsi="Calibri"/>
                <w:sz w:val="18"/>
                <w:szCs w:val="18"/>
                <w:lang w:val="en-ZA" w:eastAsia="en-ZA" w:bidi="ar-SA"/>
              </w:rPr>
              <w:t>N/A</w:t>
            </w:r>
          </w:p>
        </w:tc>
        <w:tc>
          <w:tcPr>
            <w:tcW w:w="1397" w:type="dxa"/>
            <w:tcBorders>
              <w:top w:val="nil"/>
              <w:left w:val="nil"/>
              <w:bottom w:val="single" w:sz="4" w:space="0" w:color="auto"/>
              <w:right w:val="single" w:sz="4" w:space="0" w:color="auto"/>
            </w:tcBorders>
            <w:shd w:val="clear" w:color="auto" w:fill="auto"/>
          </w:tcPr>
          <w:p w14:paraId="4966EDAC" w14:textId="76FF851D"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6911DA">
              <w:rPr>
                <w:rFonts w:ascii="Calibri" w:hAnsi="Calibri"/>
                <w:sz w:val="18"/>
                <w:szCs w:val="18"/>
                <w:lang w:val="en-ZA" w:eastAsia="en-ZA" w:bidi="ar-SA"/>
              </w:rPr>
              <w:t>N/A</w:t>
            </w:r>
          </w:p>
        </w:tc>
        <w:tc>
          <w:tcPr>
            <w:tcW w:w="1251" w:type="dxa"/>
            <w:tcBorders>
              <w:top w:val="nil"/>
              <w:left w:val="nil"/>
              <w:bottom w:val="single" w:sz="4" w:space="0" w:color="auto"/>
              <w:right w:val="single" w:sz="4" w:space="0" w:color="auto"/>
            </w:tcBorders>
            <w:shd w:val="clear" w:color="auto" w:fill="auto"/>
          </w:tcPr>
          <w:p w14:paraId="0CB8A9D1" w14:textId="31C03588" w:rsidR="00F0242F" w:rsidRPr="00E61EE9" w:rsidRDefault="00F0242F" w:rsidP="00B7288E">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1</w:t>
            </w:r>
            <w:r w:rsidRPr="00E61EE9">
              <w:rPr>
                <w:sz w:val="18"/>
                <w:szCs w:val="18"/>
              </w:rPr>
              <w:t xml:space="preserve"> </w:t>
            </w:r>
          </w:p>
        </w:tc>
        <w:tc>
          <w:tcPr>
            <w:tcW w:w="1100" w:type="dxa"/>
            <w:tcBorders>
              <w:top w:val="nil"/>
              <w:left w:val="nil"/>
              <w:bottom w:val="single" w:sz="4" w:space="0" w:color="auto"/>
              <w:right w:val="single" w:sz="4" w:space="0" w:color="auto"/>
            </w:tcBorders>
            <w:shd w:val="clear" w:color="auto" w:fill="auto"/>
          </w:tcPr>
          <w:p w14:paraId="23577199" w14:textId="421AB8D6"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N/A</w:t>
            </w:r>
          </w:p>
        </w:tc>
        <w:tc>
          <w:tcPr>
            <w:tcW w:w="1256" w:type="dxa"/>
            <w:tcBorders>
              <w:top w:val="nil"/>
              <w:left w:val="nil"/>
              <w:bottom w:val="single" w:sz="4" w:space="0" w:color="auto"/>
              <w:right w:val="single" w:sz="4" w:space="0" w:color="auto"/>
            </w:tcBorders>
            <w:shd w:val="clear" w:color="auto" w:fill="auto"/>
          </w:tcPr>
          <w:p w14:paraId="6CADB6AC" w14:textId="6AC618F2" w:rsidR="00F0242F" w:rsidRPr="00E61EE9" w:rsidRDefault="00F0242F" w:rsidP="00F670F8">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1</w:t>
            </w:r>
            <w:r w:rsidRPr="00E61EE9">
              <w:rPr>
                <w:sz w:val="18"/>
                <w:szCs w:val="18"/>
              </w:rPr>
              <w:t xml:space="preserve"> </w:t>
            </w:r>
          </w:p>
        </w:tc>
        <w:tc>
          <w:tcPr>
            <w:tcW w:w="1481" w:type="dxa"/>
            <w:tcBorders>
              <w:top w:val="nil"/>
              <w:left w:val="nil"/>
              <w:bottom w:val="single" w:sz="4" w:space="0" w:color="auto"/>
            </w:tcBorders>
            <w:shd w:val="clear" w:color="auto" w:fill="auto"/>
          </w:tcPr>
          <w:p w14:paraId="5F45D83F" w14:textId="3063C502"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color w:val="000000"/>
                <w:sz w:val="18"/>
                <w:szCs w:val="18"/>
                <w:lang w:val="en-ZA" w:eastAsia="en-ZA" w:bidi="ar-SA"/>
              </w:rPr>
              <w:t>Adverts/ Appointments/ Designs</w:t>
            </w:r>
          </w:p>
        </w:tc>
        <w:tc>
          <w:tcPr>
            <w:tcW w:w="1331" w:type="dxa"/>
            <w:vMerge/>
          </w:tcPr>
          <w:p w14:paraId="1585DB28" w14:textId="77777777" w:rsidR="00F0242F" w:rsidRPr="00923FD2" w:rsidRDefault="00F0242F" w:rsidP="00F0242F">
            <w:pPr>
              <w:autoSpaceDE w:val="0"/>
              <w:autoSpaceDN w:val="0"/>
              <w:adjustRightInd w:val="0"/>
              <w:spacing w:after="0" w:line="240" w:lineRule="auto"/>
              <w:jc w:val="center"/>
              <w:rPr>
                <w:rFonts w:ascii="Calibri" w:hAnsi="Calibri"/>
                <w:sz w:val="20"/>
                <w:szCs w:val="20"/>
                <w:lang w:val="en-ZA" w:eastAsia="en-ZA" w:bidi="ar-SA"/>
              </w:rPr>
            </w:pPr>
          </w:p>
        </w:tc>
      </w:tr>
      <w:tr w:rsidR="00F0242F" w:rsidRPr="00923FD2" w14:paraId="52F6DA63" w14:textId="77777777" w:rsidTr="003D7D73">
        <w:trPr>
          <w:trHeight w:val="150"/>
        </w:trPr>
        <w:tc>
          <w:tcPr>
            <w:tcW w:w="1358" w:type="dxa"/>
            <w:tcBorders>
              <w:left w:val="single" w:sz="8" w:space="0" w:color="auto"/>
              <w:right w:val="single" w:sz="4" w:space="0" w:color="auto"/>
            </w:tcBorders>
            <w:shd w:val="clear" w:color="auto" w:fill="auto"/>
          </w:tcPr>
          <w:p w14:paraId="661FF294" w14:textId="4FC46FBB" w:rsidR="00F0242F" w:rsidRPr="00E61EE9" w:rsidRDefault="00F0242F" w:rsidP="00F0242F">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sz w:val="18"/>
                <w:szCs w:val="18"/>
                <w:lang w:val="en-ZA" w:eastAsia="en-ZA" w:bidi="ar-SA"/>
              </w:rPr>
              <w:t>Township Establishment</w:t>
            </w:r>
          </w:p>
        </w:tc>
        <w:tc>
          <w:tcPr>
            <w:tcW w:w="1310" w:type="dxa"/>
            <w:vMerge w:val="restart"/>
            <w:tcBorders>
              <w:left w:val="single" w:sz="4" w:space="0" w:color="auto"/>
              <w:right w:val="single" w:sz="4" w:space="0" w:color="auto"/>
            </w:tcBorders>
            <w:shd w:val="clear" w:color="auto" w:fill="auto"/>
          </w:tcPr>
          <w:p w14:paraId="72AA041C" w14:textId="54B0ADB4" w:rsidR="00F0242F" w:rsidRPr="00E61EE9" w:rsidRDefault="00F0242F" w:rsidP="00F0242F">
            <w:pPr>
              <w:autoSpaceDE w:val="0"/>
              <w:autoSpaceDN w:val="0"/>
              <w:adjustRightInd w:val="0"/>
              <w:spacing w:after="0" w:line="240" w:lineRule="auto"/>
              <w:jc w:val="center"/>
              <w:rPr>
                <w:rFonts w:ascii="Calibri" w:hAnsi="Calibri" w:cs="Arial"/>
                <w:sz w:val="18"/>
                <w:szCs w:val="18"/>
                <w:lang w:eastAsia="en-ZA"/>
              </w:rPr>
            </w:pPr>
            <w:r w:rsidRPr="00E61EE9">
              <w:rPr>
                <w:rFonts w:ascii="Calibri" w:hAnsi="Calibri"/>
                <w:color w:val="000000"/>
                <w:sz w:val="18"/>
                <w:szCs w:val="18"/>
                <w:lang w:val="en-ZA" w:eastAsia="en-ZA" w:bidi="ar-SA"/>
              </w:rPr>
              <w:t>Land Use Management</w:t>
            </w:r>
          </w:p>
        </w:tc>
        <w:tc>
          <w:tcPr>
            <w:tcW w:w="1438" w:type="dxa"/>
            <w:tcBorders>
              <w:top w:val="nil"/>
              <w:left w:val="single" w:sz="4" w:space="0" w:color="auto"/>
              <w:bottom w:val="single" w:sz="4" w:space="0" w:color="auto"/>
              <w:right w:val="single" w:sz="4" w:space="0" w:color="auto"/>
            </w:tcBorders>
            <w:shd w:val="clear" w:color="auto" w:fill="auto"/>
          </w:tcPr>
          <w:p w14:paraId="7F6C9909" w14:textId="49B06E28"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Number of sites demarcated</w:t>
            </w:r>
            <w:r>
              <w:rPr>
                <w:rFonts w:ascii="Calibri" w:hAnsi="Calibri"/>
                <w:sz w:val="18"/>
                <w:szCs w:val="18"/>
                <w:lang w:val="en-ZA" w:eastAsia="en-ZA" w:bidi="ar-SA"/>
              </w:rPr>
              <w:t xml:space="preserve"> at Elandskraal area</w:t>
            </w:r>
            <w:r w:rsidRPr="00E61EE9">
              <w:rPr>
                <w:rFonts w:ascii="Calibri" w:hAnsi="Calibri"/>
                <w:sz w:val="18"/>
                <w:szCs w:val="18"/>
                <w:lang w:val="en-ZA" w:eastAsia="en-ZA" w:bidi="ar-SA"/>
              </w:rPr>
              <w:t xml:space="preserve">  by 30 Jun 2018</w:t>
            </w:r>
          </w:p>
        </w:tc>
        <w:tc>
          <w:tcPr>
            <w:tcW w:w="638" w:type="dxa"/>
            <w:tcBorders>
              <w:top w:val="nil"/>
              <w:left w:val="nil"/>
              <w:bottom w:val="single" w:sz="4" w:space="0" w:color="auto"/>
              <w:right w:val="single" w:sz="4" w:space="0" w:color="auto"/>
            </w:tcBorders>
            <w:shd w:val="clear" w:color="auto" w:fill="auto"/>
          </w:tcPr>
          <w:p w14:paraId="0437D9A5" w14:textId="1D45E1B3"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color w:val="000000"/>
                <w:sz w:val="18"/>
                <w:szCs w:val="18"/>
                <w:lang w:val="en-ZA" w:eastAsia="en-ZA" w:bidi="ar-SA"/>
              </w:rPr>
              <w:t>SR16</w:t>
            </w:r>
          </w:p>
        </w:tc>
        <w:tc>
          <w:tcPr>
            <w:tcW w:w="851" w:type="dxa"/>
            <w:tcBorders>
              <w:top w:val="nil"/>
              <w:left w:val="nil"/>
              <w:bottom w:val="single" w:sz="4" w:space="0" w:color="auto"/>
              <w:right w:val="single" w:sz="4" w:space="0" w:color="auto"/>
            </w:tcBorders>
            <w:shd w:val="clear" w:color="auto" w:fill="auto"/>
          </w:tcPr>
          <w:p w14:paraId="6DA54DA7" w14:textId="12869059" w:rsidR="00F0242F" w:rsidRPr="00E61EE9" w:rsidRDefault="00F0242F" w:rsidP="00F0242F">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500,0</w:t>
            </w:r>
          </w:p>
        </w:tc>
        <w:tc>
          <w:tcPr>
            <w:tcW w:w="914" w:type="dxa"/>
            <w:tcBorders>
              <w:top w:val="nil"/>
              <w:left w:val="nil"/>
              <w:bottom w:val="single" w:sz="4" w:space="0" w:color="auto"/>
              <w:right w:val="single" w:sz="4" w:space="0" w:color="auto"/>
            </w:tcBorders>
            <w:shd w:val="clear" w:color="auto" w:fill="auto"/>
          </w:tcPr>
          <w:p w14:paraId="79A10124" w14:textId="2B88B571" w:rsidR="00F0242F" w:rsidRPr="00E61EE9" w:rsidRDefault="00F0242F" w:rsidP="00F0242F">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New</w:t>
            </w:r>
          </w:p>
        </w:tc>
        <w:tc>
          <w:tcPr>
            <w:tcW w:w="1390" w:type="dxa"/>
            <w:tcBorders>
              <w:top w:val="nil"/>
              <w:left w:val="nil"/>
              <w:bottom w:val="single" w:sz="4" w:space="0" w:color="auto"/>
              <w:right w:val="single" w:sz="4" w:space="0" w:color="auto"/>
            </w:tcBorders>
            <w:shd w:val="clear" w:color="auto" w:fill="auto"/>
          </w:tcPr>
          <w:p w14:paraId="30B5BD7C" w14:textId="1E2FE226"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B55455">
              <w:rPr>
                <w:rFonts w:ascii="Calibri" w:hAnsi="Calibri"/>
                <w:sz w:val="18"/>
                <w:szCs w:val="18"/>
                <w:lang w:val="en-ZA" w:eastAsia="en-ZA" w:bidi="ar-SA"/>
              </w:rPr>
              <w:t>N/A</w:t>
            </w:r>
          </w:p>
        </w:tc>
        <w:tc>
          <w:tcPr>
            <w:tcW w:w="1397" w:type="dxa"/>
            <w:tcBorders>
              <w:top w:val="nil"/>
              <w:left w:val="nil"/>
              <w:bottom w:val="single" w:sz="4" w:space="0" w:color="auto"/>
              <w:right w:val="single" w:sz="4" w:space="0" w:color="auto"/>
            </w:tcBorders>
            <w:shd w:val="clear" w:color="auto" w:fill="auto"/>
          </w:tcPr>
          <w:p w14:paraId="47331E2E" w14:textId="52C99B29"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6911DA">
              <w:rPr>
                <w:rFonts w:ascii="Calibri" w:hAnsi="Calibri"/>
                <w:sz w:val="18"/>
                <w:szCs w:val="18"/>
                <w:lang w:val="en-ZA" w:eastAsia="en-ZA" w:bidi="ar-SA"/>
              </w:rPr>
              <w:t>N/A</w:t>
            </w:r>
          </w:p>
        </w:tc>
        <w:tc>
          <w:tcPr>
            <w:tcW w:w="1251" w:type="dxa"/>
            <w:tcBorders>
              <w:top w:val="nil"/>
              <w:left w:val="nil"/>
              <w:bottom w:val="single" w:sz="4" w:space="0" w:color="auto"/>
              <w:right w:val="single" w:sz="4" w:space="0" w:color="auto"/>
            </w:tcBorders>
            <w:shd w:val="clear" w:color="auto" w:fill="auto"/>
          </w:tcPr>
          <w:p w14:paraId="0F19A647" w14:textId="0DEC9F85"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N/A</w:t>
            </w:r>
          </w:p>
        </w:tc>
        <w:tc>
          <w:tcPr>
            <w:tcW w:w="1100" w:type="dxa"/>
            <w:tcBorders>
              <w:top w:val="nil"/>
              <w:left w:val="nil"/>
              <w:bottom w:val="single" w:sz="4" w:space="0" w:color="auto"/>
              <w:right w:val="single" w:sz="4" w:space="0" w:color="auto"/>
            </w:tcBorders>
            <w:shd w:val="clear" w:color="auto" w:fill="auto"/>
          </w:tcPr>
          <w:p w14:paraId="660CA3EB" w14:textId="32FDCFB4" w:rsidR="00F0242F" w:rsidRPr="00E61EE9" w:rsidRDefault="00F0242F" w:rsidP="00D267E3">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40</w:t>
            </w:r>
            <w:r>
              <w:rPr>
                <w:rFonts w:ascii="Calibri" w:hAnsi="Calibri"/>
                <w:sz w:val="18"/>
                <w:szCs w:val="18"/>
                <w:lang w:val="en-ZA" w:eastAsia="en-ZA" w:bidi="ar-SA"/>
              </w:rPr>
              <w:t xml:space="preserve"> </w:t>
            </w:r>
          </w:p>
        </w:tc>
        <w:tc>
          <w:tcPr>
            <w:tcW w:w="1256" w:type="dxa"/>
            <w:tcBorders>
              <w:top w:val="nil"/>
              <w:left w:val="nil"/>
              <w:bottom w:val="single" w:sz="4" w:space="0" w:color="auto"/>
              <w:right w:val="single" w:sz="4" w:space="0" w:color="auto"/>
            </w:tcBorders>
            <w:shd w:val="clear" w:color="auto" w:fill="auto"/>
          </w:tcPr>
          <w:p w14:paraId="0DF95C12" w14:textId="16311029" w:rsidR="00F0242F" w:rsidRPr="00E61EE9" w:rsidRDefault="00F0242F" w:rsidP="00F670F8">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 xml:space="preserve">40 </w:t>
            </w:r>
          </w:p>
        </w:tc>
        <w:tc>
          <w:tcPr>
            <w:tcW w:w="1481" w:type="dxa"/>
            <w:tcBorders>
              <w:top w:val="nil"/>
              <w:left w:val="nil"/>
              <w:bottom w:val="single" w:sz="4" w:space="0" w:color="auto"/>
            </w:tcBorders>
            <w:shd w:val="clear" w:color="auto" w:fill="auto"/>
          </w:tcPr>
          <w:p w14:paraId="324DCF05" w14:textId="0FB22076" w:rsidR="00F0242F" w:rsidRPr="00E61EE9" w:rsidRDefault="00F0242F" w:rsidP="00F0242F">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Draft Layout Plan</w:t>
            </w:r>
          </w:p>
        </w:tc>
        <w:tc>
          <w:tcPr>
            <w:tcW w:w="1331" w:type="dxa"/>
            <w:vMerge/>
          </w:tcPr>
          <w:p w14:paraId="6E0BBA4C" w14:textId="77777777" w:rsidR="00F0242F" w:rsidRPr="00923FD2" w:rsidRDefault="00F0242F" w:rsidP="00F0242F">
            <w:pPr>
              <w:autoSpaceDE w:val="0"/>
              <w:autoSpaceDN w:val="0"/>
              <w:adjustRightInd w:val="0"/>
              <w:spacing w:after="0" w:line="240" w:lineRule="auto"/>
              <w:jc w:val="center"/>
              <w:rPr>
                <w:rFonts w:ascii="Calibri" w:hAnsi="Calibri"/>
                <w:sz w:val="20"/>
                <w:szCs w:val="20"/>
                <w:lang w:val="en-ZA" w:eastAsia="en-ZA" w:bidi="ar-SA"/>
              </w:rPr>
            </w:pPr>
          </w:p>
        </w:tc>
      </w:tr>
      <w:tr w:rsidR="00664F74" w:rsidRPr="00923FD2" w14:paraId="3D256D0B" w14:textId="77777777" w:rsidTr="003D7D73">
        <w:trPr>
          <w:trHeight w:val="150"/>
        </w:trPr>
        <w:tc>
          <w:tcPr>
            <w:tcW w:w="1358" w:type="dxa"/>
            <w:tcBorders>
              <w:left w:val="single" w:sz="8" w:space="0" w:color="auto"/>
              <w:right w:val="single" w:sz="4" w:space="0" w:color="auto"/>
            </w:tcBorders>
            <w:shd w:val="clear" w:color="auto" w:fill="auto"/>
          </w:tcPr>
          <w:p w14:paraId="2379C365"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rPr>
              <w:t>Appropriate land use and integrated development</w:t>
            </w:r>
          </w:p>
        </w:tc>
        <w:tc>
          <w:tcPr>
            <w:tcW w:w="1310" w:type="dxa"/>
            <w:vMerge/>
            <w:tcBorders>
              <w:left w:val="single" w:sz="4" w:space="0" w:color="auto"/>
              <w:right w:val="single" w:sz="4" w:space="0" w:color="auto"/>
            </w:tcBorders>
            <w:shd w:val="clear" w:color="auto" w:fill="auto"/>
          </w:tcPr>
          <w:p w14:paraId="1149B915" w14:textId="6A122209"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p>
        </w:tc>
        <w:tc>
          <w:tcPr>
            <w:tcW w:w="1438" w:type="dxa"/>
            <w:tcBorders>
              <w:top w:val="nil"/>
              <w:left w:val="single" w:sz="4" w:space="0" w:color="auto"/>
              <w:bottom w:val="single" w:sz="4" w:space="0" w:color="auto"/>
              <w:right w:val="single" w:sz="4" w:space="0" w:color="auto"/>
            </w:tcBorders>
            <w:shd w:val="clear" w:color="auto" w:fill="auto"/>
          </w:tcPr>
          <w:p w14:paraId="544E27BB"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Number of Land Use Awareness workshops to held with Magoshi by 30 June 2018</w:t>
            </w:r>
          </w:p>
        </w:tc>
        <w:tc>
          <w:tcPr>
            <w:tcW w:w="638" w:type="dxa"/>
            <w:tcBorders>
              <w:top w:val="nil"/>
              <w:left w:val="nil"/>
              <w:bottom w:val="single" w:sz="4" w:space="0" w:color="auto"/>
              <w:right w:val="single" w:sz="4" w:space="0" w:color="auto"/>
            </w:tcBorders>
            <w:shd w:val="clear" w:color="auto" w:fill="auto"/>
          </w:tcPr>
          <w:p w14:paraId="55570740"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SR 09</w:t>
            </w:r>
          </w:p>
        </w:tc>
        <w:tc>
          <w:tcPr>
            <w:tcW w:w="851" w:type="dxa"/>
            <w:tcBorders>
              <w:top w:val="nil"/>
              <w:left w:val="nil"/>
              <w:bottom w:val="single" w:sz="4" w:space="0" w:color="auto"/>
              <w:right w:val="single" w:sz="4" w:space="0" w:color="auto"/>
            </w:tcBorders>
            <w:shd w:val="clear" w:color="auto" w:fill="auto"/>
          </w:tcPr>
          <w:p w14:paraId="06BE05AF" w14:textId="62E2BE89"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Internal</w:t>
            </w:r>
          </w:p>
        </w:tc>
        <w:tc>
          <w:tcPr>
            <w:tcW w:w="914" w:type="dxa"/>
            <w:tcBorders>
              <w:top w:val="nil"/>
              <w:left w:val="nil"/>
              <w:bottom w:val="single" w:sz="4" w:space="0" w:color="auto"/>
              <w:right w:val="single" w:sz="4" w:space="0" w:color="auto"/>
            </w:tcBorders>
            <w:shd w:val="clear" w:color="auto" w:fill="auto"/>
          </w:tcPr>
          <w:p w14:paraId="42ECBF79" w14:textId="5A24A944" w:rsidR="00664F74" w:rsidRPr="00E61EE9" w:rsidRDefault="003D7D73" w:rsidP="00664F74">
            <w:pPr>
              <w:autoSpaceDE w:val="0"/>
              <w:autoSpaceDN w:val="0"/>
              <w:adjustRightInd w:val="0"/>
              <w:spacing w:after="0" w:line="240" w:lineRule="auto"/>
              <w:jc w:val="center"/>
              <w:rPr>
                <w:rFonts w:ascii="Calibri" w:hAnsi="Calibri" w:cs="Calibri"/>
                <w:sz w:val="18"/>
                <w:szCs w:val="18"/>
                <w:lang w:eastAsia="en-ZA"/>
              </w:rPr>
            </w:pPr>
            <w:r>
              <w:rPr>
                <w:rFonts w:ascii="Calibri" w:hAnsi="Calibri"/>
                <w:sz w:val="18"/>
                <w:szCs w:val="18"/>
                <w:lang w:val="en-ZA" w:eastAsia="en-ZA" w:bidi="ar-SA"/>
              </w:rPr>
              <w:t>4</w:t>
            </w:r>
          </w:p>
        </w:tc>
        <w:tc>
          <w:tcPr>
            <w:tcW w:w="1390" w:type="dxa"/>
            <w:tcBorders>
              <w:top w:val="nil"/>
              <w:left w:val="nil"/>
              <w:bottom w:val="single" w:sz="4" w:space="0" w:color="auto"/>
              <w:right w:val="single" w:sz="4" w:space="0" w:color="auto"/>
            </w:tcBorders>
            <w:shd w:val="clear" w:color="auto" w:fill="auto"/>
          </w:tcPr>
          <w:p w14:paraId="0F7A67F1"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sz w:val="18"/>
                <w:szCs w:val="18"/>
                <w:lang w:val="en-ZA" w:eastAsia="en-ZA" w:bidi="ar-SA"/>
              </w:rPr>
              <w:t>1</w:t>
            </w:r>
          </w:p>
        </w:tc>
        <w:tc>
          <w:tcPr>
            <w:tcW w:w="1397" w:type="dxa"/>
            <w:tcBorders>
              <w:top w:val="nil"/>
              <w:left w:val="nil"/>
              <w:bottom w:val="single" w:sz="4" w:space="0" w:color="auto"/>
              <w:right w:val="single" w:sz="4" w:space="0" w:color="auto"/>
            </w:tcBorders>
            <w:shd w:val="clear" w:color="auto" w:fill="auto"/>
          </w:tcPr>
          <w:p w14:paraId="65F23A00"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sz w:val="18"/>
                <w:szCs w:val="18"/>
                <w:lang w:val="en-ZA" w:eastAsia="en-ZA" w:bidi="ar-SA"/>
              </w:rPr>
              <w:t>1</w:t>
            </w:r>
          </w:p>
        </w:tc>
        <w:tc>
          <w:tcPr>
            <w:tcW w:w="1251" w:type="dxa"/>
            <w:tcBorders>
              <w:top w:val="nil"/>
              <w:left w:val="nil"/>
              <w:bottom w:val="single" w:sz="4" w:space="0" w:color="auto"/>
              <w:right w:val="single" w:sz="4" w:space="0" w:color="auto"/>
            </w:tcBorders>
            <w:shd w:val="clear" w:color="auto" w:fill="auto"/>
          </w:tcPr>
          <w:p w14:paraId="18A80DB6"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sz w:val="18"/>
                <w:szCs w:val="18"/>
                <w:lang w:val="en-ZA" w:eastAsia="en-ZA" w:bidi="ar-SA"/>
              </w:rPr>
              <w:t>1</w:t>
            </w:r>
          </w:p>
        </w:tc>
        <w:tc>
          <w:tcPr>
            <w:tcW w:w="1100" w:type="dxa"/>
            <w:tcBorders>
              <w:top w:val="nil"/>
              <w:left w:val="nil"/>
              <w:bottom w:val="single" w:sz="4" w:space="0" w:color="auto"/>
              <w:right w:val="single" w:sz="4" w:space="0" w:color="auto"/>
            </w:tcBorders>
            <w:shd w:val="clear" w:color="auto" w:fill="auto"/>
          </w:tcPr>
          <w:p w14:paraId="0222AE53"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sz w:val="18"/>
                <w:szCs w:val="18"/>
                <w:lang w:val="en-ZA" w:eastAsia="en-ZA" w:bidi="ar-SA"/>
              </w:rPr>
              <w:t>1</w:t>
            </w:r>
          </w:p>
        </w:tc>
        <w:tc>
          <w:tcPr>
            <w:tcW w:w="1256" w:type="dxa"/>
            <w:tcBorders>
              <w:top w:val="nil"/>
              <w:left w:val="nil"/>
              <w:bottom w:val="single" w:sz="4" w:space="0" w:color="auto"/>
              <w:right w:val="single" w:sz="4" w:space="0" w:color="auto"/>
            </w:tcBorders>
            <w:shd w:val="clear" w:color="auto" w:fill="auto"/>
          </w:tcPr>
          <w:p w14:paraId="07866A44"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sz w:val="18"/>
                <w:szCs w:val="18"/>
                <w:lang w:val="en-ZA" w:eastAsia="en-ZA" w:bidi="ar-SA"/>
              </w:rPr>
              <w:t>4</w:t>
            </w:r>
          </w:p>
        </w:tc>
        <w:tc>
          <w:tcPr>
            <w:tcW w:w="1481" w:type="dxa"/>
            <w:tcBorders>
              <w:top w:val="nil"/>
              <w:left w:val="nil"/>
              <w:bottom w:val="single" w:sz="4" w:space="0" w:color="auto"/>
            </w:tcBorders>
            <w:shd w:val="clear" w:color="auto" w:fill="auto"/>
          </w:tcPr>
          <w:p w14:paraId="4AA76A74"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sz w:val="18"/>
                <w:szCs w:val="18"/>
                <w:lang w:val="en-ZA" w:eastAsia="en-ZA" w:bidi="ar-SA"/>
              </w:rPr>
              <w:t>Attendance registers and reports</w:t>
            </w:r>
          </w:p>
        </w:tc>
        <w:tc>
          <w:tcPr>
            <w:tcW w:w="1331" w:type="dxa"/>
            <w:vMerge/>
          </w:tcPr>
          <w:p w14:paraId="13ABB402" w14:textId="77777777" w:rsidR="00664F74" w:rsidRPr="00923FD2" w:rsidRDefault="00664F74" w:rsidP="00664F74">
            <w:pPr>
              <w:autoSpaceDE w:val="0"/>
              <w:autoSpaceDN w:val="0"/>
              <w:adjustRightInd w:val="0"/>
              <w:spacing w:after="0" w:line="240" w:lineRule="auto"/>
              <w:jc w:val="center"/>
              <w:rPr>
                <w:rFonts w:ascii="Calibri" w:hAnsi="Calibri"/>
                <w:sz w:val="20"/>
                <w:szCs w:val="20"/>
                <w:lang w:val="en-ZA" w:eastAsia="en-ZA" w:bidi="ar-SA"/>
              </w:rPr>
            </w:pPr>
          </w:p>
        </w:tc>
      </w:tr>
      <w:tr w:rsidR="00664F74" w:rsidRPr="00923FD2" w14:paraId="595DBEAC" w14:textId="77777777" w:rsidTr="003D7D73">
        <w:trPr>
          <w:trHeight w:val="150"/>
        </w:trPr>
        <w:tc>
          <w:tcPr>
            <w:tcW w:w="1358" w:type="dxa"/>
            <w:tcBorders>
              <w:left w:val="single" w:sz="8" w:space="0" w:color="auto"/>
              <w:right w:val="single" w:sz="4" w:space="0" w:color="auto"/>
            </w:tcBorders>
            <w:shd w:val="clear" w:color="auto" w:fill="auto"/>
          </w:tcPr>
          <w:p w14:paraId="5FD5214D"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bCs/>
                <w:sz w:val="18"/>
                <w:szCs w:val="18"/>
                <w:lang w:eastAsia="en-ZA"/>
              </w:rPr>
              <w:t>Human settlement</w:t>
            </w:r>
          </w:p>
        </w:tc>
        <w:tc>
          <w:tcPr>
            <w:tcW w:w="1310" w:type="dxa"/>
            <w:tcBorders>
              <w:left w:val="single" w:sz="4" w:space="0" w:color="auto"/>
              <w:right w:val="single" w:sz="4" w:space="0" w:color="auto"/>
            </w:tcBorders>
            <w:shd w:val="clear" w:color="auto" w:fill="auto"/>
          </w:tcPr>
          <w:p w14:paraId="0E6B6CCE"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Housing</w:t>
            </w:r>
          </w:p>
        </w:tc>
        <w:tc>
          <w:tcPr>
            <w:tcW w:w="1438" w:type="dxa"/>
            <w:tcBorders>
              <w:top w:val="nil"/>
              <w:left w:val="single" w:sz="4" w:space="0" w:color="auto"/>
              <w:bottom w:val="single" w:sz="4" w:space="0" w:color="auto"/>
              <w:right w:val="single" w:sz="4" w:space="0" w:color="auto"/>
            </w:tcBorders>
            <w:shd w:val="clear" w:color="auto" w:fill="auto"/>
          </w:tcPr>
          <w:p w14:paraId="25CF4EB2" w14:textId="3DBD8508" w:rsidR="00664F74" w:rsidRPr="00E61EE9" w:rsidRDefault="00664F74" w:rsidP="00664F74">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Number of reports in terms of new RDP Housing units provided by the CoGHSTA submitted to Council by 30 Jun 2018</w:t>
            </w:r>
          </w:p>
        </w:tc>
        <w:tc>
          <w:tcPr>
            <w:tcW w:w="638" w:type="dxa"/>
            <w:tcBorders>
              <w:top w:val="nil"/>
              <w:left w:val="nil"/>
              <w:bottom w:val="single" w:sz="4" w:space="0" w:color="auto"/>
              <w:right w:val="single" w:sz="4" w:space="0" w:color="auto"/>
            </w:tcBorders>
            <w:shd w:val="clear" w:color="auto" w:fill="auto"/>
          </w:tcPr>
          <w:p w14:paraId="1D0AC01C" w14:textId="77777777" w:rsidR="00664F74" w:rsidRPr="00E61EE9" w:rsidRDefault="00664F74"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SR</w:t>
            </w:r>
          </w:p>
          <w:p w14:paraId="4078A38D"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17 /18</w:t>
            </w:r>
          </w:p>
        </w:tc>
        <w:tc>
          <w:tcPr>
            <w:tcW w:w="851" w:type="dxa"/>
            <w:tcBorders>
              <w:top w:val="nil"/>
              <w:left w:val="nil"/>
              <w:bottom w:val="single" w:sz="4" w:space="0" w:color="auto"/>
              <w:right w:val="single" w:sz="4" w:space="0" w:color="auto"/>
            </w:tcBorders>
            <w:shd w:val="clear" w:color="auto" w:fill="auto"/>
          </w:tcPr>
          <w:p w14:paraId="6F272698" w14:textId="2FB46909"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Internal</w:t>
            </w:r>
          </w:p>
        </w:tc>
        <w:tc>
          <w:tcPr>
            <w:tcW w:w="914" w:type="dxa"/>
            <w:tcBorders>
              <w:top w:val="nil"/>
              <w:left w:val="nil"/>
              <w:bottom w:val="single" w:sz="4" w:space="0" w:color="auto"/>
              <w:right w:val="single" w:sz="4" w:space="0" w:color="auto"/>
            </w:tcBorders>
            <w:shd w:val="clear" w:color="auto" w:fill="auto"/>
          </w:tcPr>
          <w:p w14:paraId="4C009545" w14:textId="4C227DD3" w:rsidR="00664F74" w:rsidRPr="00E61EE9" w:rsidRDefault="003D7D73" w:rsidP="00664F74">
            <w:pPr>
              <w:autoSpaceDE w:val="0"/>
              <w:autoSpaceDN w:val="0"/>
              <w:adjustRightInd w:val="0"/>
              <w:spacing w:after="0" w:line="240" w:lineRule="auto"/>
              <w:jc w:val="center"/>
              <w:rPr>
                <w:rFonts w:ascii="Calibri" w:hAnsi="Calibri" w:cs="Calibri"/>
                <w:sz w:val="18"/>
                <w:szCs w:val="18"/>
                <w:lang w:eastAsia="en-ZA"/>
              </w:rPr>
            </w:pPr>
            <w:r>
              <w:rPr>
                <w:rFonts w:ascii="Calibri" w:hAnsi="Calibri"/>
                <w:color w:val="000000"/>
                <w:sz w:val="18"/>
                <w:szCs w:val="18"/>
                <w:lang w:val="en-ZA" w:eastAsia="en-ZA" w:bidi="ar-SA"/>
              </w:rPr>
              <w:t>4</w:t>
            </w:r>
          </w:p>
        </w:tc>
        <w:tc>
          <w:tcPr>
            <w:tcW w:w="1390" w:type="dxa"/>
            <w:tcBorders>
              <w:top w:val="nil"/>
              <w:left w:val="nil"/>
              <w:bottom w:val="single" w:sz="4" w:space="0" w:color="auto"/>
              <w:right w:val="single" w:sz="4" w:space="0" w:color="auto"/>
            </w:tcBorders>
            <w:shd w:val="clear" w:color="auto" w:fill="auto"/>
          </w:tcPr>
          <w:p w14:paraId="4D6B623D"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1</w:t>
            </w:r>
          </w:p>
        </w:tc>
        <w:tc>
          <w:tcPr>
            <w:tcW w:w="1397" w:type="dxa"/>
            <w:tcBorders>
              <w:top w:val="nil"/>
              <w:left w:val="nil"/>
              <w:bottom w:val="single" w:sz="4" w:space="0" w:color="auto"/>
              <w:right w:val="single" w:sz="4" w:space="0" w:color="auto"/>
            </w:tcBorders>
            <w:shd w:val="clear" w:color="auto" w:fill="auto"/>
          </w:tcPr>
          <w:p w14:paraId="2BA4A6C3"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1</w:t>
            </w:r>
          </w:p>
        </w:tc>
        <w:tc>
          <w:tcPr>
            <w:tcW w:w="1251" w:type="dxa"/>
            <w:tcBorders>
              <w:top w:val="nil"/>
              <w:left w:val="nil"/>
              <w:bottom w:val="single" w:sz="4" w:space="0" w:color="auto"/>
              <w:right w:val="single" w:sz="4" w:space="0" w:color="auto"/>
            </w:tcBorders>
            <w:shd w:val="clear" w:color="auto" w:fill="auto"/>
          </w:tcPr>
          <w:p w14:paraId="669E5031"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1</w:t>
            </w:r>
          </w:p>
        </w:tc>
        <w:tc>
          <w:tcPr>
            <w:tcW w:w="1100" w:type="dxa"/>
            <w:tcBorders>
              <w:top w:val="nil"/>
              <w:left w:val="nil"/>
              <w:bottom w:val="single" w:sz="4" w:space="0" w:color="auto"/>
              <w:right w:val="single" w:sz="4" w:space="0" w:color="auto"/>
            </w:tcBorders>
            <w:shd w:val="clear" w:color="auto" w:fill="auto"/>
          </w:tcPr>
          <w:p w14:paraId="62776155"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1</w:t>
            </w:r>
          </w:p>
        </w:tc>
        <w:tc>
          <w:tcPr>
            <w:tcW w:w="1256" w:type="dxa"/>
            <w:tcBorders>
              <w:top w:val="nil"/>
              <w:left w:val="nil"/>
              <w:bottom w:val="single" w:sz="4" w:space="0" w:color="auto"/>
              <w:right w:val="single" w:sz="4" w:space="0" w:color="auto"/>
            </w:tcBorders>
            <w:shd w:val="clear" w:color="auto" w:fill="auto"/>
          </w:tcPr>
          <w:p w14:paraId="18DDEB8C" w14:textId="77777777"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4</w:t>
            </w:r>
          </w:p>
        </w:tc>
        <w:tc>
          <w:tcPr>
            <w:tcW w:w="1481" w:type="dxa"/>
            <w:tcBorders>
              <w:top w:val="nil"/>
              <w:left w:val="nil"/>
              <w:bottom w:val="single" w:sz="4" w:space="0" w:color="auto"/>
            </w:tcBorders>
            <w:shd w:val="clear" w:color="auto" w:fill="auto"/>
          </w:tcPr>
          <w:p w14:paraId="14A22265" w14:textId="77777777" w:rsidR="00664F74" w:rsidRPr="00E61EE9" w:rsidRDefault="00664F74" w:rsidP="00664F74">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Annual RDP Housing report</w:t>
            </w:r>
          </w:p>
        </w:tc>
        <w:tc>
          <w:tcPr>
            <w:tcW w:w="1331" w:type="dxa"/>
            <w:vMerge/>
          </w:tcPr>
          <w:p w14:paraId="2B0E2993" w14:textId="77777777" w:rsidR="00664F74" w:rsidRPr="00923FD2" w:rsidRDefault="00664F74" w:rsidP="00664F74">
            <w:pPr>
              <w:autoSpaceDE w:val="0"/>
              <w:autoSpaceDN w:val="0"/>
              <w:adjustRightInd w:val="0"/>
              <w:spacing w:after="0" w:line="240" w:lineRule="auto"/>
              <w:jc w:val="center"/>
              <w:rPr>
                <w:rFonts w:ascii="Calibri" w:hAnsi="Calibri"/>
                <w:color w:val="000000"/>
                <w:sz w:val="20"/>
                <w:szCs w:val="20"/>
                <w:lang w:val="en-ZA" w:eastAsia="en-ZA" w:bidi="ar-SA"/>
              </w:rPr>
            </w:pPr>
          </w:p>
        </w:tc>
      </w:tr>
      <w:tr w:rsidR="00664F74" w:rsidRPr="00923FD2" w14:paraId="42B35F56" w14:textId="77777777" w:rsidTr="003D7D73">
        <w:trPr>
          <w:trHeight w:val="150"/>
        </w:trPr>
        <w:tc>
          <w:tcPr>
            <w:tcW w:w="1358" w:type="dxa"/>
            <w:tcBorders>
              <w:left w:val="single" w:sz="8" w:space="0" w:color="auto"/>
              <w:right w:val="single" w:sz="4" w:space="0" w:color="auto"/>
            </w:tcBorders>
            <w:shd w:val="clear" w:color="auto" w:fill="auto"/>
          </w:tcPr>
          <w:p w14:paraId="2EBE93A0" w14:textId="468C8243" w:rsidR="00664F74" w:rsidRPr="00E61EE9" w:rsidRDefault="00664F74" w:rsidP="00664F74">
            <w:pPr>
              <w:autoSpaceDE w:val="0"/>
              <w:autoSpaceDN w:val="0"/>
              <w:adjustRightInd w:val="0"/>
              <w:spacing w:after="0" w:line="240" w:lineRule="auto"/>
              <w:jc w:val="center"/>
              <w:rPr>
                <w:rFonts w:ascii="Calibri" w:hAnsi="Calibri"/>
                <w:bCs/>
                <w:sz w:val="18"/>
                <w:szCs w:val="18"/>
                <w:lang w:eastAsia="en-ZA"/>
              </w:rPr>
            </w:pPr>
            <w:r w:rsidRPr="00E61EE9">
              <w:rPr>
                <w:rFonts w:ascii="Calibri" w:hAnsi="Calibri"/>
                <w:color w:val="000000"/>
                <w:sz w:val="18"/>
                <w:szCs w:val="18"/>
                <w:lang w:val="en-ZA" w:eastAsia="en-ZA" w:bidi="ar-SA"/>
              </w:rPr>
              <w:t>Procurement of GIS system</w:t>
            </w:r>
          </w:p>
        </w:tc>
        <w:tc>
          <w:tcPr>
            <w:tcW w:w="1310" w:type="dxa"/>
            <w:tcBorders>
              <w:left w:val="single" w:sz="4" w:space="0" w:color="auto"/>
              <w:right w:val="single" w:sz="4" w:space="0" w:color="auto"/>
            </w:tcBorders>
            <w:shd w:val="clear" w:color="auto" w:fill="auto"/>
          </w:tcPr>
          <w:p w14:paraId="603234F8" w14:textId="77777777" w:rsidR="00664F74" w:rsidRPr="00E61EE9" w:rsidRDefault="00664F74" w:rsidP="00664F74">
            <w:pPr>
              <w:autoSpaceDE w:val="0"/>
              <w:autoSpaceDN w:val="0"/>
              <w:adjustRightInd w:val="0"/>
              <w:spacing w:after="0" w:line="240" w:lineRule="auto"/>
              <w:jc w:val="center"/>
              <w:rPr>
                <w:rFonts w:ascii="Calibri" w:hAnsi="Calibri"/>
                <w:color w:val="000000"/>
                <w:sz w:val="18"/>
                <w:szCs w:val="18"/>
                <w:lang w:val="en-ZA" w:eastAsia="en-ZA" w:bidi="ar-SA"/>
              </w:rPr>
            </w:pPr>
          </w:p>
        </w:tc>
        <w:tc>
          <w:tcPr>
            <w:tcW w:w="1438" w:type="dxa"/>
            <w:tcBorders>
              <w:top w:val="nil"/>
              <w:left w:val="single" w:sz="4" w:space="0" w:color="auto"/>
              <w:bottom w:val="single" w:sz="4" w:space="0" w:color="auto"/>
              <w:right w:val="single" w:sz="4" w:space="0" w:color="auto"/>
            </w:tcBorders>
            <w:shd w:val="clear" w:color="auto" w:fill="auto"/>
          </w:tcPr>
          <w:p w14:paraId="0126F1C1" w14:textId="13C235A2" w:rsidR="00664F74" w:rsidRPr="00E61EE9" w:rsidRDefault="00664F74" w:rsidP="00664F74">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Number of GIS system procured</w:t>
            </w:r>
          </w:p>
        </w:tc>
        <w:tc>
          <w:tcPr>
            <w:tcW w:w="638" w:type="dxa"/>
            <w:tcBorders>
              <w:top w:val="nil"/>
              <w:left w:val="nil"/>
              <w:bottom w:val="single" w:sz="4" w:space="0" w:color="auto"/>
              <w:right w:val="single" w:sz="4" w:space="0" w:color="auto"/>
            </w:tcBorders>
            <w:shd w:val="clear" w:color="auto" w:fill="auto"/>
          </w:tcPr>
          <w:p w14:paraId="4E151C8E" w14:textId="10623678" w:rsidR="00664F74" w:rsidRPr="00E61EE9" w:rsidRDefault="00664F74"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SR14</w:t>
            </w:r>
          </w:p>
        </w:tc>
        <w:tc>
          <w:tcPr>
            <w:tcW w:w="851" w:type="dxa"/>
            <w:tcBorders>
              <w:top w:val="nil"/>
              <w:left w:val="nil"/>
              <w:bottom w:val="single" w:sz="4" w:space="0" w:color="auto"/>
              <w:right w:val="single" w:sz="4" w:space="0" w:color="auto"/>
            </w:tcBorders>
            <w:shd w:val="clear" w:color="auto" w:fill="auto"/>
          </w:tcPr>
          <w:p w14:paraId="1AF54A35" w14:textId="47E946DD" w:rsidR="00664F74" w:rsidRPr="00E61EE9" w:rsidRDefault="00664F74" w:rsidP="00664F74">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800,0</w:t>
            </w:r>
          </w:p>
        </w:tc>
        <w:tc>
          <w:tcPr>
            <w:tcW w:w="914" w:type="dxa"/>
            <w:tcBorders>
              <w:top w:val="nil"/>
              <w:left w:val="nil"/>
              <w:bottom w:val="single" w:sz="4" w:space="0" w:color="auto"/>
              <w:right w:val="single" w:sz="4" w:space="0" w:color="auto"/>
            </w:tcBorders>
            <w:shd w:val="clear" w:color="auto" w:fill="auto"/>
          </w:tcPr>
          <w:p w14:paraId="4F2C914B" w14:textId="372E3AE3" w:rsidR="00664F74" w:rsidRPr="00E61EE9" w:rsidRDefault="00664F74"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New</w:t>
            </w:r>
          </w:p>
        </w:tc>
        <w:tc>
          <w:tcPr>
            <w:tcW w:w="1390" w:type="dxa"/>
            <w:shd w:val="clear" w:color="auto" w:fill="auto"/>
          </w:tcPr>
          <w:p w14:paraId="7BCED35E" w14:textId="0E9595EC" w:rsidR="00664F74" w:rsidRPr="00E61EE9" w:rsidRDefault="00F0242F"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sz w:val="18"/>
                <w:szCs w:val="18"/>
                <w:lang w:val="en-ZA" w:eastAsia="en-ZA" w:bidi="ar-SA"/>
              </w:rPr>
              <w:t>N/A</w:t>
            </w:r>
          </w:p>
        </w:tc>
        <w:tc>
          <w:tcPr>
            <w:tcW w:w="1397" w:type="dxa"/>
            <w:shd w:val="clear" w:color="auto" w:fill="auto"/>
          </w:tcPr>
          <w:p w14:paraId="488FB748" w14:textId="4CC7D408" w:rsidR="00664F74" w:rsidRPr="00E61EE9" w:rsidRDefault="00D267E3" w:rsidP="00664F74">
            <w:pPr>
              <w:autoSpaceDE w:val="0"/>
              <w:autoSpaceDN w:val="0"/>
              <w:adjustRightInd w:val="0"/>
              <w:spacing w:after="0" w:line="240" w:lineRule="auto"/>
              <w:jc w:val="center"/>
              <w:rPr>
                <w:rFonts w:ascii="Calibri" w:hAnsi="Calibri"/>
                <w:color w:val="000000"/>
                <w:sz w:val="18"/>
                <w:szCs w:val="18"/>
                <w:lang w:val="en-ZA" w:eastAsia="en-ZA" w:bidi="ar-SA"/>
              </w:rPr>
            </w:pPr>
            <w:r>
              <w:rPr>
                <w:rFonts w:ascii="Calibri" w:hAnsi="Calibri"/>
                <w:color w:val="000000"/>
                <w:sz w:val="18"/>
                <w:szCs w:val="18"/>
                <w:lang w:val="en-ZA" w:eastAsia="en-ZA" w:bidi="ar-SA"/>
              </w:rPr>
              <w:t xml:space="preserve">1 </w:t>
            </w:r>
          </w:p>
        </w:tc>
        <w:tc>
          <w:tcPr>
            <w:tcW w:w="1251" w:type="dxa"/>
            <w:tcBorders>
              <w:top w:val="nil"/>
              <w:left w:val="nil"/>
              <w:bottom w:val="single" w:sz="4" w:space="0" w:color="auto"/>
              <w:right w:val="single" w:sz="4" w:space="0" w:color="auto"/>
            </w:tcBorders>
            <w:shd w:val="clear" w:color="auto" w:fill="auto"/>
          </w:tcPr>
          <w:p w14:paraId="4C7721FE" w14:textId="2DBD8829" w:rsidR="00664F74" w:rsidRPr="00E61EE9" w:rsidRDefault="00F0242F"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sz w:val="18"/>
                <w:szCs w:val="18"/>
                <w:lang w:val="en-ZA" w:eastAsia="en-ZA" w:bidi="ar-SA"/>
              </w:rPr>
              <w:t>N/A</w:t>
            </w:r>
          </w:p>
        </w:tc>
        <w:tc>
          <w:tcPr>
            <w:tcW w:w="1100" w:type="dxa"/>
            <w:tcBorders>
              <w:top w:val="nil"/>
              <w:left w:val="nil"/>
              <w:bottom w:val="single" w:sz="4" w:space="0" w:color="auto"/>
              <w:right w:val="single" w:sz="4" w:space="0" w:color="auto"/>
            </w:tcBorders>
            <w:shd w:val="clear" w:color="auto" w:fill="auto"/>
          </w:tcPr>
          <w:p w14:paraId="115FE924" w14:textId="39A53AE9" w:rsidR="00664F74" w:rsidRPr="00E61EE9" w:rsidRDefault="00664F74"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sz w:val="18"/>
                <w:szCs w:val="18"/>
                <w:lang w:val="en-ZA" w:eastAsia="en-ZA" w:bidi="ar-SA"/>
              </w:rPr>
              <w:t>N/A</w:t>
            </w:r>
          </w:p>
        </w:tc>
        <w:tc>
          <w:tcPr>
            <w:tcW w:w="1256" w:type="dxa"/>
            <w:tcBorders>
              <w:top w:val="nil"/>
              <w:left w:val="nil"/>
              <w:bottom w:val="single" w:sz="4" w:space="0" w:color="auto"/>
              <w:right w:val="single" w:sz="4" w:space="0" w:color="auto"/>
            </w:tcBorders>
            <w:shd w:val="clear" w:color="auto" w:fill="auto"/>
          </w:tcPr>
          <w:p w14:paraId="277FB1B8" w14:textId="640514DE" w:rsidR="00664F74" w:rsidRPr="00E61EE9" w:rsidRDefault="00664F74" w:rsidP="00F670F8">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 xml:space="preserve">1 </w:t>
            </w:r>
          </w:p>
        </w:tc>
        <w:tc>
          <w:tcPr>
            <w:tcW w:w="1481" w:type="dxa"/>
            <w:tcBorders>
              <w:top w:val="nil"/>
              <w:left w:val="nil"/>
              <w:bottom w:val="single" w:sz="4" w:space="0" w:color="auto"/>
            </w:tcBorders>
            <w:shd w:val="clear" w:color="auto" w:fill="auto"/>
          </w:tcPr>
          <w:p w14:paraId="68D196B0" w14:textId="0207A39C" w:rsidR="00664F74" w:rsidRPr="00E61EE9" w:rsidRDefault="00664F74" w:rsidP="00664F74">
            <w:pPr>
              <w:autoSpaceDE w:val="0"/>
              <w:autoSpaceDN w:val="0"/>
              <w:adjustRightInd w:val="0"/>
              <w:spacing w:after="0" w:line="240" w:lineRule="auto"/>
              <w:jc w:val="center"/>
              <w:rPr>
                <w:rFonts w:ascii="Calibri" w:hAnsi="Calibri"/>
                <w:color w:val="000000"/>
                <w:sz w:val="18"/>
                <w:szCs w:val="18"/>
                <w:lang w:val="en-ZA" w:eastAsia="en-ZA" w:bidi="ar-SA"/>
              </w:rPr>
            </w:pPr>
            <w:r w:rsidRPr="00E61EE9">
              <w:rPr>
                <w:rFonts w:ascii="Calibri" w:hAnsi="Calibri"/>
                <w:color w:val="000000"/>
                <w:sz w:val="18"/>
                <w:szCs w:val="18"/>
                <w:lang w:val="en-ZA" w:eastAsia="en-ZA" w:bidi="ar-SA"/>
              </w:rPr>
              <w:t>Invoice and delivery note</w:t>
            </w:r>
          </w:p>
        </w:tc>
        <w:tc>
          <w:tcPr>
            <w:tcW w:w="1331" w:type="dxa"/>
            <w:vMerge/>
          </w:tcPr>
          <w:p w14:paraId="4B8EDCA4" w14:textId="77777777" w:rsidR="00664F74" w:rsidRPr="00923FD2" w:rsidRDefault="00664F74" w:rsidP="00664F74">
            <w:pPr>
              <w:autoSpaceDE w:val="0"/>
              <w:autoSpaceDN w:val="0"/>
              <w:adjustRightInd w:val="0"/>
              <w:spacing w:after="0" w:line="240" w:lineRule="auto"/>
              <w:jc w:val="center"/>
              <w:rPr>
                <w:rFonts w:ascii="Calibri" w:hAnsi="Calibri"/>
                <w:color w:val="000000"/>
                <w:sz w:val="20"/>
                <w:szCs w:val="20"/>
                <w:lang w:val="en-ZA" w:eastAsia="en-ZA" w:bidi="ar-SA"/>
              </w:rPr>
            </w:pPr>
          </w:p>
        </w:tc>
      </w:tr>
      <w:tr w:rsidR="00F0242F" w:rsidRPr="00923FD2" w14:paraId="4C828041" w14:textId="77777777" w:rsidTr="003D7D73">
        <w:trPr>
          <w:trHeight w:val="150"/>
        </w:trPr>
        <w:tc>
          <w:tcPr>
            <w:tcW w:w="1358" w:type="dxa"/>
            <w:tcBorders>
              <w:top w:val="nil"/>
              <w:left w:val="single" w:sz="8" w:space="0" w:color="auto"/>
              <w:right w:val="single" w:sz="4" w:space="0" w:color="auto"/>
            </w:tcBorders>
            <w:shd w:val="clear" w:color="auto" w:fill="auto"/>
          </w:tcPr>
          <w:p w14:paraId="320FB636" w14:textId="6B1567A6"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s="Calibri"/>
                <w:sz w:val="18"/>
                <w:szCs w:val="18"/>
                <w:lang w:eastAsia="en-ZA"/>
              </w:rPr>
              <w:t>Policies</w:t>
            </w:r>
          </w:p>
        </w:tc>
        <w:tc>
          <w:tcPr>
            <w:tcW w:w="1310" w:type="dxa"/>
            <w:tcBorders>
              <w:top w:val="nil"/>
              <w:left w:val="nil"/>
              <w:bottom w:val="single" w:sz="8" w:space="0" w:color="auto"/>
              <w:right w:val="single" w:sz="4" w:space="0" w:color="auto"/>
            </w:tcBorders>
            <w:shd w:val="clear" w:color="auto" w:fill="auto"/>
          </w:tcPr>
          <w:p w14:paraId="1FCE14B4" w14:textId="77777777" w:rsidR="00F0242F" w:rsidRPr="00E61EE9" w:rsidRDefault="00F0242F" w:rsidP="00F0242F">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s="Calibri"/>
                <w:sz w:val="18"/>
                <w:szCs w:val="18"/>
                <w:lang w:eastAsia="en-ZA"/>
              </w:rPr>
              <w:t>Policies</w:t>
            </w:r>
          </w:p>
        </w:tc>
        <w:tc>
          <w:tcPr>
            <w:tcW w:w="1438" w:type="dxa"/>
            <w:tcBorders>
              <w:top w:val="nil"/>
              <w:left w:val="nil"/>
              <w:bottom w:val="single" w:sz="8" w:space="0" w:color="auto"/>
              <w:right w:val="single" w:sz="4" w:space="0" w:color="auto"/>
            </w:tcBorders>
            <w:shd w:val="clear" w:color="auto" w:fill="auto"/>
          </w:tcPr>
          <w:p w14:paraId="68940515" w14:textId="04705BB1" w:rsidR="00F0242F" w:rsidRPr="00E61EE9" w:rsidRDefault="00F0242F" w:rsidP="00F0242F">
            <w:pPr>
              <w:autoSpaceDE w:val="0"/>
              <w:autoSpaceDN w:val="0"/>
              <w:adjustRightInd w:val="0"/>
              <w:spacing w:after="0" w:line="240" w:lineRule="auto"/>
              <w:jc w:val="center"/>
              <w:rPr>
                <w:rFonts w:ascii="Calibri" w:hAnsi="Calibri"/>
                <w:sz w:val="18"/>
                <w:szCs w:val="18"/>
                <w:lang w:val="en-ZA" w:eastAsia="en-ZA" w:bidi="ar-SA"/>
              </w:rPr>
            </w:pPr>
            <w:r w:rsidRPr="00E61EE9">
              <w:rPr>
                <w:rFonts w:ascii="Calibri" w:hAnsi="Calibri"/>
                <w:sz w:val="18"/>
                <w:szCs w:val="18"/>
                <w:lang w:val="en-ZA" w:eastAsia="en-ZA" w:bidi="ar-SA"/>
              </w:rPr>
              <w:t>Number of new / reviewed policies adopted by Council by 31 March 2018  (P&amp;ED)</w:t>
            </w:r>
          </w:p>
        </w:tc>
        <w:tc>
          <w:tcPr>
            <w:tcW w:w="638" w:type="dxa"/>
            <w:tcBorders>
              <w:top w:val="nil"/>
              <w:left w:val="nil"/>
              <w:bottom w:val="single" w:sz="8" w:space="0" w:color="auto"/>
              <w:right w:val="single" w:sz="4" w:space="0" w:color="auto"/>
            </w:tcBorders>
            <w:shd w:val="clear" w:color="auto" w:fill="auto"/>
          </w:tcPr>
          <w:p w14:paraId="1193DF15" w14:textId="77777777" w:rsidR="00F0242F" w:rsidRPr="00E61EE9" w:rsidRDefault="00F0242F" w:rsidP="00F0242F">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New</w:t>
            </w:r>
          </w:p>
        </w:tc>
        <w:tc>
          <w:tcPr>
            <w:tcW w:w="851" w:type="dxa"/>
            <w:tcBorders>
              <w:top w:val="nil"/>
              <w:left w:val="nil"/>
              <w:bottom w:val="single" w:sz="8" w:space="0" w:color="auto"/>
              <w:right w:val="single" w:sz="4" w:space="0" w:color="auto"/>
            </w:tcBorders>
            <w:shd w:val="clear" w:color="auto" w:fill="auto"/>
          </w:tcPr>
          <w:p w14:paraId="70E1E40B" w14:textId="2F36296A"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Internal</w:t>
            </w:r>
          </w:p>
        </w:tc>
        <w:tc>
          <w:tcPr>
            <w:tcW w:w="914" w:type="dxa"/>
            <w:tcBorders>
              <w:top w:val="nil"/>
              <w:left w:val="nil"/>
              <w:bottom w:val="single" w:sz="8" w:space="0" w:color="auto"/>
              <w:right w:val="single" w:sz="4" w:space="0" w:color="auto"/>
            </w:tcBorders>
            <w:shd w:val="clear" w:color="auto" w:fill="auto"/>
          </w:tcPr>
          <w:p w14:paraId="24F67BC6" w14:textId="0A0CA752"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Pr>
                <w:rFonts w:ascii="Calibri" w:hAnsi="Calibri"/>
                <w:color w:val="000000"/>
                <w:sz w:val="18"/>
                <w:szCs w:val="18"/>
                <w:lang w:val="en-ZA" w:eastAsia="en-ZA" w:bidi="ar-SA"/>
              </w:rPr>
              <w:t>2</w:t>
            </w:r>
          </w:p>
        </w:tc>
        <w:tc>
          <w:tcPr>
            <w:tcW w:w="1390" w:type="dxa"/>
            <w:tcBorders>
              <w:top w:val="nil"/>
              <w:left w:val="nil"/>
              <w:bottom w:val="single" w:sz="8" w:space="0" w:color="auto"/>
              <w:right w:val="single" w:sz="4" w:space="0" w:color="auto"/>
            </w:tcBorders>
            <w:shd w:val="clear" w:color="auto" w:fill="auto"/>
          </w:tcPr>
          <w:p w14:paraId="1EF7257C" w14:textId="77777777"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N/A</w:t>
            </w:r>
          </w:p>
        </w:tc>
        <w:tc>
          <w:tcPr>
            <w:tcW w:w="1397" w:type="dxa"/>
            <w:tcBorders>
              <w:top w:val="nil"/>
              <w:left w:val="nil"/>
              <w:bottom w:val="single" w:sz="8" w:space="0" w:color="auto"/>
              <w:right w:val="single" w:sz="4" w:space="0" w:color="auto"/>
            </w:tcBorders>
            <w:shd w:val="clear" w:color="auto" w:fill="auto"/>
          </w:tcPr>
          <w:p w14:paraId="0A65D5A0" w14:textId="21B97C38"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1</w:t>
            </w:r>
          </w:p>
        </w:tc>
        <w:tc>
          <w:tcPr>
            <w:tcW w:w="1251" w:type="dxa"/>
            <w:tcBorders>
              <w:top w:val="nil"/>
              <w:left w:val="nil"/>
              <w:bottom w:val="single" w:sz="8" w:space="0" w:color="auto"/>
              <w:right w:val="single" w:sz="4" w:space="0" w:color="auto"/>
            </w:tcBorders>
            <w:shd w:val="clear" w:color="auto" w:fill="auto"/>
          </w:tcPr>
          <w:p w14:paraId="7FC10ADA" w14:textId="63DF2C36"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1</w:t>
            </w:r>
          </w:p>
        </w:tc>
        <w:tc>
          <w:tcPr>
            <w:tcW w:w="1100" w:type="dxa"/>
            <w:tcBorders>
              <w:top w:val="nil"/>
              <w:left w:val="nil"/>
              <w:bottom w:val="single" w:sz="8" w:space="0" w:color="auto"/>
              <w:right w:val="single" w:sz="4" w:space="0" w:color="auto"/>
            </w:tcBorders>
            <w:shd w:val="clear" w:color="auto" w:fill="auto"/>
          </w:tcPr>
          <w:p w14:paraId="2BCA4216" w14:textId="03AFF27B"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N/A</w:t>
            </w:r>
          </w:p>
        </w:tc>
        <w:tc>
          <w:tcPr>
            <w:tcW w:w="1256" w:type="dxa"/>
            <w:tcBorders>
              <w:top w:val="nil"/>
              <w:left w:val="nil"/>
              <w:bottom w:val="single" w:sz="8" w:space="0" w:color="auto"/>
              <w:right w:val="single" w:sz="4" w:space="0" w:color="auto"/>
            </w:tcBorders>
            <w:shd w:val="clear" w:color="auto" w:fill="auto"/>
          </w:tcPr>
          <w:p w14:paraId="09560742" w14:textId="77777777" w:rsidR="00F0242F" w:rsidRPr="00E61EE9" w:rsidRDefault="00F0242F" w:rsidP="00F0242F">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2</w:t>
            </w:r>
          </w:p>
        </w:tc>
        <w:tc>
          <w:tcPr>
            <w:tcW w:w="1481" w:type="dxa"/>
            <w:tcBorders>
              <w:top w:val="nil"/>
              <w:left w:val="nil"/>
              <w:bottom w:val="single" w:sz="8" w:space="0" w:color="auto"/>
            </w:tcBorders>
            <w:shd w:val="clear" w:color="auto" w:fill="auto"/>
          </w:tcPr>
          <w:p w14:paraId="44612A78" w14:textId="4BDFA6BE" w:rsidR="00F0242F" w:rsidRPr="00E61EE9" w:rsidRDefault="00F0242F" w:rsidP="00F0242F">
            <w:pPr>
              <w:autoSpaceDE w:val="0"/>
              <w:autoSpaceDN w:val="0"/>
              <w:adjustRightInd w:val="0"/>
              <w:spacing w:after="0" w:line="240" w:lineRule="auto"/>
              <w:jc w:val="center"/>
              <w:rPr>
                <w:rFonts w:ascii="Arial Narrow" w:hAnsi="Arial Narrow" w:cs="Calibri"/>
                <w:sz w:val="18"/>
                <w:szCs w:val="18"/>
                <w:lang w:eastAsia="en-ZA"/>
              </w:rPr>
            </w:pPr>
            <w:r w:rsidRPr="00E61EE9">
              <w:rPr>
                <w:rFonts w:ascii="Calibri" w:hAnsi="Calibri"/>
                <w:color w:val="000000"/>
                <w:sz w:val="18"/>
                <w:szCs w:val="18"/>
                <w:lang w:val="en-ZA" w:eastAsia="en-ZA" w:bidi="ar-SA"/>
              </w:rPr>
              <w:t>Approved policies and Council resolution</w:t>
            </w:r>
          </w:p>
        </w:tc>
        <w:tc>
          <w:tcPr>
            <w:tcW w:w="1331" w:type="dxa"/>
            <w:vMerge/>
          </w:tcPr>
          <w:p w14:paraId="5EA71FF9" w14:textId="77777777" w:rsidR="00F0242F" w:rsidRPr="00923FD2" w:rsidRDefault="00F0242F" w:rsidP="00F0242F">
            <w:pPr>
              <w:autoSpaceDE w:val="0"/>
              <w:autoSpaceDN w:val="0"/>
              <w:adjustRightInd w:val="0"/>
              <w:spacing w:after="0" w:line="240" w:lineRule="auto"/>
              <w:jc w:val="center"/>
              <w:rPr>
                <w:rFonts w:ascii="Calibri" w:hAnsi="Calibri"/>
                <w:color w:val="000000"/>
                <w:sz w:val="20"/>
                <w:szCs w:val="20"/>
                <w:lang w:val="en-ZA" w:eastAsia="en-ZA" w:bidi="ar-SA"/>
              </w:rPr>
            </w:pPr>
          </w:p>
        </w:tc>
      </w:tr>
    </w:tbl>
    <w:p w14:paraId="4BB2B709" w14:textId="77777777" w:rsidR="001A09E7" w:rsidRDefault="001A09E7" w:rsidP="00DA2627">
      <w:pPr>
        <w:autoSpaceDE w:val="0"/>
        <w:autoSpaceDN w:val="0"/>
        <w:adjustRightInd w:val="0"/>
        <w:spacing w:after="0" w:line="240" w:lineRule="auto"/>
        <w:jc w:val="both"/>
        <w:rPr>
          <w:rFonts w:ascii="Arial Narrow" w:hAnsi="Arial Narrow" w:cs="Calibri"/>
          <w:sz w:val="24"/>
          <w:szCs w:val="24"/>
        </w:rPr>
      </w:pPr>
    </w:p>
    <w:p w14:paraId="75D4D771" w14:textId="77777777" w:rsidR="004C77D2" w:rsidRDefault="004C77D2" w:rsidP="00DA2627">
      <w:pPr>
        <w:autoSpaceDE w:val="0"/>
        <w:autoSpaceDN w:val="0"/>
        <w:adjustRightInd w:val="0"/>
        <w:spacing w:after="0" w:line="240" w:lineRule="auto"/>
        <w:jc w:val="both"/>
        <w:rPr>
          <w:rFonts w:ascii="Arial Narrow" w:hAnsi="Arial Narrow" w:cs="Calibri"/>
          <w:sz w:val="24"/>
          <w:szCs w:val="24"/>
        </w:rPr>
      </w:pPr>
    </w:p>
    <w:p w14:paraId="0159EEAF" w14:textId="77777777" w:rsidR="004C77D2" w:rsidRDefault="004C77D2" w:rsidP="00DA2627">
      <w:pPr>
        <w:autoSpaceDE w:val="0"/>
        <w:autoSpaceDN w:val="0"/>
        <w:adjustRightInd w:val="0"/>
        <w:spacing w:after="0" w:line="240" w:lineRule="auto"/>
        <w:jc w:val="both"/>
        <w:rPr>
          <w:rFonts w:ascii="Arial Narrow" w:hAnsi="Arial Narrow" w:cs="Calibri"/>
          <w:sz w:val="24"/>
          <w:szCs w:val="24"/>
        </w:rPr>
      </w:pPr>
    </w:p>
    <w:p w14:paraId="722660F3" w14:textId="77777777" w:rsidR="004C77D2" w:rsidRDefault="004C77D2" w:rsidP="00DA2627">
      <w:pPr>
        <w:autoSpaceDE w:val="0"/>
        <w:autoSpaceDN w:val="0"/>
        <w:adjustRightInd w:val="0"/>
        <w:spacing w:after="0" w:line="240" w:lineRule="auto"/>
        <w:jc w:val="both"/>
        <w:rPr>
          <w:rFonts w:ascii="Arial Narrow" w:hAnsi="Arial Narrow" w:cs="Calibri"/>
          <w:sz w:val="24"/>
          <w:szCs w:val="24"/>
        </w:rPr>
      </w:pPr>
    </w:p>
    <w:p w14:paraId="45623F04" w14:textId="77777777" w:rsidR="004C77D2" w:rsidRDefault="004C77D2" w:rsidP="00DA2627">
      <w:pPr>
        <w:autoSpaceDE w:val="0"/>
        <w:autoSpaceDN w:val="0"/>
        <w:adjustRightInd w:val="0"/>
        <w:spacing w:after="0" w:line="240" w:lineRule="auto"/>
        <w:jc w:val="both"/>
        <w:rPr>
          <w:rFonts w:ascii="Arial Narrow" w:hAnsi="Arial Narrow" w:cs="Calibri"/>
          <w:sz w:val="24"/>
          <w:szCs w:val="24"/>
        </w:rPr>
      </w:pPr>
    </w:p>
    <w:p w14:paraId="2BBA4F00" w14:textId="77777777" w:rsidR="003B7327" w:rsidRDefault="003B7327" w:rsidP="00DA2627">
      <w:pPr>
        <w:autoSpaceDE w:val="0"/>
        <w:autoSpaceDN w:val="0"/>
        <w:adjustRightInd w:val="0"/>
        <w:spacing w:after="0" w:line="240" w:lineRule="auto"/>
        <w:jc w:val="both"/>
        <w:rPr>
          <w:rFonts w:ascii="Arial Narrow" w:hAnsi="Arial Narrow" w:cs="Calibri"/>
          <w:sz w:val="24"/>
          <w:szCs w:val="24"/>
        </w:rPr>
      </w:pPr>
    </w:p>
    <w:p w14:paraId="3109ABB7" w14:textId="77777777" w:rsidR="00DA2627" w:rsidRPr="00DA2627" w:rsidRDefault="00DA2627" w:rsidP="001F48B0">
      <w:pPr>
        <w:numPr>
          <w:ilvl w:val="1"/>
          <w:numId w:val="6"/>
        </w:numPr>
        <w:pBdr>
          <w:bottom w:val="single" w:sz="4" w:space="1" w:color="925309"/>
        </w:pBdr>
        <w:autoSpaceDE w:val="0"/>
        <w:autoSpaceDN w:val="0"/>
        <w:adjustRightInd w:val="0"/>
        <w:spacing w:after="0" w:line="240" w:lineRule="auto"/>
        <w:ind w:left="567" w:hanging="567"/>
        <w:jc w:val="both"/>
        <w:outlineLvl w:val="1"/>
        <w:rPr>
          <w:rFonts w:ascii="Arial Narrow" w:hAnsi="Arial Narrow" w:cs="Calibri"/>
          <w:b/>
          <w:caps/>
          <w:color w:val="76923C"/>
          <w:spacing w:val="15"/>
          <w:sz w:val="28"/>
          <w:szCs w:val="28"/>
        </w:rPr>
      </w:pPr>
      <w:bookmarkStart w:id="11" w:name="_Toc486314603"/>
      <w:r w:rsidRPr="00DA2627">
        <w:rPr>
          <w:rFonts w:ascii="Arial Narrow" w:hAnsi="Arial Narrow" w:cs="Calibri"/>
          <w:b/>
          <w:caps/>
          <w:color w:val="76923C"/>
          <w:spacing w:val="15"/>
          <w:sz w:val="28"/>
          <w:szCs w:val="28"/>
        </w:rPr>
        <w:lastRenderedPageBreak/>
        <w:t>KPA 2: BASIC SERVICE DELIVERY AND INFRASTRUCTURE DEVELOPMENT</w:t>
      </w:r>
      <w:bookmarkEnd w:id="11"/>
    </w:p>
    <w:p w14:paraId="287BC54F" w14:textId="77777777" w:rsidR="00923FD2" w:rsidRDefault="00923FD2" w:rsidP="001F48B0">
      <w:pPr>
        <w:autoSpaceDE w:val="0"/>
        <w:autoSpaceDN w:val="0"/>
        <w:adjustRightInd w:val="0"/>
        <w:spacing w:after="0" w:line="240" w:lineRule="auto"/>
        <w:ind w:hanging="567"/>
        <w:jc w:val="both"/>
        <w:rPr>
          <w:rFonts w:ascii="Arial Narrow" w:hAnsi="Arial Narrow" w:cs="Calibri"/>
          <w:b/>
          <w:sz w:val="24"/>
          <w:szCs w:val="24"/>
        </w:rPr>
      </w:pPr>
    </w:p>
    <w:p w14:paraId="417BD200" w14:textId="77777777" w:rsidR="00522B42" w:rsidRDefault="00923FD2" w:rsidP="00DA2627">
      <w:pPr>
        <w:autoSpaceDE w:val="0"/>
        <w:autoSpaceDN w:val="0"/>
        <w:adjustRightInd w:val="0"/>
        <w:spacing w:after="0" w:line="240" w:lineRule="auto"/>
        <w:jc w:val="both"/>
        <w:rPr>
          <w:rFonts w:ascii="Arial Narrow" w:hAnsi="Arial Narrow" w:cs="Calibri"/>
          <w:b/>
          <w:sz w:val="24"/>
          <w:szCs w:val="24"/>
        </w:rPr>
      </w:pPr>
      <w:r w:rsidRPr="00923FD2">
        <w:rPr>
          <w:rFonts w:ascii="Arial Narrow" w:hAnsi="Arial Narrow" w:cs="Calibri"/>
          <w:b/>
          <w:sz w:val="24"/>
          <w:szCs w:val="24"/>
        </w:rPr>
        <w:t>Strategic Objective A: Improve community well-being through provision of accelerated basic service delivery</w:t>
      </w:r>
    </w:p>
    <w:p w14:paraId="5B0D51C3" w14:textId="0B977A0F" w:rsidR="00DA2627" w:rsidRPr="00DA2627" w:rsidRDefault="00522B42" w:rsidP="00DA2627">
      <w:pPr>
        <w:autoSpaceDE w:val="0"/>
        <w:autoSpaceDN w:val="0"/>
        <w:adjustRightInd w:val="0"/>
        <w:spacing w:after="0" w:line="240" w:lineRule="auto"/>
        <w:jc w:val="both"/>
        <w:rPr>
          <w:rFonts w:ascii="Arial Narrow" w:hAnsi="Arial Narrow" w:cs="Calibri"/>
          <w:b/>
          <w:sz w:val="24"/>
          <w:szCs w:val="24"/>
        </w:rPr>
      </w:pPr>
      <w:r w:rsidRPr="00522B42">
        <w:rPr>
          <w:rFonts w:ascii="Arial Narrow" w:hAnsi="Arial Narrow" w:cs="Calibri"/>
          <w:b/>
          <w:sz w:val="24"/>
          <w:szCs w:val="24"/>
        </w:rPr>
        <w:t>Strategic Objective B: Improved social well-being</w:t>
      </w:r>
      <w:r w:rsidR="00923FD2" w:rsidRPr="00923FD2">
        <w:rPr>
          <w:rFonts w:ascii="Arial Narrow" w:hAnsi="Arial Narrow" w:cs="Calibri"/>
          <w:b/>
          <w:sz w:val="24"/>
          <w:szCs w:val="24"/>
        </w:rPr>
        <w:t xml:space="preserve"> </w:t>
      </w:r>
    </w:p>
    <w:p w14:paraId="7D43EAFA" w14:textId="491AD53D" w:rsidR="00DA2627" w:rsidRDefault="00DA2627" w:rsidP="00DA2627">
      <w:pPr>
        <w:autoSpaceDE w:val="0"/>
        <w:autoSpaceDN w:val="0"/>
        <w:adjustRightInd w:val="0"/>
        <w:spacing w:after="0" w:line="240" w:lineRule="auto"/>
        <w:jc w:val="both"/>
        <w:rPr>
          <w:rFonts w:ascii="Arial Narrow" w:hAnsi="Arial Narrow" w:cs="Calibri"/>
          <w:b/>
          <w:sz w:val="24"/>
          <w:szCs w:val="24"/>
          <w:lang w:val="en-ZA"/>
        </w:rPr>
      </w:pPr>
    </w:p>
    <w:tbl>
      <w:tblPr>
        <w:tblStyle w:val="TableGrid8"/>
        <w:tblW w:w="15898" w:type="dxa"/>
        <w:tblInd w:w="-931" w:type="dxa"/>
        <w:tblLook w:val="04A0" w:firstRow="1" w:lastRow="0" w:firstColumn="1" w:lastColumn="0" w:noHBand="0" w:noVBand="1"/>
      </w:tblPr>
      <w:tblGrid>
        <w:gridCol w:w="1318"/>
        <w:gridCol w:w="1302"/>
        <w:gridCol w:w="1400"/>
        <w:gridCol w:w="671"/>
        <w:gridCol w:w="1037"/>
        <w:gridCol w:w="1056"/>
        <w:gridCol w:w="1354"/>
        <w:gridCol w:w="1345"/>
        <w:gridCol w:w="1365"/>
        <w:gridCol w:w="1185"/>
        <w:gridCol w:w="1170"/>
        <w:gridCol w:w="1393"/>
        <w:gridCol w:w="1302"/>
      </w:tblGrid>
      <w:tr w:rsidR="005E184F" w:rsidRPr="00923FD2" w14:paraId="54B05D48" w14:textId="77777777" w:rsidTr="004F6A07">
        <w:trPr>
          <w:trHeight w:val="120"/>
          <w:tblHeader/>
        </w:trPr>
        <w:tc>
          <w:tcPr>
            <w:tcW w:w="1318" w:type="dxa"/>
            <w:vMerge w:val="restart"/>
            <w:shd w:val="clear" w:color="auto" w:fill="C9C9C9"/>
          </w:tcPr>
          <w:p w14:paraId="09254FAD"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Project Name</w:t>
            </w:r>
          </w:p>
        </w:tc>
        <w:tc>
          <w:tcPr>
            <w:tcW w:w="1302" w:type="dxa"/>
            <w:vMerge w:val="restart"/>
            <w:shd w:val="clear" w:color="auto" w:fill="C9C9C9"/>
          </w:tcPr>
          <w:p w14:paraId="776E63BB"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Priority Programme</w:t>
            </w:r>
          </w:p>
        </w:tc>
        <w:tc>
          <w:tcPr>
            <w:tcW w:w="1400" w:type="dxa"/>
            <w:vMerge w:val="restart"/>
            <w:shd w:val="clear" w:color="auto" w:fill="C9C9C9"/>
          </w:tcPr>
          <w:p w14:paraId="60F4EC80"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KPI</w:t>
            </w:r>
          </w:p>
        </w:tc>
        <w:tc>
          <w:tcPr>
            <w:tcW w:w="671" w:type="dxa"/>
            <w:vMerge w:val="restart"/>
            <w:shd w:val="clear" w:color="auto" w:fill="C9C9C9"/>
          </w:tcPr>
          <w:p w14:paraId="2F21D62C"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IDP Ref No</w:t>
            </w:r>
          </w:p>
        </w:tc>
        <w:tc>
          <w:tcPr>
            <w:tcW w:w="1037" w:type="dxa"/>
            <w:vMerge w:val="restart"/>
            <w:shd w:val="clear" w:color="auto" w:fill="C9C9C9"/>
          </w:tcPr>
          <w:p w14:paraId="40223080"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Budget R 000's</w:t>
            </w:r>
          </w:p>
        </w:tc>
        <w:tc>
          <w:tcPr>
            <w:tcW w:w="1056" w:type="dxa"/>
            <w:vMerge w:val="restart"/>
            <w:shd w:val="clear" w:color="auto" w:fill="C9C9C9"/>
          </w:tcPr>
          <w:p w14:paraId="7AAB6228" w14:textId="0A355048" w:rsidR="00923FD2" w:rsidRPr="00923FD2" w:rsidRDefault="007635F7" w:rsidP="00DC278D">
            <w:pPr>
              <w:autoSpaceDE w:val="0"/>
              <w:autoSpaceDN w:val="0"/>
              <w:adjustRightInd w:val="0"/>
              <w:spacing w:after="0" w:line="240" w:lineRule="auto"/>
              <w:jc w:val="center"/>
              <w:rPr>
                <w:rFonts w:ascii="Arial Narrow" w:hAnsi="Arial Narrow" w:cs="Calibri"/>
                <w:sz w:val="24"/>
                <w:szCs w:val="24"/>
                <w:lang w:eastAsia="en-ZA"/>
              </w:rPr>
            </w:pPr>
            <w:r>
              <w:rPr>
                <w:rFonts w:ascii="Calibri" w:hAnsi="Calibri"/>
                <w:b/>
                <w:bCs/>
                <w:color w:val="000000"/>
                <w:sz w:val="20"/>
                <w:szCs w:val="20"/>
                <w:lang w:val="en-ZA" w:eastAsia="en-ZA" w:bidi="ar-SA"/>
              </w:rPr>
              <w:t>Baseline 2015/16</w:t>
            </w:r>
          </w:p>
        </w:tc>
        <w:tc>
          <w:tcPr>
            <w:tcW w:w="6419" w:type="dxa"/>
            <w:gridSpan w:val="5"/>
            <w:shd w:val="clear" w:color="auto" w:fill="C9C9C9"/>
          </w:tcPr>
          <w:p w14:paraId="1BE1998F" w14:textId="77777777" w:rsidR="00923FD2" w:rsidRPr="00923FD2" w:rsidRDefault="00923FD2" w:rsidP="00DC278D">
            <w:pPr>
              <w:autoSpaceDE w:val="0"/>
              <w:autoSpaceDN w:val="0"/>
              <w:adjustRightInd w:val="0"/>
              <w:spacing w:after="0" w:line="240" w:lineRule="auto"/>
              <w:jc w:val="center"/>
              <w:rPr>
                <w:rFonts w:ascii="Calibri" w:hAnsi="Calibri" w:cs="Calibri"/>
                <w:sz w:val="20"/>
                <w:szCs w:val="20"/>
                <w:lang w:eastAsia="en-ZA"/>
              </w:rPr>
            </w:pPr>
            <w:r w:rsidRPr="00923FD2">
              <w:rPr>
                <w:rFonts w:ascii="Calibri" w:hAnsi="Calibri"/>
                <w:b/>
                <w:bCs/>
                <w:sz w:val="20"/>
                <w:szCs w:val="20"/>
                <w:lang w:eastAsia="en-ZA"/>
              </w:rPr>
              <w:t>Quarterly Targets 2017/18</w:t>
            </w:r>
          </w:p>
        </w:tc>
        <w:tc>
          <w:tcPr>
            <w:tcW w:w="1393" w:type="dxa"/>
            <w:vMerge w:val="restart"/>
            <w:shd w:val="clear" w:color="auto" w:fill="C9C9C9"/>
          </w:tcPr>
          <w:p w14:paraId="38CCD4B2" w14:textId="578EFB6E"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cs="Calibri"/>
                <w:b/>
                <w:sz w:val="20"/>
                <w:szCs w:val="20"/>
              </w:rPr>
              <w:t>Portfolio of Evidence</w:t>
            </w:r>
          </w:p>
        </w:tc>
        <w:tc>
          <w:tcPr>
            <w:tcW w:w="1302" w:type="dxa"/>
            <w:vMerge w:val="restart"/>
            <w:shd w:val="clear" w:color="auto" w:fill="C9C9C9"/>
          </w:tcPr>
          <w:p w14:paraId="25089106" w14:textId="77777777" w:rsidR="00923FD2" w:rsidRPr="00923FD2" w:rsidRDefault="00923FD2" w:rsidP="00DC278D">
            <w:pPr>
              <w:autoSpaceDE w:val="0"/>
              <w:autoSpaceDN w:val="0"/>
              <w:adjustRightInd w:val="0"/>
              <w:spacing w:after="0" w:line="240" w:lineRule="auto"/>
              <w:jc w:val="center"/>
              <w:rPr>
                <w:rFonts w:ascii="Calibri" w:hAnsi="Calibri"/>
                <w:b/>
                <w:bCs/>
                <w:color w:val="000000"/>
                <w:sz w:val="20"/>
                <w:szCs w:val="20"/>
                <w:lang w:val="en-ZA" w:eastAsia="en-ZA" w:bidi="ar-SA"/>
              </w:rPr>
            </w:pPr>
            <w:r w:rsidRPr="00923FD2">
              <w:rPr>
                <w:rFonts w:ascii="Calibri" w:hAnsi="Calibri"/>
                <w:b/>
                <w:bCs/>
                <w:color w:val="000000"/>
                <w:sz w:val="20"/>
                <w:szCs w:val="20"/>
                <w:lang w:val="en-ZA" w:eastAsia="en-ZA" w:bidi="ar-SA"/>
              </w:rPr>
              <w:t>Responsible Department</w:t>
            </w:r>
          </w:p>
        </w:tc>
      </w:tr>
      <w:tr w:rsidR="006C093A" w:rsidRPr="00923FD2" w14:paraId="6D321EB1" w14:textId="77777777" w:rsidTr="004F6A07">
        <w:trPr>
          <w:trHeight w:val="150"/>
          <w:tblHeader/>
        </w:trPr>
        <w:tc>
          <w:tcPr>
            <w:tcW w:w="1318" w:type="dxa"/>
            <w:vMerge/>
          </w:tcPr>
          <w:p w14:paraId="0CF785A6"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1302" w:type="dxa"/>
            <w:vMerge/>
          </w:tcPr>
          <w:p w14:paraId="0ECEF9C4"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1400" w:type="dxa"/>
            <w:vMerge/>
            <w:shd w:val="clear" w:color="auto" w:fill="C9C9C9"/>
          </w:tcPr>
          <w:p w14:paraId="35507A1E"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671" w:type="dxa"/>
            <w:vMerge/>
          </w:tcPr>
          <w:p w14:paraId="6B69A74A"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1037" w:type="dxa"/>
            <w:vMerge/>
          </w:tcPr>
          <w:p w14:paraId="4F43AC48"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1056" w:type="dxa"/>
            <w:vMerge/>
          </w:tcPr>
          <w:p w14:paraId="72351D4C"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1354" w:type="dxa"/>
            <w:shd w:val="clear" w:color="auto" w:fill="C9C9C9"/>
          </w:tcPr>
          <w:p w14:paraId="7AB1CFF6"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Q1</w:t>
            </w:r>
          </w:p>
        </w:tc>
        <w:tc>
          <w:tcPr>
            <w:tcW w:w="1345" w:type="dxa"/>
            <w:shd w:val="clear" w:color="auto" w:fill="C9C9C9"/>
          </w:tcPr>
          <w:p w14:paraId="12840B2E"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Q2</w:t>
            </w:r>
          </w:p>
        </w:tc>
        <w:tc>
          <w:tcPr>
            <w:tcW w:w="1365" w:type="dxa"/>
            <w:shd w:val="clear" w:color="auto" w:fill="C9C9C9"/>
          </w:tcPr>
          <w:p w14:paraId="6EAD8C18"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Q3</w:t>
            </w:r>
          </w:p>
        </w:tc>
        <w:tc>
          <w:tcPr>
            <w:tcW w:w="1185" w:type="dxa"/>
            <w:shd w:val="clear" w:color="auto" w:fill="C9C9C9"/>
          </w:tcPr>
          <w:p w14:paraId="12E47141"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sz w:val="18"/>
                <w:szCs w:val="18"/>
                <w:lang w:eastAsia="en-ZA"/>
              </w:rPr>
              <w:t>Q4</w:t>
            </w:r>
          </w:p>
        </w:tc>
        <w:tc>
          <w:tcPr>
            <w:tcW w:w="1170" w:type="dxa"/>
            <w:shd w:val="clear" w:color="auto" w:fill="C9C9C9"/>
          </w:tcPr>
          <w:p w14:paraId="60D979E4"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r w:rsidRPr="00923FD2">
              <w:rPr>
                <w:rFonts w:ascii="Calibri" w:hAnsi="Calibri"/>
                <w:b/>
                <w:bCs/>
                <w:color w:val="000000"/>
                <w:sz w:val="20"/>
                <w:szCs w:val="20"/>
                <w:lang w:val="en-ZA" w:eastAsia="en-ZA" w:bidi="ar-SA"/>
              </w:rPr>
              <w:t>Annual</w:t>
            </w:r>
          </w:p>
        </w:tc>
        <w:tc>
          <w:tcPr>
            <w:tcW w:w="1393" w:type="dxa"/>
            <w:vMerge/>
          </w:tcPr>
          <w:p w14:paraId="12261146"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c>
          <w:tcPr>
            <w:tcW w:w="1302" w:type="dxa"/>
            <w:vMerge/>
          </w:tcPr>
          <w:p w14:paraId="59715E0E" w14:textId="77777777" w:rsidR="00923FD2" w:rsidRPr="00923FD2" w:rsidRDefault="00923FD2" w:rsidP="00DC278D">
            <w:pPr>
              <w:autoSpaceDE w:val="0"/>
              <w:autoSpaceDN w:val="0"/>
              <w:adjustRightInd w:val="0"/>
              <w:spacing w:after="0" w:line="240" w:lineRule="auto"/>
              <w:jc w:val="center"/>
              <w:rPr>
                <w:rFonts w:ascii="Arial Narrow" w:hAnsi="Arial Narrow" w:cs="Calibri"/>
                <w:sz w:val="24"/>
                <w:szCs w:val="24"/>
                <w:lang w:eastAsia="en-ZA"/>
              </w:rPr>
            </w:pPr>
          </w:p>
        </w:tc>
      </w:tr>
      <w:tr w:rsidR="00522B42" w:rsidRPr="00923FD2" w14:paraId="0C12787F" w14:textId="77777777" w:rsidTr="00A02C8D">
        <w:trPr>
          <w:trHeight w:val="150"/>
          <w:tblHeader/>
        </w:trPr>
        <w:tc>
          <w:tcPr>
            <w:tcW w:w="15898" w:type="dxa"/>
            <w:gridSpan w:val="13"/>
            <w:shd w:val="clear" w:color="auto" w:fill="D9D9D9" w:themeFill="background1" w:themeFillShade="D9"/>
          </w:tcPr>
          <w:p w14:paraId="077E1C5B" w14:textId="4F4521AE" w:rsidR="00522B42" w:rsidRPr="00923FD2" w:rsidRDefault="00522B42" w:rsidP="00DC278D">
            <w:pPr>
              <w:autoSpaceDE w:val="0"/>
              <w:autoSpaceDN w:val="0"/>
              <w:adjustRightInd w:val="0"/>
              <w:spacing w:after="0" w:line="240" w:lineRule="auto"/>
              <w:jc w:val="center"/>
              <w:rPr>
                <w:rFonts w:ascii="Arial Narrow" w:hAnsi="Arial Narrow" w:cs="Calibri"/>
                <w:sz w:val="24"/>
                <w:szCs w:val="24"/>
                <w:lang w:eastAsia="en-ZA"/>
              </w:rPr>
            </w:pPr>
            <w:r>
              <w:rPr>
                <w:rFonts w:ascii="Arial Narrow" w:hAnsi="Arial Narrow" w:cs="Calibri"/>
                <w:sz w:val="24"/>
                <w:szCs w:val="24"/>
                <w:lang w:eastAsia="en-ZA"/>
              </w:rPr>
              <w:t>INFRASTRUCTURE SERVICES</w:t>
            </w:r>
          </w:p>
        </w:tc>
      </w:tr>
      <w:tr w:rsidR="006C093A" w:rsidRPr="00923FD2" w14:paraId="16AB8E0E" w14:textId="77777777" w:rsidTr="004F6A07">
        <w:trPr>
          <w:trHeight w:val="763"/>
        </w:trPr>
        <w:tc>
          <w:tcPr>
            <w:tcW w:w="1318" w:type="dxa"/>
          </w:tcPr>
          <w:p w14:paraId="36D063D0" w14:textId="566503BA"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Industrial Substation second supply Phase 2 (OTK panel)</w:t>
            </w:r>
          </w:p>
        </w:tc>
        <w:tc>
          <w:tcPr>
            <w:tcW w:w="1302" w:type="dxa"/>
            <w:vMerge w:val="restart"/>
            <w:shd w:val="clear" w:color="auto" w:fill="auto"/>
          </w:tcPr>
          <w:p w14:paraId="7391F19C"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s="Calibri"/>
                <w:sz w:val="18"/>
                <w:szCs w:val="18"/>
                <w:lang w:eastAsia="en-ZA"/>
              </w:rPr>
              <w:t>Electricity</w:t>
            </w:r>
          </w:p>
        </w:tc>
        <w:tc>
          <w:tcPr>
            <w:tcW w:w="1400" w:type="dxa"/>
            <w:shd w:val="clear" w:color="auto" w:fill="auto"/>
          </w:tcPr>
          <w:p w14:paraId="40EEDFB7" w14:textId="71ECBEA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s="Calibri"/>
                <w:sz w:val="18"/>
                <w:szCs w:val="18"/>
                <w:lang w:eastAsia="en-ZA"/>
              </w:rPr>
              <w:t>Number of panels with circuit breakers installed</w:t>
            </w:r>
          </w:p>
        </w:tc>
        <w:tc>
          <w:tcPr>
            <w:tcW w:w="671" w:type="dxa"/>
            <w:shd w:val="clear" w:color="auto" w:fill="auto"/>
          </w:tcPr>
          <w:p w14:paraId="270934A4" w14:textId="7329BBB0"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BS01</w:t>
            </w:r>
          </w:p>
        </w:tc>
        <w:tc>
          <w:tcPr>
            <w:tcW w:w="1037" w:type="dxa"/>
            <w:shd w:val="clear" w:color="auto" w:fill="auto"/>
          </w:tcPr>
          <w:p w14:paraId="27354428" w14:textId="2E0FDB71"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lang w:val="en-ZA" w:eastAsia="en-ZA" w:bidi="ar-SA"/>
              </w:rPr>
              <w:t>600,0</w:t>
            </w:r>
          </w:p>
        </w:tc>
        <w:tc>
          <w:tcPr>
            <w:tcW w:w="1056" w:type="dxa"/>
            <w:shd w:val="clear" w:color="auto" w:fill="auto"/>
          </w:tcPr>
          <w:p w14:paraId="41847E6F" w14:textId="235081CE"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s="Calibri"/>
                <w:sz w:val="18"/>
                <w:szCs w:val="18"/>
                <w:lang w:eastAsia="en-ZA"/>
              </w:rPr>
              <w:t>New</w:t>
            </w:r>
          </w:p>
        </w:tc>
        <w:tc>
          <w:tcPr>
            <w:tcW w:w="1354" w:type="dxa"/>
            <w:shd w:val="clear" w:color="auto" w:fill="auto"/>
          </w:tcPr>
          <w:p w14:paraId="12F3423E" w14:textId="7A3044A8"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45" w:type="dxa"/>
            <w:shd w:val="clear" w:color="auto" w:fill="auto"/>
          </w:tcPr>
          <w:p w14:paraId="1940F6CE" w14:textId="6D85CE43"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65" w:type="dxa"/>
            <w:shd w:val="clear" w:color="auto" w:fill="auto"/>
          </w:tcPr>
          <w:p w14:paraId="6C48EBBD" w14:textId="218D405B" w:rsidR="00F56CFD" w:rsidRPr="00BC76D9" w:rsidRDefault="00F56CFD" w:rsidP="00D267E3">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 xml:space="preserve">1 </w:t>
            </w:r>
          </w:p>
        </w:tc>
        <w:tc>
          <w:tcPr>
            <w:tcW w:w="1185" w:type="dxa"/>
            <w:shd w:val="clear" w:color="auto" w:fill="auto"/>
          </w:tcPr>
          <w:p w14:paraId="4488A6A0" w14:textId="23BF5E2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E6DB5">
              <w:rPr>
                <w:rFonts w:ascii="Calibri" w:hAnsi="Calibri"/>
                <w:color w:val="000000"/>
                <w:sz w:val="18"/>
                <w:szCs w:val="18"/>
                <w:lang w:val="en-ZA" w:eastAsia="en-ZA" w:bidi="ar-SA"/>
              </w:rPr>
              <w:t>N/A</w:t>
            </w:r>
          </w:p>
        </w:tc>
        <w:tc>
          <w:tcPr>
            <w:tcW w:w="1170" w:type="dxa"/>
          </w:tcPr>
          <w:p w14:paraId="496D106E" w14:textId="31E84326"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s="Calibri"/>
                <w:sz w:val="18"/>
                <w:szCs w:val="18"/>
                <w:lang w:eastAsia="en-ZA"/>
              </w:rPr>
              <w:t xml:space="preserve">1 </w:t>
            </w:r>
          </w:p>
        </w:tc>
        <w:tc>
          <w:tcPr>
            <w:tcW w:w="1393" w:type="dxa"/>
            <w:shd w:val="clear" w:color="auto" w:fill="auto"/>
          </w:tcPr>
          <w:p w14:paraId="781C30A9" w14:textId="29BA17A6"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val="restart"/>
            <w:shd w:val="clear" w:color="auto" w:fill="auto"/>
          </w:tcPr>
          <w:p w14:paraId="6C83C864" w14:textId="77777777" w:rsidR="00F56CFD" w:rsidRPr="00BC76D9" w:rsidRDefault="00F56CFD" w:rsidP="00F56CFD">
            <w:pPr>
              <w:autoSpaceDE w:val="0"/>
              <w:autoSpaceDN w:val="0"/>
              <w:adjustRightInd w:val="0"/>
              <w:spacing w:after="0" w:line="240" w:lineRule="auto"/>
              <w:jc w:val="center"/>
              <w:rPr>
                <w:rFonts w:ascii="Calibri" w:hAnsi="Calibri"/>
                <w:sz w:val="18"/>
                <w:szCs w:val="18"/>
                <w:lang w:val="en-ZA" w:eastAsia="en-ZA" w:bidi="ar-SA"/>
              </w:rPr>
            </w:pPr>
            <w:r w:rsidRPr="00BC76D9">
              <w:rPr>
                <w:rFonts w:ascii="Calibri" w:hAnsi="Calibri" w:cs="Calibri"/>
                <w:sz w:val="18"/>
                <w:szCs w:val="18"/>
              </w:rPr>
              <w:t>Infrastructure Services</w:t>
            </w:r>
          </w:p>
        </w:tc>
      </w:tr>
      <w:tr w:rsidR="006C093A" w:rsidRPr="00923FD2" w14:paraId="2160ED28" w14:textId="77777777" w:rsidTr="004F6A07">
        <w:trPr>
          <w:trHeight w:val="763"/>
        </w:trPr>
        <w:tc>
          <w:tcPr>
            <w:tcW w:w="1318" w:type="dxa"/>
            <w:shd w:val="clear" w:color="auto" w:fill="auto"/>
          </w:tcPr>
          <w:p w14:paraId="41F07E46" w14:textId="3BF79A92"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Transformer Maintenance and oil testing</w:t>
            </w:r>
          </w:p>
        </w:tc>
        <w:tc>
          <w:tcPr>
            <w:tcW w:w="1302" w:type="dxa"/>
            <w:vMerge/>
            <w:shd w:val="clear" w:color="auto" w:fill="auto"/>
          </w:tcPr>
          <w:p w14:paraId="42292849"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3FFB3EBA" w14:textId="05F2A68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transformers maintained</w:t>
            </w:r>
          </w:p>
        </w:tc>
        <w:tc>
          <w:tcPr>
            <w:tcW w:w="671" w:type="dxa"/>
            <w:shd w:val="clear" w:color="auto" w:fill="auto"/>
          </w:tcPr>
          <w:p w14:paraId="24A246FB" w14:textId="2312470D"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BS02</w:t>
            </w:r>
          </w:p>
        </w:tc>
        <w:tc>
          <w:tcPr>
            <w:tcW w:w="1037" w:type="dxa"/>
            <w:vMerge w:val="restart"/>
            <w:shd w:val="clear" w:color="auto" w:fill="auto"/>
          </w:tcPr>
          <w:p w14:paraId="0089C3C2" w14:textId="4B7905D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lang w:val="en-ZA" w:eastAsia="en-ZA" w:bidi="ar-SA"/>
              </w:rPr>
              <w:t>2 668,9</w:t>
            </w:r>
          </w:p>
        </w:tc>
        <w:tc>
          <w:tcPr>
            <w:tcW w:w="1056" w:type="dxa"/>
          </w:tcPr>
          <w:p w14:paraId="4027A246" w14:textId="407CE9C9" w:rsidR="00F56CFD" w:rsidRPr="00BC76D9" w:rsidRDefault="00F56CFD" w:rsidP="006D0F6C">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 xml:space="preserve">48 </w:t>
            </w:r>
          </w:p>
        </w:tc>
        <w:tc>
          <w:tcPr>
            <w:tcW w:w="1354" w:type="dxa"/>
            <w:shd w:val="clear" w:color="auto" w:fill="auto"/>
          </w:tcPr>
          <w:p w14:paraId="4B892522" w14:textId="6D8B3145"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45" w:type="dxa"/>
            <w:shd w:val="clear" w:color="auto" w:fill="auto"/>
          </w:tcPr>
          <w:p w14:paraId="67625627" w14:textId="571B4680"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65" w:type="dxa"/>
            <w:shd w:val="clear" w:color="auto" w:fill="auto"/>
          </w:tcPr>
          <w:p w14:paraId="428FF6FA" w14:textId="0AEA91EC" w:rsidR="00F56CFD" w:rsidRPr="00BC76D9" w:rsidRDefault="00F56CFD" w:rsidP="00D267E3">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 xml:space="preserve">48 </w:t>
            </w:r>
          </w:p>
        </w:tc>
        <w:tc>
          <w:tcPr>
            <w:tcW w:w="1185" w:type="dxa"/>
            <w:shd w:val="clear" w:color="auto" w:fill="auto"/>
          </w:tcPr>
          <w:p w14:paraId="2802A25F" w14:textId="315548A2"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E6DB5">
              <w:rPr>
                <w:rFonts w:ascii="Calibri" w:hAnsi="Calibri"/>
                <w:color w:val="000000"/>
                <w:sz w:val="18"/>
                <w:szCs w:val="18"/>
                <w:lang w:val="en-ZA" w:eastAsia="en-ZA" w:bidi="ar-SA"/>
              </w:rPr>
              <w:t>N/A</w:t>
            </w:r>
          </w:p>
        </w:tc>
        <w:tc>
          <w:tcPr>
            <w:tcW w:w="1170" w:type="dxa"/>
          </w:tcPr>
          <w:p w14:paraId="081BF048" w14:textId="32301ACF"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 xml:space="preserve">48 </w:t>
            </w:r>
          </w:p>
        </w:tc>
        <w:tc>
          <w:tcPr>
            <w:tcW w:w="1393" w:type="dxa"/>
            <w:shd w:val="clear" w:color="auto" w:fill="auto"/>
          </w:tcPr>
          <w:p w14:paraId="32DD9E7F" w14:textId="6329F2AD"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Oil test report. Completion certificate.</w:t>
            </w:r>
          </w:p>
        </w:tc>
        <w:tc>
          <w:tcPr>
            <w:tcW w:w="1302" w:type="dxa"/>
            <w:vMerge/>
            <w:shd w:val="clear" w:color="auto" w:fill="auto"/>
          </w:tcPr>
          <w:p w14:paraId="7B164BA5"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14F97AAF" w14:textId="77777777" w:rsidTr="004F6A07">
        <w:trPr>
          <w:trHeight w:val="763"/>
        </w:trPr>
        <w:tc>
          <w:tcPr>
            <w:tcW w:w="1318" w:type="dxa"/>
            <w:shd w:val="clear" w:color="auto" w:fill="auto"/>
          </w:tcPr>
          <w:p w14:paraId="0B76A26B" w14:textId="24F1A8AF"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Ring Main Unit Maintenance</w:t>
            </w:r>
          </w:p>
        </w:tc>
        <w:tc>
          <w:tcPr>
            <w:tcW w:w="1302" w:type="dxa"/>
            <w:vMerge/>
            <w:shd w:val="clear" w:color="auto" w:fill="auto"/>
          </w:tcPr>
          <w:p w14:paraId="6141A854"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2EE386F8" w14:textId="48EB3DCB"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ring main units serviced</w:t>
            </w:r>
          </w:p>
        </w:tc>
        <w:tc>
          <w:tcPr>
            <w:tcW w:w="671" w:type="dxa"/>
            <w:shd w:val="clear" w:color="auto" w:fill="auto"/>
          </w:tcPr>
          <w:p w14:paraId="69BD9382" w14:textId="0F3C77CC"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BS03</w:t>
            </w:r>
          </w:p>
        </w:tc>
        <w:tc>
          <w:tcPr>
            <w:tcW w:w="1037" w:type="dxa"/>
            <w:vMerge/>
            <w:shd w:val="clear" w:color="auto" w:fill="auto"/>
          </w:tcPr>
          <w:p w14:paraId="28D0E401"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056" w:type="dxa"/>
          </w:tcPr>
          <w:p w14:paraId="70C7C4EA" w14:textId="6E392015"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5</w:t>
            </w:r>
          </w:p>
        </w:tc>
        <w:tc>
          <w:tcPr>
            <w:tcW w:w="1354" w:type="dxa"/>
            <w:shd w:val="clear" w:color="auto" w:fill="auto"/>
          </w:tcPr>
          <w:p w14:paraId="3ADA3AF2" w14:textId="3C17F23A"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45" w:type="dxa"/>
            <w:shd w:val="clear" w:color="auto" w:fill="auto"/>
          </w:tcPr>
          <w:p w14:paraId="61142C28" w14:textId="7A3AFFCC"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65" w:type="dxa"/>
            <w:shd w:val="clear" w:color="auto" w:fill="auto"/>
          </w:tcPr>
          <w:p w14:paraId="5DEED6FE" w14:textId="3E2D881C" w:rsidR="00F56CFD" w:rsidRPr="00BC76D9" w:rsidRDefault="00F56CFD" w:rsidP="00D267E3">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20</w:t>
            </w:r>
          </w:p>
        </w:tc>
        <w:tc>
          <w:tcPr>
            <w:tcW w:w="1185" w:type="dxa"/>
            <w:shd w:val="clear" w:color="auto" w:fill="auto"/>
          </w:tcPr>
          <w:p w14:paraId="2EBAADA9" w14:textId="654AB6EB"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E6DB5">
              <w:rPr>
                <w:rFonts w:ascii="Calibri" w:hAnsi="Calibri"/>
                <w:color w:val="000000"/>
                <w:sz w:val="18"/>
                <w:szCs w:val="18"/>
                <w:lang w:val="en-ZA" w:eastAsia="en-ZA" w:bidi="ar-SA"/>
              </w:rPr>
              <w:t>N/A</w:t>
            </w:r>
          </w:p>
        </w:tc>
        <w:tc>
          <w:tcPr>
            <w:tcW w:w="1170" w:type="dxa"/>
          </w:tcPr>
          <w:p w14:paraId="4AA4E8A3" w14:textId="05155E13"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 xml:space="preserve">20 </w:t>
            </w:r>
          </w:p>
        </w:tc>
        <w:tc>
          <w:tcPr>
            <w:tcW w:w="1393" w:type="dxa"/>
            <w:shd w:val="clear" w:color="auto" w:fill="auto"/>
          </w:tcPr>
          <w:p w14:paraId="337D908E" w14:textId="5B4FB99A"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shd w:val="clear" w:color="auto" w:fill="auto"/>
          </w:tcPr>
          <w:p w14:paraId="731F5B2B"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27423003" w14:textId="77777777" w:rsidTr="004F6A07">
        <w:trPr>
          <w:trHeight w:val="763"/>
        </w:trPr>
        <w:tc>
          <w:tcPr>
            <w:tcW w:w="1318" w:type="dxa"/>
          </w:tcPr>
          <w:p w14:paraId="552B0710" w14:textId="510B0122"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Replace 5 metering kiosks in Ext 5, East</w:t>
            </w:r>
          </w:p>
        </w:tc>
        <w:tc>
          <w:tcPr>
            <w:tcW w:w="1302" w:type="dxa"/>
            <w:vMerge/>
            <w:shd w:val="clear" w:color="auto" w:fill="auto"/>
          </w:tcPr>
          <w:p w14:paraId="6EBAE061"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123ED4D7" w14:textId="03AE69CB"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kiosks replaced</w:t>
            </w:r>
          </w:p>
        </w:tc>
        <w:tc>
          <w:tcPr>
            <w:tcW w:w="671" w:type="dxa"/>
          </w:tcPr>
          <w:p w14:paraId="0F77E94A" w14:textId="01D6F744"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BS05</w:t>
            </w:r>
          </w:p>
        </w:tc>
        <w:tc>
          <w:tcPr>
            <w:tcW w:w="1037" w:type="dxa"/>
            <w:vMerge/>
            <w:shd w:val="clear" w:color="auto" w:fill="auto"/>
          </w:tcPr>
          <w:p w14:paraId="063D83AB"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056" w:type="dxa"/>
          </w:tcPr>
          <w:p w14:paraId="00F0EB0D" w14:textId="238A434B"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sz w:val="18"/>
                <w:szCs w:val="18"/>
              </w:rPr>
              <w:t>5</w:t>
            </w:r>
          </w:p>
        </w:tc>
        <w:tc>
          <w:tcPr>
            <w:tcW w:w="1354" w:type="dxa"/>
            <w:shd w:val="clear" w:color="auto" w:fill="auto"/>
          </w:tcPr>
          <w:p w14:paraId="3576007B" w14:textId="0F65FB4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45" w:type="dxa"/>
            <w:shd w:val="clear" w:color="auto" w:fill="auto"/>
          </w:tcPr>
          <w:p w14:paraId="0AFD2F5A" w14:textId="382E3B65"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65" w:type="dxa"/>
            <w:shd w:val="clear" w:color="auto" w:fill="auto"/>
          </w:tcPr>
          <w:p w14:paraId="2E0E4545" w14:textId="1CECE15B" w:rsidR="00F56CFD" w:rsidRPr="00BC76D9" w:rsidRDefault="00F56CFD" w:rsidP="00D267E3">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 xml:space="preserve">5 </w:t>
            </w:r>
          </w:p>
        </w:tc>
        <w:tc>
          <w:tcPr>
            <w:tcW w:w="1185" w:type="dxa"/>
            <w:shd w:val="clear" w:color="auto" w:fill="auto"/>
          </w:tcPr>
          <w:p w14:paraId="74843D08" w14:textId="1AC9DD41"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E6DB5">
              <w:rPr>
                <w:rFonts w:ascii="Calibri" w:hAnsi="Calibri"/>
                <w:color w:val="000000"/>
                <w:sz w:val="18"/>
                <w:szCs w:val="18"/>
                <w:lang w:val="en-ZA" w:eastAsia="en-ZA" w:bidi="ar-SA"/>
              </w:rPr>
              <w:t>N/A</w:t>
            </w:r>
          </w:p>
        </w:tc>
        <w:tc>
          <w:tcPr>
            <w:tcW w:w="1170" w:type="dxa"/>
          </w:tcPr>
          <w:p w14:paraId="10265B5D" w14:textId="6A8CCE52"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5</w:t>
            </w:r>
          </w:p>
        </w:tc>
        <w:tc>
          <w:tcPr>
            <w:tcW w:w="1393" w:type="dxa"/>
            <w:shd w:val="clear" w:color="auto" w:fill="auto"/>
          </w:tcPr>
          <w:p w14:paraId="2A8BB137" w14:textId="1FC762EC"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shd w:val="clear" w:color="auto" w:fill="auto"/>
          </w:tcPr>
          <w:p w14:paraId="4C1A47D2"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380A509D" w14:textId="77777777" w:rsidTr="004F6A07">
        <w:trPr>
          <w:trHeight w:val="247"/>
        </w:trPr>
        <w:tc>
          <w:tcPr>
            <w:tcW w:w="1318" w:type="dxa"/>
          </w:tcPr>
          <w:p w14:paraId="14BA716C" w14:textId="20062393"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Replace Wooden Poles on Overhead line Ext4</w:t>
            </w:r>
          </w:p>
        </w:tc>
        <w:tc>
          <w:tcPr>
            <w:tcW w:w="1302" w:type="dxa"/>
            <w:vMerge/>
            <w:shd w:val="clear" w:color="auto" w:fill="auto"/>
          </w:tcPr>
          <w:p w14:paraId="4F9DEE36"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78C86D5F" w14:textId="551D4A71"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wooden poles replaced</w:t>
            </w:r>
          </w:p>
        </w:tc>
        <w:tc>
          <w:tcPr>
            <w:tcW w:w="671" w:type="dxa"/>
          </w:tcPr>
          <w:p w14:paraId="3C18DAF6" w14:textId="789D1A7D"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BS06</w:t>
            </w:r>
          </w:p>
        </w:tc>
        <w:tc>
          <w:tcPr>
            <w:tcW w:w="1037" w:type="dxa"/>
            <w:vMerge/>
            <w:shd w:val="clear" w:color="auto" w:fill="auto"/>
          </w:tcPr>
          <w:p w14:paraId="2094D62D"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056" w:type="dxa"/>
          </w:tcPr>
          <w:p w14:paraId="08E948C7" w14:textId="7985EA1B"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sz w:val="18"/>
                <w:szCs w:val="18"/>
              </w:rPr>
              <w:t>30</w:t>
            </w:r>
          </w:p>
        </w:tc>
        <w:tc>
          <w:tcPr>
            <w:tcW w:w="1354" w:type="dxa"/>
            <w:shd w:val="clear" w:color="auto" w:fill="auto"/>
          </w:tcPr>
          <w:p w14:paraId="7899B841" w14:textId="0EB7A3EF"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45" w:type="dxa"/>
            <w:shd w:val="clear" w:color="auto" w:fill="auto"/>
          </w:tcPr>
          <w:p w14:paraId="3C3E9E22" w14:textId="5E0DB7E5"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5066D">
              <w:rPr>
                <w:rFonts w:ascii="Calibri" w:hAnsi="Calibri"/>
                <w:color w:val="000000"/>
                <w:sz w:val="18"/>
                <w:szCs w:val="18"/>
                <w:lang w:val="en-ZA" w:eastAsia="en-ZA" w:bidi="ar-SA"/>
              </w:rPr>
              <w:t>N/A</w:t>
            </w:r>
          </w:p>
        </w:tc>
        <w:tc>
          <w:tcPr>
            <w:tcW w:w="1365" w:type="dxa"/>
            <w:shd w:val="clear" w:color="auto" w:fill="auto"/>
          </w:tcPr>
          <w:p w14:paraId="49455664" w14:textId="005882B1" w:rsidR="00F56CFD" w:rsidRPr="00BC76D9" w:rsidRDefault="00F56CFD" w:rsidP="00D267E3">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30</w:t>
            </w:r>
          </w:p>
        </w:tc>
        <w:tc>
          <w:tcPr>
            <w:tcW w:w="1185" w:type="dxa"/>
            <w:shd w:val="clear" w:color="auto" w:fill="auto"/>
          </w:tcPr>
          <w:p w14:paraId="04102495" w14:textId="3BDB4810"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E6DB5">
              <w:rPr>
                <w:rFonts w:ascii="Calibri" w:hAnsi="Calibri"/>
                <w:color w:val="000000"/>
                <w:sz w:val="18"/>
                <w:szCs w:val="18"/>
                <w:lang w:val="en-ZA" w:eastAsia="en-ZA" w:bidi="ar-SA"/>
              </w:rPr>
              <w:t>N/A</w:t>
            </w:r>
          </w:p>
        </w:tc>
        <w:tc>
          <w:tcPr>
            <w:tcW w:w="1170" w:type="dxa"/>
          </w:tcPr>
          <w:p w14:paraId="7A580AF8" w14:textId="53EA7868"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 xml:space="preserve">30 </w:t>
            </w:r>
          </w:p>
        </w:tc>
        <w:tc>
          <w:tcPr>
            <w:tcW w:w="1393" w:type="dxa"/>
            <w:shd w:val="clear" w:color="auto" w:fill="auto"/>
          </w:tcPr>
          <w:p w14:paraId="1EA9B7B1" w14:textId="7E76260E"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shd w:val="clear" w:color="auto" w:fill="auto"/>
          </w:tcPr>
          <w:p w14:paraId="6FF8D4D8"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097F58F1" w14:textId="77777777" w:rsidTr="004F6A07">
        <w:trPr>
          <w:trHeight w:val="70"/>
        </w:trPr>
        <w:tc>
          <w:tcPr>
            <w:tcW w:w="1318" w:type="dxa"/>
          </w:tcPr>
          <w:p w14:paraId="21181B6C" w14:textId="35D99675"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eastAsiaTheme="minorHAnsi" w:hAnsiTheme="minorHAnsi" w:cs="Arial"/>
                <w:sz w:val="18"/>
                <w:szCs w:val="18"/>
                <w:lang w:val="en-ZA"/>
              </w:rPr>
              <w:t>Public Lighting- Inspection of streets lights</w:t>
            </w:r>
          </w:p>
        </w:tc>
        <w:tc>
          <w:tcPr>
            <w:tcW w:w="1302" w:type="dxa"/>
            <w:vMerge/>
            <w:shd w:val="clear" w:color="auto" w:fill="auto"/>
          </w:tcPr>
          <w:p w14:paraId="34E0CAD0" w14:textId="77777777" w:rsidR="0099684B" w:rsidRPr="00BC76D9" w:rsidRDefault="0099684B" w:rsidP="0099684B">
            <w:pPr>
              <w:autoSpaceDE w:val="0"/>
              <w:autoSpaceDN w:val="0"/>
              <w:adjustRightInd w:val="0"/>
              <w:spacing w:after="0" w:line="240" w:lineRule="auto"/>
              <w:jc w:val="center"/>
              <w:rPr>
                <w:rFonts w:ascii="Calibri" w:hAnsi="Calibri" w:cs="Calibri"/>
                <w:sz w:val="18"/>
                <w:szCs w:val="18"/>
                <w:lang w:eastAsia="en-ZA"/>
              </w:rPr>
            </w:pPr>
          </w:p>
        </w:tc>
        <w:tc>
          <w:tcPr>
            <w:tcW w:w="1400" w:type="dxa"/>
          </w:tcPr>
          <w:p w14:paraId="2ED15977" w14:textId="41A0753C" w:rsidR="0099684B" w:rsidRPr="00BC76D9" w:rsidRDefault="0099684B" w:rsidP="0099684B">
            <w:pPr>
              <w:autoSpaceDE w:val="0"/>
              <w:autoSpaceDN w:val="0"/>
              <w:adjustRightInd w:val="0"/>
              <w:spacing w:after="0" w:line="240" w:lineRule="auto"/>
              <w:jc w:val="center"/>
              <w:rPr>
                <w:rFonts w:asciiTheme="minorHAnsi" w:hAnsiTheme="minorHAnsi"/>
                <w:sz w:val="18"/>
                <w:szCs w:val="18"/>
              </w:rPr>
            </w:pPr>
            <w:r w:rsidRPr="00BC76D9">
              <w:rPr>
                <w:rFonts w:asciiTheme="minorHAnsi" w:eastAsiaTheme="minorHAnsi" w:hAnsiTheme="minorHAnsi" w:cs="Arial"/>
                <w:sz w:val="18"/>
                <w:szCs w:val="18"/>
                <w:lang w:val="en-ZA"/>
              </w:rPr>
              <w:t>Number of Street light fittings inspected</w:t>
            </w:r>
          </w:p>
        </w:tc>
        <w:tc>
          <w:tcPr>
            <w:tcW w:w="671" w:type="dxa"/>
          </w:tcPr>
          <w:p w14:paraId="30620425" w14:textId="43BE6539"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eastAsiaTheme="minorHAnsi" w:hAnsiTheme="minorHAnsi" w:cs="Arial"/>
                <w:sz w:val="18"/>
                <w:szCs w:val="18"/>
                <w:lang w:val="en-ZA"/>
              </w:rPr>
              <w:t>BS07</w:t>
            </w:r>
          </w:p>
        </w:tc>
        <w:tc>
          <w:tcPr>
            <w:tcW w:w="1037" w:type="dxa"/>
            <w:vMerge w:val="restart"/>
            <w:shd w:val="clear" w:color="auto" w:fill="auto"/>
          </w:tcPr>
          <w:p w14:paraId="3B45D815" w14:textId="7A3E2128" w:rsidR="0099684B" w:rsidRPr="00BC76D9" w:rsidRDefault="0099684B" w:rsidP="0099684B">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cs="Calibri"/>
                <w:sz w:val="18"/>
                <w:szCs w:val="18"/>
                <w:lang w:eastAsia="en-ZA"/>
              </w:rPr>
              <w:t>516,9</w:t>
            </w:r>
          </w:p>
        </w:tc>
        <w:tc>
          <w:tcPr>
            <w:tcW w:w="1056" w:type="dxa"/>
            <w:shd w:val="clear" w:color="auto" w:fill="auto"/>
          </w:tcPr>
          <w:p w14:paraId="017F72E7" w14:textId="3C8AF97C" w:rsidR="0099684B" w:rsidRPr="00BC76D9" w:rsidRDefault="0099684B" w:rsidP="0099684B">
            <w:pPr>
              <w:autoSpaceDE w:val="0"/>
              <w:autoSpaceDN w:val="0"/>
              <w:adjustRightInd w:val="0"/>
              <w:spacing w:after="0" w:line="240" w:lineRule="auto"/>
              <w:jc w:val="center"/>
              <w:rPr>
                <w:rFonts w:asciiTheme="minorHAnsi" w:hAnsiTheme="minorHAnsi"/>
                <w:sz w:val="18"/>
                <w:szCs w:val="18"/>
              </w:rPr>
            </w:pPr>
            <w:r w:rsidRPr="00BC76D9">
              <w:rPr>
                <w:rFonts w:asciiTheme="minorHAnsi" w:hAnsiTheme="minorHAnsi" w:cs="Calibri"/>
                <w:sz w:val="18"/>
                <w:szCs w:val="18"/>
                <w:lang w:eastAsia="en-ZA"/>
              </w:rPr>
              <w:t>1056</w:t>
            </w:r>
          </w:p>
        </w:tc>
        <w:tc>
          <w:tcPr>
            <w:tcW w:w="1354" w:type="dxa"/>
          </w:tcPr>
          <w:p w14:paraId="1167B028" w14:textId="3A91F0ED"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eastAsiaTheme="minorHAnsi" w:hAnsiTheme="minorHAnsi" w:cs="Arial"/>
                <w:sz w:val="18"/>
                <w:szCs w:val="18"/>
                <w:lang w:val="en-ZA"/>
              </w:rPr>
              <w:t>1056</w:t>
            </w:r>
          </w:p>
        </w:tc>
        <w:tc>
          <w:tcPr>
            <w:tcW w:w="1345" w:type="dxa"/>
          </w:tcPr>
          <w:p w14:paraId="51DDB6C3" w14:textId="0BD476A3"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eastAsiaTheme="minorHAnsi" w:hAnsiTheme="minorHAnsi" w:cs="Arial"/>
                <w:sz w:val="18"/>
                <w:szCs w:val="18"/>
                <w:lang w:val="en-ZA"/>
              </w:rPr>
              <w:t>1056</w:t>
            </w:r>
          </w:p>
        </w:tc>
        <w:tc>
          <w:tcPr>
            <w:tcW w:w="1365" w:type="dxa"/>
          </w:tcPr>
          <w:p w14:paraId="41B94014" w14:textId="70D80A14"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eastAsiaTheme="minorHAnsi" w:hAnsiTheme="minorHAnsi" w:cs="Arial"/>
                <w:sz w:val="18"/>
                <w:szCs w:val="18"/>
                <w:lang w:val="en-ZA"/>
              </w:rPr>
              <w:t>1056</w:t>
            </w:r>
          </w:p>
        </w:tc>
        <w:tc>
          <w:tcPr>
            <w:tcW w:w="1185" w:type="dxa"/>
          </w:tcPr>
          <w:p w14:paraId="7ADC0A57" w14:textId="2B078A51"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eastAsiaTheme="minorHAnsi" w:hAnsiTheme="minorHAnsi" w:cs="Arial"/>
                <w:sz w:val="18"/>
                <w:szCs w:val="18"/>
                <w:lang w:val="en-ZA"/>
              </w:rPr>
              <w:t>1056</w:t>
            </w:r>
          </w:p>
        </w:tc>
        <w:tc>
          <w:tcPr>
            <w:tcW w:w="1170" w:type="dxa"/>
          </w:tcPr>
          <w:p w14:paraId="6685ABF5" w14:textId="4A12BB67" w:rsidR="0099684B" w:rsidRPr="00BC76D9" w:rsidRDefault="0099684B" w:rsidP="00F670F8">
            <w:pPr>
              <w:autoSpaceDE w:val="0"/>
              <w:autoSpaceDN w:val="0"/>
              <w:adjustRightInd w:val="0"/>
              <w:spacing w:after="0" w:line="240" w:lineRule="auto"/>
              <w:jc w:val="center"/>
              <w:rPr>
                <w:rFonts w:asciiTheme="minorHAnsi" w:hAnsiTheme="minorHAnsi"/>
                <w:sz w:val="18"/>
                <w:szCs w:val="18"/>
              </w:rPr>
            </w:pPr>
            <w:r w:rsidRPr="00BC76D9">
              <w:rPr>
                <w:rFonts w:asciiTheme="minorHAnsi" w:eastAsiaTheme="minorHAnsi" w:hAnsiTheme="minorHAnsi" w:cs="Arial"/>
                <w:sz w:val="18"/>
                <w:szCs w:val="18"/>
                <w:lang w:val="en-ZA"/>
              </w:rPr>
              <w:t xml:space="preserve">1056 </w:t>
            </w:r>
          </w:p>
        </w:tc>
        <w:tc>
          <w:tcPr>
            <w:tcW w:w="1393" w:type="dxa"/>
            <w:shd w:val="clear" w:color="auto" w:fill="auto"/>
          </w:tcPr>
          <w:p w14:paraId="3122B5B0" w14:textId="7697DB9E" w:rsidR="0099684B" w:rsidRPr="00BC76D9" w:rsidRDefault="0099684B" w:rsidP="0099684B">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s="Calibri"/>
                <w:sz w:val="18"/>
                <w:szCs w:val="18"/>
                <w:lang w:eastAsia="en-ZA"/>
              </w:rPr>
              <w:t>Maintenance reports</w:t>
            </w:r>
          </w:p>
        </w:tc>
        <w:tc>
          <w:tcPr>
            <w:tcW w:w="1302" w:type="dxa"/>
            <w:vMerge/>
            <w:shd w:val="clear" w:color="auto" w:fill="auto"/>
          </w:tcPr>
          <w:p w14:paraId="1BA0F90E" w14:textId="77777777" w:rsidR="0099684B" w:rsidRPr="00923FD2" w:rsidRDefault="0099684B" w:rsidP="0099684B">
            <w:pPr>
              <w:autoSpaceDE w:val="0"/>
              <w:autoSpaceDN w:val="0"/>
              <w:adjustRightInd w:val="0"/>
              <w:spacing w:after="0" w:line="240" w:lineRule="auto"/>
              <w:jc w:val="center"/>
              <w:rPr>
                <w:rFonts w:ascii="Calibri" w:hAnsi="Calibri" w:cs="Calibri"/>
                <w:sz w:val="20"/>
                <w:szCs w:val="20"/>
              </w:rPr>
            </w:pPr>
          </w:p>
        </w:tc>
      </w:tr>
      <w:tr w:rsidR="006C093A" w:rsidRPr="00923FD2" w14:paraId="7759C324" w14:textId="77777777" w:rsidTr="004F6A07">
        <w:trPr>
          <w:trHeight w:val="763"/>
        </w:trPr>
        <w:tc>
          <w:tcPr>
            <w:tcW w:w="1318" w:type="dxa"/>
          </w:tcPr>
          <w:p w14:paraId="4BB5BCC2" w14:textId="776DD9AC"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eastAsiaTheme="minorHAnsi" w:hAnsiTheme="minorHAnsi" w:cs="Arial"/>
                <w:sz w:val="18"/>
                <w:szCs w:val="18"/>
                <w:lang w:val="en-ZA"/>
              </w:rPr>
              <w:t>Public Lighting- Maintenance of streets lights</w:t>
            </w:r>
          </w:p>
        </w:tc>
        <w:tc>
          <w:tcPr>
            <w:tcW w:w="1302" w:type="dxa"/>
            <w:vMerge/>
            <w:shd w:val="clear" w:color="auto" w:fill="auto"/>
          </w:tcPr>
          <w:p w14:paraId="161739E4" w14:textId="77777777" w:rsidR="00D267E3" w:rsidRPr="00BC76D9" w:rsidRDefault="00D267E3" w:rsidP="00D267E3">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1414AA63" w14:textId="5B7215BD" w:rsidR="00D267E3" w:rsidRPr="00BC76D9" w:rsidRDefault="00D267E3" w:rsidP="00D267E3">
            <w:pPr>
              <w:autoSpaceDE w:val="0"/>
              <w:autoSpaceDN w:val="0"/>
              <w:adjustRightInd w:val="0"/>
              <w:spacing w:after="0" w:line="240" w:lineRule="auto"/>
              <w:jc w:val="center"/>
              <w:rPr>
                <w:rFonts w:asciiTheme="minorHAnsi" w:hAnsiTheme="minorHAnsi"/>
                <w:sz w:val="18"/>
                <w:szCs w:val="18"/>
              </w:rPr>
            </w:pPr>
            <w:r>
              <w:rPr>
                <w:rFonts w:asciiTheme="minorHAnsi" w:eastAsiaTheme="minorHAnsi" w:hAnsiTheme="minorHAnsi" w:cs="Arial"/>
                <w:sz w:val="18"/>
                <w:szCs w:val="18"/>
                <w:lang w:val="en-ZA"/>
              </w:rPr>
              <w:t>%</w:t>
            </w:r>
            <w:r w:rsidRPr="00BC76D9">
              <w:rPr>
                <w:rFonts w:asciiTheme="minorHAnsi" w:eastAsiaTheme="minorHAnsi" w:hAnsiTheme="minorHAnsi" w:cs="Arial"/>
                <w:sz w:val="18"/>
                <w:szCs w:val="18"/>
                <w:lang w:val="en-ZA"/>
              </w:rPr>
              <w:t xml:space="preserve"> of Street light fittings maintained within 90 days, based on 1056 street lights</w:t>
            </w:r>
          </w:p>
        </w:tc>
        <w:tc>
          <w:tcPr>
            <w:tcW w:w="671" w:type="dxa"/>
          </w:tcPr>
          <w:p w14:paraId="77D9412C" w14:textId="04FB1522"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eastAsiaTheme="minorHAnsi" w:hAnsiTheme="minorHAnsi" w:cs="Arial"/>
                <w:sz w:val="18"/>
                <w:szCs w:val="18"/>
                <w:lang w:val="en-ZA"/>
              </w:rPr>
              <w:t>BS08</w:t>
            </w:r>
          </w:p>
        </w:tc>
        <w:tc>
          <w:tcPr>
            <w:tcW w:w="1037" w:type="dxa"/>
            <w:vMerge/>
            <w:shd w:val="clear" w:color="auto" w:fill="auto"/>
          </w:tcPr>
          <w:p w14:paraId="64A63170" w14:textId="77777777" w:rsidR="00D267E3" w:rsidRPr="00BC76D9" w:rsidRDefault="00D267E3" w:rsidP="00D267E3">
            <w:pPr>
              <w:autoSpaceDE w:val="0"/>
              <w:autoSpaceDN w:val="0"/>
              <w:adjustRightInd w:val="0"/>
              <w:spacing w:after="0" w:line="240" w:lineRule="auto"/>
              <w:jc w:val="center"/>
              <w:rPr>
                <w:rFonts w:asciiTheme="minorHAnsi" w:hAnsiTheme="minorHAnsi" w:cs="Calibri"/>
                <w:sz w:val="18"/>
                <w:szCs w:val="18"/>
                <w:lang w:eastAsia="en-ZA"/>
              </w:rPr>
            </w:pPr>
          </w:p>
        </w:tc>
        <w:tc>
          <w:tcPr>
            <w:tcW w:w="1056" w:type="dxa"/>
            <w:shd w:val="clear" w:color="auto" w:fill="auto"/>
          </w:tcPr>
          <w:p w14:paraId="56C38AA6" w14:textId="2F665D9E" w:rsidR="00D267E3" w:rsidRPr="00BC76D9" w:rsidRDefault="00D267E3" w:rsidP="00D267E3">
            <w:pPr>
              <w:autoSpaceDE w:val="0"/>
              <w:autoSpaceDN w:val="0"/>
              <w:adjustRightInd w:val="0"/>
              <w:spacing w:after="0" w:line="240" w:lineRule="auto"/>
              <w:jc w:val="center"/>
              <w:rPr>
                <w:rFonts w:asciiTheme="minorHAnsi" w:hAnsiTheme="minorHAnsi"/>
                <w:sz w:val="18"/>
                <w:szCs w:val="18"/>
              </w:rPr>
            </w:pPr>
            <w:r w:rsidRPr="00BC76D9">
              <w:rPr>
                <w:rFonts w:asciiTheme="minorHAnsi" w:hAnsiTheme="minorHAnsi" w:cs="Calibri"/>
                <w:sz w:val="18"/>
                <w:szCs w:val="18"/>
                <w:lang w:eastAsia="en-ZA"/>
              </w:rPr>
              <w:t>1056</w:t>
            </w:r>
          </w:p>
        </w:tc>
        <w:tc>
          <w:tcPr>
            <w:tcW w:w="1354" w:type="dxa"/>
          </w:tcPr>
          <w:p w14:paraId="26AAF0E7" w14:textId="49037E67"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Pr>
                <w:rFonts w:asciiTheme="minorHAnsi" w:eastAsiaTheme="minorHAnsi" w:hAnsiTheme="minorHAnsi" w:cs="Arial"/>
                <w:sz w:val="18"/>
                <w:szCs w:val="18"/>
                <w:lang w:val="en-ZA"/>
              </w:rPr>
              <w:t>100%</w:t>
            </w:r>
          </w:p>
        </w:tc>
        <w:tc>
          <w:tcPr>
            <w:tcW w:w="1345" w:type="dxa"/>
          </w:tcPr>
          <w:p w14:paraId="06E8854B" w14:textId="667ACC36"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2F7644">
              <w:rPr>
                <w:rFonts w:asciiTheme="minorHAnsi" w:eastAsiaTheme="minorHAnsi" w:hAnsiTheme="minorHAnsi" w:cs="Arial"/>
                <w:sz w:val="18"/>
                <w:szCs w:val="18"/>
                <w:lang w:val="en-ZA"/>
              </w:rPr>
              <w:t>100%</w:t>
            </w:r>
          </w:p>
        </w:tc>
        <w:tc>
          <w:tcPr>
            <w:tcW w:w="1365" w:type="dxa"/>
          </w:tcPr>
          <w:p w14:paraId="214E4AA4" w14:textId="615229FE"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2F7644">
              <w:rPr>
                <w:rFonts w:asciiTheme="minorHAnsi" w:eastAsiaTheme="minorHAnsi" w:hAnsiTheme="minorHAnsi" w:cs="Arial"/>
                <w:sz w:val="18"/>
                <w:szCs w:val="18"/>
                <w:lang w:val="en-ZA"/>
              </w:rPr>
              <w:t>100%</w:t>
            </w:r>
          </w:p>
        </w:tc>
        <w:tc>
          <w:tcPr>
            <w:tcW w:w="1185" w:type="dxa"/>
          </w:tcPr>
          <w:p w14:paraId="5392387D" w14:textId="36272548"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2F7644">
              <w:rPr>
                <w:rFonts w:asciiTheme="minorHAnsi" w:eastAsiaTheme="minorHAnsi" w:hAnsiTheme="minorHAnsi" w:cs="Arial"/>
                <w:sz w:val="18"/>
                <w:szCs w:val="18"/>
                <w:lang w:val="en-ZA"/>
              </w:rPr>
              <w:t>100%</w:t>
            </w:r>
          </w:p>
        </w:tc>
        <w:tc>
          <w:tcPr>
            <w:tcW w:w="1170" w:type="dxa"/>
          </w:tcPr>
          <w:p w14:paraId="2B8DF51E" w14:textId="65014FC8" w:rsidR="00D267E3" w:rsidRPr="00BC76D9" w:rsidRDefault="00D267E3" w:rsidP="00F670F8">
            <w:pPr>
              <w:autoSpaceDE w:val="0"/>
              <w:autoSpaceDN w:val="0"/>
              <w:adjustRightInd w:val="0"/>
              <w:spacing w:after="0" w:line="240" w:lineRule="auto"/>
              <w:jc w:val="center"/>
              <w:rPr>
                <w:rFonts w:asciiTheme="minorHAnsi" w:hAnsiTheme="minorHAnsi"/>
                <w:sz w:val="18"/>
                <w:szCs w:val="18"/>
              </w:rPr>
            </w:pPr>
            <w:r>
              <w:rPr>
                <w:rFonts w:asciiTheme="minorHAnsi" w:eastAsiaTheme="minorHAnsi" w:hAnsiTheme="minorHAnsi" w:cs="Arial"/>
                <w:sz w:val="18"/>
                <w:szCs w:val="18"/>
                <w:lang w:val="en-ZA"/>
              </w:rPr>
              <w:t>100%</w:t>
            </w:r>
          </w:p>
        </w:tc>
        <w:tc>
          <w:tcPr>
            <w:tcW w:w="1393" w:type="dxa"/>
            <w:shd w:val="clear" w:color="auto" w:fill="auto"/>
          </w:tcPr>
          <w:p w14:paraId="00015459" w14:textId="65EF8998" w:rsidR="00D267E3" w:rsidRPr="00BC76D9" w:rsidRDefault="00D267E3" w:rsidP="00D267E3">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Maintenance reports</w:t>
            </w:r>
          </w:p>
        </w:tc>
        <w:tc>
          <w:tcPr>
            <w:tcW w:w="1302" w:type="dxa"/>
            <w:vMerge/>
            <w:shd w:val="clear" w:color="auto" w:fill="auto"/>
          </w:tcPr>
          <w:p w14:paraId="4E0D82A5" w14:textId="77777777" w:rsidR="00D267E3" w:rsidRPr="00923FD2" w:rsidRDefault="00D267E3" w:rsidP="00D267E3">
            <w:pPr>
              <w:autoSpaceDE w:val="0"/>
              <w:autoSpaceDN w:val="0"/>
              <w:adjustRightInd w:val="0"/>
              <w:spacing w:after="0" w:line="240" w:lineRule="auto"/>
              <w:jc w:val="center"/>
              <w:rPr>
                <w:rFonts w:ascii="Calibri" w:hAnsi="Calibri" w:cs="Calibri"/>
                <w:sz w:val="20"/>
                <w:szCs w:val="20"/>
              </w:rPr>
            </w:pPr>
          </w:p>
        </w:tc>
      </w:tr>
      <w:tr w:rsidR="006C093A" w:rsidRPr="00923FD2" w14:paraId="165F5B92" w14:textId="77777777" w:rsidTr="004F6A07">
        <w:trPr>
          <w:trHeight w:val="763"/>
        </w:trPr>
        <w:tc>
          <w:tcPr>
            <w:tcW w:w="1318" w:type="dxa"/>
          </w:tcPr>
          <w:p w14:paraId="5EFC02BD" w14:textId="4C448D26"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eastAsiaTheme="minorHAnsi" w:hAnsiTheme="minorHAnsi" w:cs="Arial"/>
                <w:sz w:val="18"/>
                <w:szCs w:val="18"/>
                <w:lang w:val="en-ZA"/>
              </w:rPr>
              <w:lastRenderedPageBreak/>
              <w:t>Public Lighting- Inspection of Mast lights</w:t>
            </w:r>
          </w:p>
        </w:tc>
        <w:tc>
          <w:tcPr>
            <w:tcW w:w="1302" w:type="dxa"/>
            <w:vMerge/>
            <w:shd w:val="clear" w:color="auto" w:fill="auto"/>
          </w:tcPr>
          <w:p w14:paraId="050208D2" w14:textId="77777777" w:rsidR="0099684B" w:rsidRPr="00BC76D9" w:rsidRDefault="0099684B" w:rsidP="0099684B">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3A1912F1" w14:textId="317E6768" w:rsidR="0099684B" w:rsidRPr="00BC76D9" w:rsidRDefault="0099684B" w:rsidP="0099684B">
            <w:pPr>
              <w:autoSpaceDE w:val="0"/>
              <w:autoSpaceDN w:val="0"/>
              <w:adjustRightInd w:val="0"/>
              <w:spacing w:after="0" w:line="240" w:lineRule="auto"/>
              <w:jc w:val="center"/>
              <w:rPr>
                <w:rFonts w:asciiTheme="minorHAnsi" w:hAnsiTheme="minorHAnsi"/>
                <w:sz w:val="18"/>
                <w:szCs w:val="18"/>
              </w:rPr>
            </w:pPr>
            <w:r w:rsidRPr="00BC76D9">
              <w:rPr>
                <w:rFonts w:asciiTheme="minorHAnsi" w:eastAsiaTheme="minorHAnsi" w:hAnsiTheme="minorHAnsi" w:cs="Arial"/>
                <w:sz w:val="18"/>
                <w:szCs w:val="18"/>
                <w:lang w:val="en-ZA"/>
              </w:rPr>
              <w:t>Number of Mast lights fittings inspected</w:t>
            </w:r>
          </w:p>
        </w:tc>
        <w:tc>
          <w:tcPr>
            <w:tcW w:w="671" w:type="dxa"/>
          </w:tcPr>
          <w:p w14:paraId="6EF8794C" w14:textId="5951DCCB"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eastAsiaTheme="minorHAnsi" w:hAnsiTheme="minorHAnsi" w:cs="Arial"/>
                <w:sz w:val="18"/>
                <w:szCs w:val="18"/>
                <w:lang w:val="en-ZA"/>
              </w:rPr>
              <w:t>BS09</w:t>
            </w:r>
          </w:p>
        </w:tc>
        <w:tc>
          <w:tcPr>
            <w:tcW w:w="1037" w:type="dxa"/>
            <w:vMerge/>
            <w:shd w:val="clear" w:color="auto" w:fill="auto"/>
          </w:tcPr>
          <w:p w14:paraId="4D5238F7" w14:textId="77777777" w:rsidR="0099684B" w:rsidRPr="00BC76D9" w:rsidRDefault="0099684B" w:rsidP="0099684B">
            <w:pPr>
              <w:autoSpaceDE w:val="0"/>
              <w:autoSpaceDN w:val="0"/>
              <w:adjustRightInd w:val="0"/>
              <w:spacing w:after="0" w:line="240" w:lineRule="auto"/>
              <w:jc w:val="center"/>
              <w:rPr>
                <w:rFonts w:asciiTheme="minorHAnsi" w:hAnsiTheme="minorHAnsi" w:cs="Calibri"/>
                <w:sz w:val="18"/>
                <w:szCs w:val="18"/>
                <w:lang w:eastAsia="en-ZA"/>
              </w:rPr>
            </w:pPr>
          </w:p>
        </w:tc>
        <w:tc>
          <w:tcPr>
            <w:tcW w:w="1056" w:type="dxa"/>
            <w:shd w:val="clear" w:color="auto" w:fill="auto"/>
          </w:tcPr>
          <w:p w14:paraId="66604C58" w14:textId="349033AF" w:rsidR="0099684B" w:rsidRPr="00BC76D9" w:rsidRDefault="0099684B" w:rsidP="0099684B">
            <w:pPr>
              <w:autoSpaceDE w:val="0"/>
              <w:autoSpaceDN w:val="0"/>
              <w:adjustRightInd w:val="0"/>
              <w:spacing w:after="0" w:line="240" w:lineRule="auto"/>
              <w:jc w:val="center"/>
              <w:rPr>
                <w:rFonts w:asciiTheme="minorHAnsi" w:hAnsiTheme="minorHAnsi"/>
                <w:sz w:val="18"/>
                <w:szCs w:val="18"/>
              </w:rPr>
            </w:pPr>
            <w:r w:rsidRPr="00BC76D9">
              <w:rPr>
                <w:rFonts w:asciiTheme="minorHAnsi" w:hAnsiTheme="minorHAnsi" w:cs="Calibri"/>
                <w:sz w:val="18"/>
                <w:szCs w:val="18"/>
                <w:lang w:eastAsia="en-ZA"/>
              </w:rPr>
              <w:t>528</w:t>
            </w:r>
          </w:p>
        </w:tc>
        <w:tc>
          <w:tcPr>
            <w:tcW w:w="1354" w:type="dxa"/>
          </w:tcPr>
          <w:p w14:paraId="175DCC66" w14:textId="1B1B958C"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528</w:t>
            </w:r>
          </w:p>
        </w:tc>
        <w:tc>
          <w:tcPr>
            <w:tcW w:w="1345" w:type="dxa"/>
          </w:tcPr>
          <w:p w14:paraId="04772546" w14:textId="0C44CE97"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528</w:t>
            </w:r>
          </w:p>
        </w:tc>
        <w:tc>
          <w:tcPr>
            <w:tcW w:w="1365" w:type="dxa"/>
          </w:tcPr>
          <w:p w14:paraId="69DD9517" w14:textId="46B62935"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528</w:t>
            </w:r>
          </w:p>
        </w:tc>
        <w:tc>
          <w:tcPr>
            <w:tcW w:w="1185" w:type="dxa"/>
          </w:tcPr>
          <w:p w14:paraId="74AD8911" w14:textId="5557B27D"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528</w:t>
            </w:r>
          </w:p>
        </w:tc>
        <w:tc>
          <w:tcPr>
            <w:tcW w:w="1170" w:type="dxa"/>
          </w:tcPr>
          <w:p w14:paraId="407038BA" w14:textId="7E4CE5D7" w:rsidR="0099684B" w:rsidRPr="00BC76D9" w:rsidRDefault="0099684B" w:rsidP="00F670F8">
            <w:pPr>
              <w:autoSpaceDE w:val="0"/>
              <w:autoSpaceDN w:val="0"/>
              <w:adjustRightInd w:val="0"/>
              <w:spacing w:after="0" w:line="240" w:lineRule="auto"/>
              <w:jc w:val="center"/>
              <w:rPr>
                <w:rFonts w:asciiTheme="minorHAnsi" w:hAnsiTheme="minorHAnsi"/>
                <w:sz w:val="18"/>
                <w:szCs w:val="18"/>
              </w:rPr>
            </w:pPr>
            <w:r w:rsidRPr="00BC76D9">
              <w:rPr>
                <w:rFonts w:asciiTheme="minorHAnsi" w:eastAsiaTheme="minorHAnsi" w:hAnsiTheme="minorHAnsi" w:cs="Arial"/>
                <w:sz w:val="18"/>
                <w:szCs w:val="18"/>
                <w:lang w:val="en-ZA"/>
              </w:rPr>
              <w:t>528</w:t>
            </w:r>
          </w:p>
        </w:tc>
        <w:tc>
          <w:tcPr>
            <w:tcW w:w="1393" w:type="dxa"/>
            <w:shd w:val="clear" w:color="auto" w:fill="auto"/>
          </w:tcPr>
          <w:p w14:paraId="2C3D129C" w14:textId="3764C438" w:rsidR="0099684B" w:rsidRPr="00BC76D9" w:rsidRDefault="0099684B" w:rsidP="0099684B">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Maintenance reports</w:t>
            </w:r>
          </w:p>
        </w:tc>
        <w:tc>
          <w:tcPr>
            <w:tcW w:w="1302" w:type="dxa"/>
            <w:vMerge/>
            <w:shd w:val="clear" w:color="auto" w:fill="auto"/>
          </w:tcPr>
          <w:p w14:paraId="3DFFB8BF" w14:textId="77777777" w:rsidR="0099684B" w:rsidRPr="00923FD2" w:rsidRDefault="0099684B" w:rsidP="0099684B">
            <w:pPr>
              <w:autoSpaceDE w:val="0"/>
              <w:autoSpaceDN w:val="0"/>
              <w:adjustRightInd w:val="0"/>
              <w:spacing w:after="0" w:line="240" w:lineRule="auto"/>
              <w:jc w:val="center"/>
              <w:rPr>
                <w:rFonts w:ascii="Calibri" w:hAnsi="Calibri" w:cs="Calibri"/>
                <w:sz w:val="20"/>
                <w:szCs w:val="20"/>
              </w:rPr>
            </w:pPr>
          </w:p>
        </w:tc>
      </w:tr>
      <w:tr w:rsidR="006C093A" w:rsidRPr="00923FD2" w14:paraId="710F9653" w14:textId="77777777" w:rsidTr="004F6A07">
        <w:trPr>
          <w:trHeight w:val="763"/>
        </w:trPr>
        <w:tc>
          <w:tcPr>
            <w:tcW w:w="1318" w:type="dxa"/>
          </w:tcPr>
          <w:p w14:paraId="79EFA7FB" w14:textId="7CE7D9C5"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eastAsiaTheme="minorHAnsi" w:hAnsiTheme="minorHAnsi" w:cs="Arial"/>
                <w:sz w:val="18"/>
                <w:szCs w:val="18"/>
                <w:lang w:val="en-ZA"/>
              </w:rPr>
              <w:t>Public Lighting- Maintenance of Mast lights</w:t>
            </w:r>
          </w:p>
        </w:tc>
        <w:tc>
          <w:tcPr>
            <w:tcW w:w="1302" w:type="dxa"/>
            <w:vMerge/>
            <w:shd w:val="clear" w:color="auto" w:fill="auto"/>
          </w:tcPr>
          <w:p w14:paraId="7A0C355A" w14:textId="77777777" w:rsidR="006C093A" w:rsidRPr="00BC76D9" w:rsidRDefault="006C093A" w:rsidP="006C093A">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4167B090" w14:textId="62283112" w:rsidR="006C093A" w:rsidRPr="00BC76D9" w:rsidRDefault="006C093A" w:rsidP="006C093A">
            <w:pPr>
              <w:autoSpaceDE w:val="0"/>
              <w:autoSpaceDN w:val="0"/>
              <w:adjustRightInd w:val="0"/>
              <w:spacing w:after="0" w:line="240" w:lineRule="auto"/>
              <w:jc w:val="center"/>
              <w:rPr>
                <w:rFonts w:asciiTheme="minorHAnsi" w:hAnsiTheme="minorHAnsi"/>
                <w:sz w:val="18"/>
                <w:szCs w:val="18"/>
              </w:rPr>
            </w:pPr>
            <w:r>
              <w:rPr>
                <w:rFonts w:asciiTheme="minorHAnsi" w:eastAsiaTheme="minorHAnsi" w:hAnsiTheme="minorHAnsi" w:cs="Arial"/>
                <w:sz w:val="18"/>
                <w:szCs w:val="18"/>
                <w:lang w:val="en-ZA"/>
              </w:rPr>
              <w:t xml:space="preserve">% </w:t>
            </w:r>
            <w:r w:rsidRPr="00BC76D9">
              <w:rPr>
                <w:rFonts w:asciiTheme="minorHAnsi" w:eastAsiaTheme="minorHAnsi" w:hAnsiTheme="minorHAnsi" w:cs="Arial"/>
                <w:sz w:val="18"/>
                <w:szCs w:val="18"/>
                <w:lang w:val="en-ZA"/>
              </w:rPr>
              <w:t>of Mast light fittings maintained within 90 days, based on 528 mast lights</w:t>
            </w:r>
          </w:p>
        </w:tc>
        <w:tc>
          <w:tcPr>
            <w:tcW w:w="671" w:type="dxa"/>
          </w:tcPr>
          <w:p w14:paraId="41ED4952" w14:textId="37DFA61A"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eastAsiaTheme="minorHAnsi" w:hAnsiTheme="minorHAnsi" w:cs="Arial"/>
                <w:sz w:val="18"/>
                <w:szCs w:val="18"/>
                <w:lang w:val="en-ZA"/>
              </w:rPr>
              <w:t>BS10</w:t>
            </w:r>
          </w:p>
        </w:tc>
        <w:tc>
          <w:tcPr>
            <w:tcW w:w="1037" w:type="dxa"/>
            <w:vMerge/>
            <w:shd w:val="clear" w:color="auto" w:fill="auto"/>
          </w:tcPr>
          <w:p w14:paraId="4722B3CB" w14:textId="77777777" w:rsidR="006C093A" w:rsidRPr="00BC76D9" w:rsidRDefault="006C093A" w:rsidP="006C093A">
            <w:pPr>
              <w:autoSpaceDE w:val="0"/>
              <w:autoSpaceDN w:val="0"/>
              <w:adjustRightInd w:val="0"/>
              <w:spacing w:after="0" w:line="240" w:lineRule="auto"/>
              <w:jc w:val="center"/>
              <w:rPr>
                <w:rFonts w:asciiTheme="minorHAnsi" w:hAnsiTheme="minorHAnsi" w:cs="Calibri"/>
                <w:sz w:val="18"/>
                <w:szCs w:val="18"/>
                <w:lang w:eastAsia="en-ZA"/>
              </w:rPr>
            </w:pPr>
          </w:p>
        </w:tc>
        <w:tc>
          <w:tcPr>
            <w:tcW w:w="1056" w:type="dxa"/>
            <w:shd w:val="clear" w:color="auto" w:fill="auto"/>
          </w:tcPr>
          <w:p w14:paraId="195846E5" w14:textId="19F3F83B" w:rsidR="006C093A" w:rsidRPr="00BC76D9" w:rsidRDefault="006C093A" w:rsidP="006C093A">
            <w:pPr>
              <w:autoSpaceDE w:val="0"/>
              <w:autoSpaceDN w:val="0"/>
              <w:adjustRightInd w:val="0"/>
              <w:spacing w:after="0" w:line="240" w:lineRule="auto"/>
              <w:jc w:val="center"/>
              <w:rPr>
                <w:rFonts w:asciiTheme="minorHAnsi" w:hAnsiTheme="minorHAnsi"/>
                <w:sz w:val="18"/>
                <w:szCs w:val="18"/>
              </w:rPr>
            </w:pPr>
            <w:r w:rsidRPr="00BC76D9">
              <w:rPr>
                <w:rFonts w:asciiTheme="minorHAnsi" w:hAnsiTheme="minorHAnsi" w:cs="Calibri"/>
                <w:sz w:val="18"/>
                <w:szCs w:val="18"/>
                <w:lang w:eastAsia="en-ZA"/>
              </w:rPr>
              <w:t>528</w:t>
            </w:r>
          </w:p>
        </w:tc>
        <w:tc>
          <w:tcPr>
            <w:tcW w:w="1354" w:type="dxa"/>
          </w:tcPr>
          <w:p w14:paraId="6AA471FE" w14:textId="75634990"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8F2DFD">
              <w:rPr>
                <w:rFonts w:asciiTheme="minorHAnsi" w:eastAsiaTheme="minorHAnsi" w:hAnsiTheme="minorHAnsi" w:cs="Arial"/>
                <w:sz w:val="18"/>
                <w:szCs w:val="18"/>
                <w:lang w:val="en-ZA"/>
              </w:rPr>
              <w:t>100%</w:t>
            </w:r>
          </w:p>
        </w:tc>
        <w:tc>
          <w:tcPr>
            <w:tcW w:w="1345" w:type="dxa"/>
          </w:tcPr>
          <w:p w14:paraId="41B5FCF5" w14:textId="04937088"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8F2DFD">
              <w:rPr>
                <w:rFonts w:asciiTheme="minorHAnsi" w:eastAsiaTheme="minorHAnsi" w:hAnsiTheme="minorHAnsi" w:cs="Arial"/>
                <w:sz w:val="18"/>
                <w:szCs w:val="18"/>
                <w:lang w:val="en-ZA"/>
              </w:rPr>
              <w:t>100%</w:t>
            </w:r>
          </w:p>
        </w:tc>
        <w:tc>
          <w:tcPr>
            <w:tcW w:w="1365" w:type="dxa"/>
          </w:tcPr>
          <w:p w14:paraId="7DB61B1E" w14:textId="62DCC9E8"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8F2DFD">
              <w:rPr>
                <w:rFonts w:asciiTheme="minorHAnsi" w:eastAsiaTheme="minorHAnsi" w:hAnsiTheme="minorHAnsi" w:cs="Arial"/>
                <w:sz w:val="18"/>
                <w:szCs w:val="18"/>
                <w:lang w:val="en-ZA"/>
              </w:rPr>
              <w:t>100%</w:t>
            </w:r>
          </w:p>
        </w:tc>
        <w:tc>
          <w:tcPr>
            <w:tcW w:w="1185" w:type="dxa"/>
          </w:tcPr>
          <w:p w14:paraId="4E3B3F1D" w14:textId="26764C92"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8F2DFD">
              <w:rPr>
                <w:rFonts w:asciiTheme="minorHAnsi" w:eastAsiaTheme="minorHAnsi" w:hAnsiTheme="minorHAnsi" w:cs="Arial"/>
                <w:sz w:val="18"/>
                <w:szCs w:val="18"/>
                <w:lang w:val="en-ZA"/>
              </w:rPr>
              <w:t>100%</w:t>
            </w:r>
          </w:p>
        </w:tc>
        <w:tc>
          <w:tcPr>
            <w:tcW w:w="1170" w:type="dxa"/>
          </w:tcPr>
          <w:p w14:paraId="51F1270E" w14:textId="595B27DB" w:rsidR="006C093A" w:rsidRPr="00BC76D9" w:rsidRDefault="006C093A" w:rsidP="00F670F8">
            <w:pPr>
              <w:autoSpaceDE w:val="0"/>
              <w:autoSpaceDN w:val="0"/>
              <w:adjustRightInd w:val="0"/>
              <w:spacing w:after="0" w:line="240" w:lineRule="auto"/>
              <w:jc w:val="center"/>
              <w:rPr>
                <w:rFonts w:asciiTheme="minorHAnsi" w:hAnsiTheme="minorHAnsi"/>
                <w:sz w:val="18"/>
                <w:szCs w:val="18"/>
              </w:rPr>
            </w:pPr>
            <w:r>
              <w:rPr>
                <w:rFonts w:asciiTheme="minorHAnsi" w:eastAsiaTheme="minorHAnsi" w:hAnsiTheme="minorHAnsi" w:cs="Arial"/>
                <w:sz w:val="18"/>
                <w:szCs w:val="18"/>
                <w:lang w:val="en-ZA"/>
              </w:rPr>
              <w:t xml:space="preserve">100% </w:t>
            </w:r>
          </w:p>
        </w:tc>
        <w:tc>
          <w:tcPr>
            <w:tcW w:w="1393" w:type="dxa"/>
            <w:shd w:val="clear" w:color="auto" w:fill="auto"/>
          </w:tcPr>
          <w:p w14:paraId="2B743707" w14:textId="7899B8F8" w:rsidR="006C093A" w:rsidRPr="00BC76D9" w:rsidRDefault="006C093A"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s="Calibri"/>
                <w:sz w:val="18"/>
                <w:szCs w:val="18"/>
                <w:lang w:eastAsia="en-ZA"/>
              </w:rPr>
              <w:t>Maintenance reports</w:t>
            </w:r>
          </w:p>
        </w:tc>
        <w:tc>
          <w:tcPr>
            <w:tcW w:w="1302" w:type="dxa"/>
            <w:vMerge/>
            <w:shd w:val="clear" w:color="auto" w:fill="auto"/>
          </w:tcPr>
          <w:p w14:paraId="246FD373" w14:textId="77777777" w:rsidR="006C093A" w:rsidRPr="00923FD2" w:rsidRDefault="006C093A" w:rsidP="006C093A">
            <w:pPr>
              <w:autoSpaceDE w:val="0"/>
              <w:autoSpaceDN w:val="0"/>
              <w:adjustRightInd w:val="0"/>
              <w:spacing w:after="0" w:line="240" w:lineRule="auto"/>
              <w:jc w:val="center"/>
              <w:rPr>
                <w:rFonts w:ascii="Calibri" w:hAnsi="Calibri" w:cs="Calibri"/>
                <w:sz w:val="20"/>
                <w:szCs w:val="20"/>
              </w:rPr>
            </w:pPr>
          </w:p>
        </w:tc>
      </w:tr>
      <w:tr w:rsidR="006C093A" w:rsidRPr="00923FD2" w14:paraId="1A06A4A7" w14:textId="77777777" w:rsidTr="004F6A07">
        <w:trPr>
          <w:trHeight w:val="763"/>
        </w:trPr>
        <w:tc>
          <w:tcPr>
            <w:tcW w:w="1318" w:type="dxa"/>
            <w:shd w:val="clear" w:color="auto" w:fill="auto"/>
          </w:tcPr>
          <w:p w14:paraId="34DA4E4C" w14:textId="4E14BA0A"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olor w:val="000000"/>
                <w:sz w:val="18"/>
                <w:szCs w:val="18"/>
                <w:lang w:val="en-ZA" w:eastAsia="en-ZA" w:bidi="ar-SA"/>
              </w:rPr>
              <w:t>Mini substation Stand 456 Iris Street</w:t>
            </w:r>
          </w:p>
        </w:tc>
        <w:tc>
          <w:tcPr>
            <w:tcW w:w="1302" w:type="dxa"/>
            <w:vMerge/>
            <w:shd w:val="clear" w:color="auto" w:fill="auto"/>
          </w:tcPr>
          <w:p w14:paraId="35FA93F9"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690B938B" w14:textId="6D1E6608"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mini substations replaced</w:t>
            </w:r>
          </w:p>
        </w:tc>
        <w:tc>
          <w:tcPr>
            <w:tcW w:w="671" w:type="dxa"/>
            <w:shd w:val="clear" w:color="auto" w:fill="auto"/>
          </w:tcPr>
          <w:p w14:paraId="7C281E66" w14:textId="49004215"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olor w:val="000000"/>
                <w:sz w:val="18"/>
                <w:szCs w:val="18"/>
                <w:lang w:val="en-ZA" w:eastAsia="en-ZA" w:bidi="ar-SA"/>
              </w:rPr>
              <w:t>BS15</w:t>
            </w:r>
          </w:p>
        </w:tc>
        <w:tc>
          <w:tcPr>
            <w:tcW w:w="1037" w:type="dxa"/>
            <w:shd w:val="clear" w:color="auto" w:fill="auto"/>
          </w:tcPr>
          <w:p w14:paraId="2A232644" w14:textId="11A22C5F"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600,0</w:t>
            </w:r>
          </w:p>
        </w:tc>
        <w:tc>
          <w:tcPr>
            <w:tcW w:w="1056" w:type="dxa"/>
            <w:shd w:val="clear" w:color="auto" w:fill="auto"/>
          </w:tcPr>
          <w:p w14:paraId="217FD83F" w14:textId="47CB19EE"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New</w:t>
            </w:r>
          </w:p>
        </w:tc>
        <w:tc>
          <w:tcPr>
            <w:tcW w:w="1354" w:type="dxa"/>
            <w:shd w:val="clear" w:color="auto" w:fill="auto"/>
          </w:tcPr>
          <w:p w14:paraId="40979EAF" w14:textId="7102F2EB"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80647C">
              <w:rPr>
                <w:rFonts w:ascii="Calibri" w:hAnsi="Calibri"/>
                <w:color w:val="000000"/>
                <w:sz w:val="18"/>
                <w:szCs w:val="18"/>
                <w:lang w:val="en-ZA" w:eastAsia="en-ZA" w:bidi="ar-SA"/>
              </w:rPr>
              <w:t>N/A</w:t>
            </w:r>
          </w:p>
        </w:tc>
        <w:tc>
          <w:tcPr>
            <w:tcW w:w="1345" w:type="dxa"/>
            <w:shd w:val="clear" w:color="auto" w:fill="auto"/>
          </w:tcPr>
          <w:p w14:paraId="13AF8973" w14:textId="04B661BC"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DB0C3C">
              <w:rPr>
                <w:rFonts w:ascii="Calibri" w:hAnsi="Calibri"/>
                <w:color w:val="000000"/>
                <w:sz w:val="18"/>
                <w:szCs w:val="18"/>
                <w:lang w:val="en-ZA" w:eastAsia="en-ZA" w:bidi="ar-SA"/>
              </w:rPr>
              <w:t>N/A</w:t>
            </w:r>
          </w:p>
        </w:tc>
        <w:tc>
          <w:tcPr>
            <w:tcW w:w="1365" w:type="dxa"/>
            <w:shd w:val="clear" w:color="auto" w:fill="auto"/>
          </w:tcPr>
          <w:p w14:paraId="5038CD81" w14:textId="30BFDDF9" w:rsidR="00F56CFD" w:rsidRPr="00BC76D9" w:rsidRDefault="00F56CFD"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olor w:val="000000"/>
                <w:sz w:val="18"/>
                <w:szCs w:val="18"/>
                <w:lang w:val="en-ZA" w:eastAsia="en-ZA" w:bidi="ar-SA"/>
              </w:rPr>
              <w:t>1</w:t>
            </w:r>
          </w:p>
        </w:tc>
        <w:tc>
          <w:tcPr>
            <w:tcW w:w="1185" w:type="dxa"/>
            <w:shd w:val="clear" w:color="auto" w:fill="auto"/>
          </w:tcPr>
          <w:p w14:paraId="2E30A7B4" w14:textId="5E06F543"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highlight w:val="yellow"/>
                <w:lang w:val="en-ZA" w:eastAsia="en-ZA" w:bidi="ar-SA"/>
              </w:rPr>
            </w:pPr>
            <w:r w:rsidRPr="00C915DD">
              <w:rPr>
                <w:rFonts w:ascii="Calibri" w:hAnsi="Calibri"/>
                <w:color w:val="000000"/>
                <w:sz w:val="18"/>
                <w:szCs w:val="18"/>
                <w:lang w:val="en-ZA" w:eastAsia="en-ZA" w:bidi="ar-SA"/>
              </w:rPr>
              <w:t>N/A</w:t>
            </w:r>
          </w:p>
        </w:tc>
        <w:tc>
          <w:tcPr>
            <w:tcW w:w="1170" w:type="dxa"/>
          </w:tcPr>
          <w:p w14:paraId="1B9E7611" w14:textId="22ED318E"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 xml:space="preserve">1 </w:t>
            </w:r>
          </w:p>
        </w:tc>
        <w:tc>
          <w:tcPr>
            <w:tcW w:w="1393" w:type="dxa"/>
            <w:shd w:val="clear" w:color="auto" w:fill="auto"/>
          </w:tcPr>
          <w:p w14:paraId="29241D34" w14:textId="0CD3D360"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shd w:val="clear" w:color="auto" w:fill="auto"/>
          </w:tcPr>
          <w:p w14:paraId="6981221D"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6E6F9066" w14:textId="77777777" w:rsidTr="004F6A07">
        <w:trPr>
          <w:trHeight w:val="763"/>
        </w:trPr>
        <w:tc>
          <w:tcPr>
            <w:tcW w:w="1318" w:type="dxa"/>
            <w:shd w:val="clear" w:color="auto" w:fill="auto"/>
          </w:tcPr>
          <w:p w14:paraId="530C5C6C" w14:textId="0C31F55E"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olor w:val="000000"/>
                <w:sz w:val="18"/>
                <w:szCs w:val="18"/>
                <w:lang w:val="en-ZA" w:eastAsia="en-ZA" w:bidi="ar-SA"/>
              </w:rPr>
              <w:t>Transformer Replacement 500kVA – Portion 515</w:t>
            </w:r>
          </w:p>
        </w:tc>
        <w:tc>
          <w:tcPr>
            <w:tcW w:w="1302" w:type="dxa"/>
            <w:vMerge/>
            <w:shd w:val="clear" w:color="auto" w:fill="auto"/>
          </w:tcPr>
          <w:p w14:paraId="1C428C9A"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4018C2F7" w14:textId="423D24DC"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transformers replaced</w:t>
            </w:r>
          </w:p>
        </w:tc>
        <w:tc>
          <w:tcPr>
            <w:tcW w:w="671" w:type="dxa"/>
            <w:shd w:val="clear" w:color="auto" w:fill="auto"/>
          </w:tcPr>
          <w:p w14:paraId="10FC6177" w14:textId="29F3F0B4"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olor w:val="000000"/>
                <w:sz w:val="18"/>
                <w:szCs w:val="18"/>
                <w:lang w:val="en-ZA" w:eastAsia="en-ZA" w:bidi="ar-SA"/>
              </w:rPr>
              <w:t>BS29</w:t>
            </w:r>
          </w:p>
        </w:tc>
        <w:tc>
          <w:tcPr>
            <w:tcW w:w="1037" w:type="dxa"/>
            <w:shd w:val="clear" w:color="auto" w:fill="auto"/>
          </w:tcPr>
          <w:p w14:paraId="3D33BCA4" w14:textId="158CE34C"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500,0</w:t>
            </w:r>
          </w:p>
        </w:tc>
        <w:tc>
          <w:tcPr>
            <w:tcW w:w="1056" w:type="dxa"/>
            <w:shd w:val="clear" w:color="auto" w:fill="auto"/>
          </w:tcPr>
          <w:p w14:paraId="04D8B214" w14:textId="55AEA836"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New</w:t>
            </w:r>
          </w:p>
        </w:tc>
        <w:tc>
          <w:tcPr>
            <w:tcW w:w="1354" w:type="dxa"/>
            <w:shd w:val="clear" w:color="auto" w:fill="auto"/>
          </w:tcPr>
          <w:p w14:paraId="08345C38" w14:textId="17AE6E77"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80647C">
              <w:rPr>
                <w:rFonts w:ascii="Calibri" w:hAnsi="Calibri"/>
                <w:color w:val="000000"/>
                <w:sz w:val="18"/>
                <w:szCs w:val="18"/>
                <w:lang w:val="en-ZA" w:eastAsia="en-ZA" w:bidi="ar-SA"/>
              </w:rPr>
              <w:t>N/A</w:t>
            </w:r>
          </w:p>
        </w:tc>
        <w:tc>
          <w:tcPr>
            <w:tcW w:w="1345" w:type="dxa"/>
            <w:shd w:val="clear" w:color="auto" w:fill="auto"/>
          </w:tcPr>
          <w:p w14:paraId="5BC29799" w14:textId="3F3508E6"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DB0C3C">
              <w:rPr>
                <w:rFonts w:ascii="Calibri" w:hAnsi="Calibri"/>
                <w:color w:val="000000"/>
                <w:sz w:val="18"/>
                <w:szCs w:val="18"/>
                <w:lang w:val="en-ZA" w:eastAsia="en-ZA" w:bidi="ar-SA"/>
              </w:rPr>
              <w:t>N/A</w:t>
            </w:r>
          </w:p>
        </w:tc>
        <w:tc>
          <w:tcPr>
            <w:tcW w:w="1365" w:type="dxa"/>
            <w:shd w:val="clear" w:color="auto" w:fill="auto"/>
          </w:tcPr>
          <w:p w14:paraId="533EBED1" w14:textId="2AAF7606" w:rsidR="00F56CFD" w:rsidRPr="00BC76D9" w:rsidRDefault="00F56CFD" w:rsidP="006C093A">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BC76D9">
              <w:rPr>
                <w:rFonts w:asciiTheme="minorHAnsi" w:hAnsiTheme="minorHAnsi"/>
                <w:color w:val="000000"/>
                <w:sz w:val="18"/>
                <w:szCs w:val="18"/>
                <w:lang w:val="en-ZA" w:eastAsia="en-ZA" w:bidi="ar-SA"/>
              </w:rPr>
              <w:t xml:space="preserve">1 </w:t>
            </w:r>
          </w:p>
        </w:tc>
        <w:tc>
          <w:tcPr>
            <w:tcW w:w="1185" w:type="dxa"/>
            <w:shd w:val="clear" w:color="auto" w:fill="auto"/>
          </w:tcPr>
          <w:p w14:paraId="292B49E5" w14:textId="1B0F5650" w:rsidR="00F56CFD" w:rsidRPr="00BC76D9" w:rsidRDefault="00F56CFD" w:rsidP="00F56CFD">
            <w:pPr>
              <w:autoSpaceDE w:val="0"/>
              <w:autoSpaceDN w:val="0"/>
              <w:adjustRightInd w:val="0"/>
              <w:spacing w:after="0" w:line="240" w:lineRule="auto"/>
              <w:jc w:val="center"/>
              <w:rPr>
                <w:rFonts w:asciiTheme="minorHAnsi" w:hAnsiTheme="minorHAnsi"/>
                <w:color w:val="000000"/>
                <w:sz w:val="18"/>
                <w:szCs w:val="18"/>
                <w:highlight w:val="yellow"/>
                <w:lang w:val="en-ZA" w:eastAsia="en-ZA" w:bidi="ar-SA"/>
              </w:rPr>
            </w:pPr>
            <w:r w:rsidRPr="00C915DD">
              <w:rPr>
                <w:rFonts w:ascii="Calibri" w:hAnsi="Calibri"/>
                <w:color w:val="000000"/>
                <w:sz w:val="18"/>
                <w:szCs w:val="18"/>
                <w:lang w:val="en-ZA" w:eastAsia="en-ZA" w:bidi="ar-SA"/>
              </w:rPr>
              <w:t>N/A</w:t>
            </w:r>
          </w:p>
        </w:tc>
        <w:tc>
          <w:tcPr>
            <w:tcW w:w="1170" w:type="dxa"/>
          </w:tcPr>
          <w:p w14:paraId="7CBE943B" w14:textId="6043A67B"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1</w:t>
            </w:r>
          </w:p>
        </w:tc>
        <w:tc>
          <w:tcPr>
            <w:tcW w:w="1393" w:type="dxa"/>
            <w:shd w:val="clear" w:color="auto" w:fill="auto"/>
          </w:tcPr>
          <w:p w14:paraId="3649848F" w14:textId="3560B64F"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shd w:val="clear" w:color="auto" w:fill="auto"/>
          </w:tcPr>
          <w:p w14:paraId="3D6F35CB"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5A97AF91" w14:textId="77777777" w:rsidTr="004F6A07">
        <w:trPr>
          <w:trHeight w:val="763"/>
        </w:trPr>
        <w:tc>
          <w:tcPr>
            <w:tcW w:w="1318" w:type="dxa"/>
            <w:shd w:val="clear" w:color="auto" w:fill="auto"/>
          </w:tcPr>
          <w:p w14:paraId="224718DE" w14:textId="739EC18E"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Replace RMU with SF6 Circuit Breaker- Cnr Agaat/Ewoud Malan</w:t>
            </w:r>
          </w:p>
        </w:tc>
        <w:tc>
          <w:tcPr>
            <w:tcW w:w="1302" w:type="dxa"/>
            <w:vMerge/>
            <w:shd w:val="clear" w:color="auto" w:fill="auto"/>
          </w:tcPr>
          <w:p w14:paraId="1C91B333" w14:textId="7777777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p>
        </w:tc>
        <w:tc>
          <w:tcPr>
            <w:tcW w:w="1400" w:type="dxa"/>
          </w:tcPr>
          <w:p w14:paraId="1C9467FF" w14:textId="3EBBF1C0"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Number of Ring Main Units replaced</w:t>
            </w:r>
          </w:p>
        </w:tc>
        <w:tc>
          <w:tcPr>
            <w:tcW w:w="671" w:type="dxa"/>
            <w:shd w:val="clear" w:color="auto" w:fill="auto"/>
          </w:tcPr>
          <w:p w14:paraId="04666B85" w14:textId="0E65F166"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BS30</w:t>
            </w:r>
          </w:p>
        </w:tc>
        <w:tc>
          <w:tcPr>
            <w:tcW w:w="1037" w:type="dxa"/>
            <w:shd w:val="clear" w:color="auto" w:fill="auto"/>
          </w:tcPr>
          <w:p w14:paraId="68378489" w14:textId="58F8A995"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500,0</w:t>
            </w:r>
          </w:p>
        </w:tc>
        <w:tc>
          <w:tcPr>
            <w:tcW w:w="1056" w:type="dxa"/>
            <w:shd w:val="clear" w:color="auto" w:fill="auto"/>
          </w:tcPr>
          <w:p w14:paraId="34E476F4" w14:textId="3373F7E7"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sz w:val="18"/>
                <w:szCs w:val="18"/>
              </w:rPr>
              <w:t>1</w:t>
            </w:r>
          </w:p>
        </w:tc>
        <w:tc>
          <w:tcPr>
            <w:tcW w:w="1354" w:type="dxa"/>
            <w:shd w:val="clear" w:color="auto" w:fill="auto"/>
          </w:tcPr>
          <w:p w14:paraId="3BB439CB" w14:textId="70B33F3D"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80647C">
              <w:rPr>
                <w:rFonts w:ascii="Calibri" w:hAnsi="Calibri"/>
                <w:color w:val="000000"/>
                <w:sz w:val="18"/>
                <w:szCs w:val="18"/>
                <w:lang w:val="en-ZA" w:eastAsia="en-ZA" w:bidi="ar-SA"/>
              </w:rPr>
              <w:t>N/A</w:t>
            </w:r>
          </w:p>
        </w:tc>
        <w:tc>
          <w:tcPr>
            <w:tcW w:w="1345" w:type="dxa"/>
            <w:shd w:val="clear" w:color="auto" w:fill="auto"/>
          </w:tcPr>
          <w:p w14:paraId="0C1A01B5" w14:textId="40C6AA66"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DB0C3C">
              <w:rPr>
                <w:rFonts w:ascii="Calibri" w:hAnsi="Calibri"/>
                <w:color w:val="000000"/>
                <w:sz w:val="18"/>
                <w:szCs w:val="18"/>
                <w:lang w:val="en-ZA" w:eastAsia="en-ZA" w:bidi="ar-SA"/>
              </w:rPr>
              <w:t>N/A</w:t>
            </w:r>
          </w:p>
        </w:tc>
        <w:tc>
          <w:tcPr>
            <w:tcW w:w="1365" w:type="dxa"/>
            <w:shd w:val="clear" w:color="auto" w:fill="auto"/>
          </w:tcPr>
          <w:p w14:paraId="5CC031E0" w14:textId="393310F9" w:rsidR="00F56CFD" w:rsidRPr="00BC76D9" w:rsidRDefault="00F56CFD" w:rsidP="006C093A">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1</w:t>
            </w:r>
          </w:p>
        </w:tc>
        <w:tc>
          <w:tcPr>
            <w:tcW w:w="1185" w:type="dxa"/>
            <w:shd w:val="clear" w:color="auto" w:fill="auto"/>
          </w:tcPr>
          <w:p w14:paraId="54465642" w14:textId="5D680043"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highlight w:val="yellow"/>
                <w:lang w:eastAsia="en-ZA"/>
              </w:rPr>
            </w:pPr>
            <w:r w:rsidRPr="00C915DD">
              <w:rPr>
                <w:rFonts w:ascii="Calibri" w:hAnsi="Calibri"/>
                <w:color w:val="000000"/>
                <w:sz w:val="18"/>
                <w:szCs w:val="18"/>
                <w:lang w:val="en-ZA" w:eastAsia="en-ZA" w:bidi="ar-SA"/>
              </w:rPr>
              <w:t>N/A</w:t>
            </w:r>
          </w:p>
        </w:tc>
        <w:tc>
          <w:tcPr>
            <w:tcW w:w="1170" w:type="dxa"/>
          </w:tcPr>
          <w:p w14:paraId="296813CB" w14:textId="4D2B3C0A" w:rsidR="00F56CFD" w:rsidRPr="00BC76D9" w:rsidRDefault="00F56CFD" w:rsidP="00F670F8">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sz w:val="18"/>
                <w:szCs w:val="18"/>
              </w:rPr>
              <w:t xml:space="preserve">1 </w:t>
            </w:r>
          </w:p>
        </w:tc>
        <w:tc>
          <w:tcPr>
            <w:tcW w:w="1393" w:type="dxa"/>
            <w:shd w:val="clear" w:color="auto" w:fill="auto"/>
          </w:tcPr>
          <w:p w14:paraId="18CC2937" w14:textId="5A3EC386" w:rsidR="00F56CFD" w:rsidRPr="00BC76D9" w:rsidRDefault="00F56CFD" w:rsidP="00F56CFD">
            <w:pPr>
              <w:autoSpaceDE w:val="0"/>
              <w:autoSpaceDN w:val="0"/>
              <w:adjustRightInd w:val="0"/>
              <w:spacing w:after="0" w:line="240" w:lineRule="auto"/>
              <w:jc w:val="center"/>
              <w:rPr>
                <w:rFonts w:asciiTheme="minorHAnsi" w:hAnsiTheme="minorHAnsi" w:cs="Calibri"/>
                <w:sz w:val="18"/>
                <w:szCs w:val="18"/>
                <w:lang w:eastAsia="en-ZA"/>
              </w:rPr>
            </w:pPr>
            <w:r w:rsidRPr="00BC76D9">
              <w:rPr>
                <w:rFonts w:asciiTheme="minorHAnsi" w:hAnsiTheme="minorHAnsi"/>
                <w:color w:val="000000"/>
                <w:sz w:val="18"/>
                <w:szCs w:val="18"/>
                <w:lang w:val="en-ZA" w:eastAsia="en-ZA" w:bidi="ar-SA"/>
              </w:rPr>
              <w:t>Completion certificate</w:t>
            </w:r>
          </w:p>
        </w:tc>
        <w:tc>
          <w:tcPr>
            <w:tcW w:w="1302" w:type="dxa"/>
            <w:vMerge/>
            <w:shd w:val="clear" w:color="auto" w:fill="auto"/>
          </w:tcPr>
          <w:p w14:paraId="6B55EDFB"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59B5E101" w14:textId="77777777" w:rsidTr="004F6A07">
        <w:trPr>
          <w:trHeight w:val="763"/>
        </w:trPr>
        <w:tc>
          <w:tcPr>
            <w:tcW w:w="1318" w:type="dxa"/>
            <w:shd w:val="clear" w:color="auto" w:fill="auto"/>
          </w:tcPr>
          <w:p w14:paraId="28032019" w14:textId="2C745D72"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Public Lighting Master Plan</w:t>
            </w:r>
          </w:p>
        </w:tc>
        <w:tc>
          <w:tcPr>
            <w:tcW w:w="1302" w:type="dxa"/>
            <w:vMerge/>
            <w:shd w:val="clear" w:color="auto" w:fill="auto"/>
          </w:tcPr>
          <w:p w14:paraId="1AF32DFC" w14:textId="77777777"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p>
        </w:tc>
        <w:tc>
          <w:tcPr>
            <w:tcW w:w="1400" w:type="dxa"/>
          </w:tcPr>
          <w:p w14:paraId="7E37DA49" w14:textId="0EA9F50E"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Number of Public Lighting master Plans Developed</w:t>
            </w:r>
          </w:p>
        </w:tc>
        <w:tc>
          <w:tcPr>
            <w:tcW w:w="671" w:type="dxa"/>
            <w:shd w:val="clear" w:color="auto" w:fill="auto"/>
          </w:tcPr>
          <w:p w14:paraId="3FBE1622" w14:textId="77EA9EE2"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BS34</w:t>
            </w:r>
          </w:p>
        </w:tc>
        <w:tc>
          <w:tcPr>
            <w:tcW w:w="1037" w:type="dxa"/>
            <w:shd w:val="clear" w:color="auto" w:fill="auto"/>
          </w:tcPr>
          <w:p w14:paraId="7A63FAAD" w14:textId="568EA433"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500,0</w:t>
            </w:r>
          </w:p>
        </w:tc>
        <w:tc>
          <w:tcPr>
            <w:tcW w:w="1056" w:type="dxa"/>
            <w:shd w:val="clear" w:color="auto" w:fill="auto"/>
          </w:tcPr>
          <w:p w14:paraId="6894C75D" w14:textId="3B057F6A"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New</w:t>
            </w:r>
          </w:p>
        </w:tc>
        <w:tc>
          <w:tcPr>
            <w:tcW w:w="1354" w:type="dxa"/>
            <w:shd w:val="clear" w:color="auto" w:fill="auto"/>
          </w:tcPr>
          <w:p w14:paraId="2EB13931" w14:textId="0E2AB30E"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80647C">
              <w:rPr>
                <w:rFonts w:ascii="Calibri" w:hAnsi="Calibri"/>
                <w:color w:val="000000"/>
                <w:sz w:val="18"/>
                <w:szCs w:val="18"/>
                <w:lang w:val="en-ZA" w:eastAsia="en-ZA" w:bidi="ar-SA"/>
              </w:rPr>
              <w:t>N/A</w:t>
            </w:r>
          </w:p>
        </w:tc>
        <w:tc>
          <w:tcPr>
            <w:tcW w:w="1345" w:type="dxa"/>
            <w:shd w:val="clear" w:color="auto" w:fill="auto"/>
          </w:tcPr>
          <w:p w14:paraId="5FEBD0AF" w14:textId="7E1680B0"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DB0C3C">
              <w:rPr>
                <w:rFonts w:ascii="Calibri" w:hAnsi="Calibri"/>
                <w:color w:val="000000"/>
                <w:sz w:val="18"/>
                <w:szCs w:val="18"/>
                <w:lang w:val="en-ZA" w:eastAsia="en-ZA" w:bidi="ar-SA"/>
              </w:rPr>
              <w:t>N/A</w:t>
            </w:r>
          </w:p>
        </w:tc>
        <w:tc>
          <w:tcPr>
            <w:tcW w:w="1365" w:type="dxa"/>
            <w:shd w:val="clear" w:color="auto" w:fill="auto"/>
          </w:tcPr>
          <w:p w14:paraId="74B1B924" w14:textId="51546B3A" w:rsidR="00F56CFD" w:rsidRPr="00BC76D9" w:rsidRDefault="00F56CFD" w:rsidP="006C093A">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 xml:space="preserve">1 </w:t>
            </w:r>
          </w:p>
        </w:tc>
        <w:tc>
          <w:tcPr>
            <w:tcW w:w="1185" w:type="dxa"/>
            <w:shd w:val="clear" w:color="auto" w:fill="auto"/>
          </w:tcPr>
          <w:p w14:paraId="611885AC" w14:textId="79DB683D" w:rsidR="00F56CFD" w:rsidRPr="00BC76D9" w:rsidRDefault="00F56CFD" w:rsidP="00F56CFD">
            <w:pPr>
              <w:autoSpaceDE w:val="0"/>
              <w:autoSpaceDN w:val="0"/>
              <w:adjustRightInd w:val="0"/>
              <w:spacing w:after="0" w:line="240" w:lineRule="auto"/>
              <w:jc w:val="center"/>
              <w:rPr>
                <w:rFonts w:ascii="Calibri" w:hAnsi="Calibri" w:cs="Calibri"/>
                <w:sz w:val="18"/>
                <w:szCs w:val="18"/>
                <w:highlight w:val="yellow"/>
                <w:lang w:eastAsia="en-ZA"/>
              </w:rPr>
            </w:pPr>
            <w:r w:rsidRPr="00C915DD">
              <w:rPr>
                <w:rFonts w:ascii="Calibri" w:hAnsi="Calibri"/>
                <w:color w:val="000000"/>
                <w:sz w:val="18"/>
                <w:szCs w:val="18"/>
                <w:lang w:val="en-ZA" w:eastAsia="en-ZA" w:bidi="ar-SA"/>
              </w:rPr>
              <w:t>N/A</w:t>
            </w:r>
          </w:p>
        </w:tc>
        <w:tc>
          <w:tcPr>
            <w:tcW w:w="1170" w:type="dxa"/>
          </w:tcPr>
          <w:p w14:paraId="04CD1166" w14:textId="14BAF808" w:rsidR="00F56CFD" w:rsidRPr="00BC76D9" w:rsidRDefault="00F56CFD" w:rsidP="00F670F8">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1</w:t>
            </w:r>
          </w:p>
        </w:tc>
        <w:tc>
          <w:tcPr>
            <w:tcW w:w="1393" w:type="dxa"/>
            <w:shd w:val="clear" w:color="auto" w:fill="auto"/>
          </w:tcPr>
          <w:p w14:paraId="4A211779" w14:textId="34DFC8D1"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Public lighting master plan</w:t>
            </w:r>
          </w:p>
        </w:tc>
        <w:tc>
          <w:tcPr>
            <w:tcW w:w="1302" w:type="dxa"/>
            <w:vMerge/>
            <w:shd w:val="clear" w:color="auto" w:fill="auto"/>
          </w:tcPr>
          <w:p w14:paraId="728E573E"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262F2A22" w14:textId="77777777" w:rsidTr="004F6A07">
        <w:trPr>
          <w:trHeight w:val="763"/>
        </w:trPr>
        <w:tc>
          <w:tcPr>
            <w:tcW w:w="1318" w:type="dxa"/>
            <w:vMerge w:val="restart"/>
            <w:shd w:val="clear" w:color="auto" w:fill="auto"/>
          </w:tcPr>
          <w:p w14:paraId="7802E314" w14:textId="0731B7CF"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Connection of new buildings to Eskom supply</w:t>
            </w:r>
          </w:p>
        </w:tc>
        <w:tc>
          <w:tcPr>
            <w:tcW w:w="1302" w:type="dxa"/>
            <w:vMerge/>
            <w:shd w:val="clear" w:color="auto" w:fill="auto"/>
          </w:tcPr>
          <w:p w14:paraId="21CE6250" w14:textId="77777777"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p>
        </w:tc>
        <w:tc>
          <w:tcPr>
            <w:tcW w:w="1400" w:type="dxa"/>
          </w:tcPr>
          <w:p w14:paraId="059E6E35" w14:textId="292AD4C2"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color w:val="000000" w:themeColor="text1"/>
                <w:sz w:val="18"/>
                <w:szCs w:val="18"/>
              </w:rPr>
              <w:t>Number of buildings connected to ESKOM supply points</w:t>
            </w:r>
          </w:p>
        </w:tc>
        <w:tc>
          <w:tcPr>
            <w:tcW w:w="671" w:type="dxa"/>
            <w:vMerge w:val="restart"/>
            <w:shd w:val="clear" w:color="auto" w:fill="auto"/>
          </w:tcPr>
          <w:p w14:paraId="29F6A43F" w14:textId="7EDE3337"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BS35</w:t>
            </w:r>
          </w:p>
        </w:tc>
        <w:tc>
          <w:tcPr>
            <w:tcW w:w="1037" w:type="dxa"/>
            <w:shd w:val="clear" w:color="auto" w:fill="auto"/>
          </w:tcPr>
          <w:p w14:paraId="7607D92E" w14:textId="393E2805"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100,0</w:t>
            </w:r>
          </w:p>
        </w:tc>
        <w:tc>
          <w:tcPr>
            <w:tcW w:w="1056" w:type="dxa"/>
            <w:shd w:val="clear" w:color="auto" w:fill="auto"/>
          </w:tcPr>
          <w:p w14:paraId="2623A0D0" w14:textId="5CF5DF92"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New</w:t>
            </w:r>
          </w:p>
        </w:tc>
        <w:tc>
          <w:tcPr>
            <w:tcW w:w="1354" w:type="dxa"/>
            <w:shd w:val="clear" w:color="auto" w:fill="auto"/>
          </w:tcPr>
          <w:p w14:paraId="3FDD2301" w14:textId="57270E13"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80647C">
              <w:rPr>
                <w:rFonts w:ascii="Calibri" w:hAnsi="Calibri"/>
                <w:color w:val="000000"/>
                <w:sz w:val="18"/>
                <w:szCs w:val="18"/>
                <w:lang w:val="en-ZA" w:eastAsia="en-ZA" w:bidi="ar-SA"/>
              </w:rPr>
              <w:t>N/A</w:t>
            </w:r>
          </w:p>
        </w:tc>
        <w:tc>
          <w:tcPr>
            <w:tcW w:w="1345" w:type="dxa"/>
            <w:shd w:val="clear" w:color="auto" w:fill="auto"/>
          </w:tcPr>
          <w:p w14:paraId="2194B63B" w14:textId="6DAACCBC"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DB0C3C">
              <w:rPr>
                <w:rFonts w:ascii="Calibri" w:hAnsi="Calibri"/>
                <w:color w:val="000000"/>
                <w:sz w:val="18"/>
                <w:szCs w:val="18"/>
                <w:lang w:val="en-ZA" w:eastAsia="en-ZA" w:bidi="ar-SA"/>
              </w:rPr>
              <w:t>N/A</w:t>
            </w:r>
          </w:p>
        </w:tc>
        <w:tc>
          <w:tcPr>
            <w:tcW w:w="1365" w:type="dxa"/>
            <w:shd w:val="clear" w:color="auto" w:fill="auto"/>
          </w:tcPr>
          <w:p w14:paraId="611FB93E" w14:textId="7D048E4B" w:rsidR="00F56CFD" w:rsidRPr="00BC76D9" w:rsidRDefault="00F56CFD" w:rsidP="006C093A">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 xml:space="preserve">4 </w:t>
            </w:r>
          </w:p>
        </w:tc>
        <w:tc>
          <w:tcPr>
            <w:tcW w:w="1185" w:type="dxa"/>
            <w:shd w:val="clear" w:color="auto" w:fill="auto"/>
          </w:tcPr>
          <w:p w14:paraId="19126820" w14:textId="7A6E15D8" w:rsidR="00F56CFD" w:rsidRPr="00BC76D9" w:rsidRDefault="00F56CFD" w:rsidP="00F56CFD">
            <w:pPr>
              <w:autoSpaceDE w:val="0"/>
              <w:autoSpaceDN w:val="0"/>
              <w:adjustRightInd w:val="0"/>
              <w:spacing w:after="0" w:line="240" w:lineRule="auto"/>
              <w:jc w:val="center"/>
              <w:rPr>
                <w:rFonts w:ascii="Calibri" w:hAnsi="Calibri" w:cs="Calibri"/>
                <w:sz w:val="18"/>
                <w:szCs w:val="18"/>
                <w:highlight w:val="yellow"/>
                <w:lang w:eastAsia="en-ZA"/>
              </w:rPr>
            </w:pPr>
            <w:r w:rsidRPr="00C915DD">
              <w:rPr>
                <w:rFonts w:ascii="Calibri" w:hAnsi="Calibri"/>
                <w:color w:val="000000"/>
                <w:sz w:val="18"/>
                <w:szCs w:val="18"/>
                <w:lang w:val="en-ZA" w:eastAsia="en-ZA" w:bidi="ar-SA"/>
              </w:rPr>
              <w:t>N/A</w:t>
            </w:r>
          </w:p>
        </w:tc>
        <w:tc>
          <w:tcPr>
            <w:tcW w:w="1170" w:type="dxa"/>
          </w:tcPr>
          <w:p w14:paraId="72315CFA" w14:textId="7D15240B" w:rsidR="00F56CFD" w:rsidRPr="00BC76D9" w:rsidRDefault="00F56CFD" w:rsidP="00F670F8">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color w:val="000000" w:themeColor="text1"/>
                <w:sz w:val="18"/>
                <w:szCs w:val="18"/>
              </w:rPr>
              <w:t xml:space="preserve">4 </w:t>
            </w:r>
          </w:p>
        </w:tc>
        <w:tc>
          <w:tcPr>
            <w:tcW w:w="1393" w:type="dxa"/>
            <w:shd w:val="clear" w:color="auto" w:fill="auto"/>
          </w:tcPr>
          <w:p w14:paraId="6AC8DC5A" w14:textId="0827CB4D" w:rsidR="00F56CFD" w:rsidRPr="00BC76D9" w:rsidRDefault="00F56CFD" w:rsidP="00F56CFD">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Completion certificate.</w:t>
            </w:r>
          </w:p>
        </w:tc>
        <w:tc>
          <w:tcPr>
            <w:tcW w:w="1302" w:type="dxa"/>
            <w:vMerge/>
            <w:shd w:val="clear" w:color="auto" w:fill="auto"/>
          </w:tcPr>
          <w:p w14:paraId="36BA5A83" w14:textId="77777777" w:rsidR="00F56CFD" w:rsidRPr="00923FD2" w:rsidRDefault="00F56CFD" w:rsidP="00F56CFD">
            <w:pPr>
              <w:autoSpaceDE w:val="0"/>
              <w:autoSpaceDN w:val="0"/>
              <w:adjustRightInd w:val="0"/>
              <w:spacing w:after="0" w:line="240" w:lineRule="auto"/>
              <w:jc w:val="center"/>
              <w:rPr>
                <w:rFonts w:ascii="Calibri" w:hAnsi="Calibri" w:cs="Calibri"/>
                <w:sz w:val="20"/>
                <w:szCs w:val="20"/>
              </w:rPr>
            </w:pPr>
          </w:p>
        </w:tc>
      </w:tr>
      <w:tr w:rsidR="006C093A" w:rsidRPr="00923FD2" w14:paraId="201E8482" w14:textId="77777777" w:rsidTr="004F6A07">
        <w:trPr>
          <w:trHeight w:val="70"/>
        </w:trPr>
        <w:tc>
          <w:tcPr>
            <w:tcW w:w="1318" w:type="dxa"/>
            <w:vMerge/>
            <w:shd w:val="clear" w:color="auto" w:fill="auto"/>
          </w:tcPr>
          <w:p w14:paraId="5E3EF11F" w14:textId="77777777"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p>
        </w:tc>
        <w:tc>
          <w:tcPr>
            <w:tcW w:w="1302" w:type="dxa"/>
            <w:vMerge/>
            <w:shd w:val="clear" w:color="auto" w:fill="auto"/>
          </w:tcPr>
          <w:p w14:paraId="2FB50BA7" w14:textId="77777777" w:rsidR="002A7220" w:rsidRPr="00BC76D9" w:rsidRDefault="002A7220" w:rsidP="002A7220">
            <w:pPr>
              <w:autoSpaceDE w:val="0"/>
              <w:autoSpaceDN w:val="0"/>
              <w:adjustRightInd w:val="0"/>
              <w:spacing w:after="0" w:line="240" w:lineRule="auto"/>
              <w:jc w:val="center"/>
              <w:rPr>
                <w:rFonts w:ascii="Calibri" w:hAnsi="Calibri" w:cs="Calibri"/>
                <w:sz w:val="18"/>
                <w:szCs w:val="18"/>
                <w:lang w:eastAsia="en-ZA"/>
              </w:rPr>
            </w:pPr>
          </w:p>
        </w:tc>
        <w:tc>
          <w:tcPr>
            <w:tcW w:w="1400" w:type="dxa"/>
          </w:tcPr>
          <w:p w14:paraId="4F8CDF5B" w14:textId="22900FAE" w:rsidR="002A7220" w:rsidRPr="00BC76D9" w:rsidRDefault="002A7220" w:rsidP="002A7220">
            <w:pPr>
              <w:autoSpaceDE w:val="0"/>
              <w:autoSpaceDN w:val="0"/>
              <w:adjustRightInd w:val="0"/>
              <w:spacing w:after="0" w:line="240" w:lineRule="auto"/>
              <w:jc w:val="center"/>
              <w:rPr>
                <w:rFonts w:ascii="Calibri" w:hAnsi="Calibri"/>
                <w:color w:val="000000"/>
                <w:sz w:val="18"/>
                <w:szCs w:val="18"/>
              </w:rPr>
            </w:pPr>
            <w:r w:rsidRPr="00BC76D9">
              <w:rPr>
                <w:rFonts w:ascii="Calibri" w:hAnsi="Calibri"/>
                <w:color w:val="000000"/>
                <w:sz w:val="18"/>
                <w:szCs w:val="18"/>
              </w:rPr>
              <w:t xml:space="preserve">Number of quarterly reports in terms of households with access to </w:t>
            </w:r>
            <w:r w:rsidRPr="00BC76D9">
              <w:rPr>
                <w:rFonts w:ascii="Calibri" w:hAnsi="Calibri"/>
                <w:color w:val="000000"/>
                <w:sz w:val="18"/>
                <w:szCs w:val="18"/>
              </w:rPr>
              <w:lastRenderedPageBreak/>
              <w:t>basic levels of electricity submitted to MM (GKPI)</w:t>
            </w:r>
          </w:p>
        </w:tc>
        <w:tc>
          <w:tcPr>
            <w:tcW w:w="671" w:type="dxa"/>
            <w:vMerge/>
            <w:shd w:val="clear" w:color="auto" w:fill="auto"/>
          </w:tcPr>
          <w:p w14:paraId="6A619028" w14:textId="77777777"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p>
        </w:tc>
        <w:tc>
          <w:tcPr>
            <w:tcW w:w="1037" w:type="dxa"/>
            <w:shd w:val="clear" w:color="auto" w:fill="auto"/>
          </w:tcPr>
          <w:p w14:paraId="3BE4302A" w14:textId="1D055A04"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0.00</w:t>
            </w:r>
          </w:p>
        </w:tc>
        <w:tc>
          <w:tcPr>
            <w:tcW w:w="1056" w:type="dxa"/>
            <w:shd w:val="clear" w:color="auto" w:fill="auto"/>
          </w:tcPr>
          <w:p w14:paraId="3C1888BC" w14:textId="0F769E34" w:rsidR="002A7220" w:rsidRPr="00BC76D9" w:rsidRDefault="002A7220" w:rsidP="002A7220">
            <w:pPr>
              <w:autoSpaceDE w:val="0"/>
              <w:autoSpaceDN w:val="0"/>
              <w:adjustRightInd w:val="0"/>
              <w:spacing w:after="0" w:line="240" w:lineRule="auto"/>
              <w:jc w:val="center"/>
              <w:rPr>
                <w:rFonts w:asciiTheme="minorHAnsi" w:hAnsiTheme="minorHAnsi"/>
                <w:sz w:val="18"/>
                <w:szCs w:val="18"/>
              </w:rPr>
            </w:pPr>
            <w:r w:rsidRPr="00BC76D9">
              <w:rPr>
                <w:rFonts w:asciiTheme="minorHAnsi" w:hAnsiTheme="minorHAnsi"/>
                <w:sz w:val="18"/>
                <w:szCs w:val="18"/>
              </w:rPr>
              <w:t>4</w:t>
            </w:r>
          </w:p>
        </w:tc>
        <w:tc>
          <w:tcPr>
            <w:tcW w:w="1354" w:type="dxa"/>
            <w:shd w:val="clear" w:color="auto" w:fill="auto"/>
          </w:tcPr>
          <w:p w14:paraId="14426718" w14:textId="549FDE5F"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1</w:t>
            </w:r>
          </w:p>
        </w:tc>
        <w:tc>
          <w:tcPr>
            <w:tcW w:w="1345" w:type="dxa"/>
            <w:shd w:val="clear" w:color="auto" w:fill="auto"/>
          </w:tcPr>
          <w:p w14:paraId="5279D28B" w14:textId="1422C62B"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1</w:t>
            </w:r>
          </w:p>
        </w:tc>
        <w:tc>
          <w:tcPr>
            <w:tcW w:w="1365" w:type="dxa"/>
            <w:shd w:val="clear" w:color="auto" w:fill="auto"/>
          </w:tcPr>
          <w:p w14:paraId="268EFBA2" w14:textId="1519296E"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1</w:t>
            </w:r>
          </w:p>
        </w:tc>
        <w:tc>
          <w:tcPr>
            <w:tcW w:w="1185" w:type="dxa"/>
            <w:shd w:val="clear" w:color="auto" w:fill="auto"/>
          </w:tcPr>
          <w:p w14:paraId="56584739" w14:textId="01571138"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1</w:t>
            </w:r>
          </w:p>
        </w:tc>
        <w:tc>
          <w:tcPr>
            <w:tcW w:w="1170" w:type="dxa"/>
          </w:tcPr>
          <w:p w14:paraId="13B13997" w14:textId="043C43ED" w:rsidR="002A7220" w:rsidRPr="00BC76D9" w:rsidRDefault="002A7220" w:rsidP="002A7220">
            <w:pPr>
              <w:autoSpaceDE w:val="0"/>
              <w:autoSpaceDN w:val="0"/>
              <w:adjustRightInd w:val="0"/>
              <w:spacing w:after="0" w:line="240" w:lineRule="auto"/>
              <w:jc w:val="center"/>
              <w:rPr>
                <w:rFonts w:asciiTheme="minorHAnsi" w:hAnsiTheme="minorHAnsi"/>
                <w:color w:val="000000" w:themeColor="text1"/>
                <w:sz w:val="18"/>
                <w:szCs w:val="18"/>
              </w:rPr>
            </w:pPr>
            <w:r w:rsidRPr="00BC76D9">
              <w:rPr>
                <w:rFonts w:asciiTheme="minorHAnsi" w:hAnsiTheme="minorHAnsi"/>
                <w:color w:val="000000" w:themeColor="text1"/>
                <w:sz w:val="18"/>
                <w:szCs w:val="18"/>
              </w:rPr>
              <w:t>4</w:t>
            </w:r>
          </w:p>
        </w:tc>
        <w:tc>
          <w:tcPr>
            <w:tcW w:w="1393" w:type="dxa"/>
            <w:shd w:val="clear" w:color="auto" w:fill="auto"/>
          </w:tcPr>
          <w:p w14:paraId="10FB0E34" w14:textId="647FFC77"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s="Calibri"/>
                <w:color w:val="000000"/>
                <w:sz w:val="18"/>
                <w:szCs w:val="18"/>
              </w:rPr>
              <w:t>Quarterly reports</w:t>
            </w:r>
          </w:p>
        </w:tc>
        <w:tc>
          <w:tcPr>
            <w:tcW w:w="1302" w:type="dxa"/>
            <w:vMerge/>
            <w:shd w:val="clear" w:color="auto" w:fill="auto"/>
          </w:tcPr>
          <w:p w14:paraId="0A5CAB26" w14:textId="77777777" w:rsidR="002A7220" w:rsidRPr="00923FD2" w:rsidRDefault="002A7220" w:rsidP="002A7220">
            <w:pPr>
              <w:autoSpaceDE w:val="0"/>
              <w:autoSpaceDN w:val="0"/>
              <w:adjustRightInd w:val="0"/>
              <w:spacing w:after="0" w:line="240" w:lineRule="auto"/>
              <w:jc w:val="center"/>
              <w:rPr>
                <w:rFonts w:ascii="Calibri" w:hAnsi="Calibri" w:cs="Calibri"/>
                <w:sz w:val="20"/>
                <w:szCs w:val="20"/>
              </w:rPr>
            </w:pPr>
          </w:p>
        </w:tc>
      </w:tr>
      <w:tr w:rsidR="006C093A" w:rsidRPr="00923FD2" w14:paraId="56908610" w14:textId="77777777" w:rsidTr="004F6A07">
        <w:trPr>
          <w:trHeight w:val="601"/>
        </w:trPr>
        <w:tc>
          <w:tcPr>
            <w:tcW w:w="1318" w:type="dxa"/>
            <w:shd w:val="clear" w:color="000000" w:fill="FFFFFF"/>
          </w:tcPr>
          <w:p w14:paraId="25E63FB1" w14:textId="67D2C5B7"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sz w:val="18"/>
                <w:szCs w:val="18"/>
                <w:lang w:val="en-ZA" w:eastAsia="en-ZA" w:bidi="ar-SA"/>
              </w:rPr>
              <w:lastRenderedPageBreak/>
              <w:t>Bomag roller (Walk behind)</w:t>
            </w:r>
          </w:p>
        </w:tc>
        <w:tc>
          <w:tcPr>
            <w:tcW w:w="1302" w:type="dxa"/>
            <w:vMerge w:val="restart"/>
            <w:shd w:val="clear" w:color="auto" w:fill="auto"/>
          </w:tcPr>
          <w:p w14:paraId="0D263641" w14:textId="77777777"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s="Calibri"/>
                <w:sz w:val="18"/>
                <w:szCs w:val="18"/>
                <w:lang w:eastAsia="en-ZA"/>
              </w:rPr>
              <w:t>Roads and Storm Water</w:t>
            </w:r>
          </w:p>
        </w:tc>
        <w:tc>
          <w:tcPr>
            <w:tcW w:w="1400" w:type="dxa"/>
          </w:tcPr>
          <w:p w14:paraId="0DFC23FF" w14:textId="654674E2"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of Bomag roller (walk behind )</w:t>
            </w:r>
          </w:p>
        </w:tc>
        <w:tc>
          <w:tcPr>
            <w:tcW w:w="671" w:type="dxa"/>
            <w:shd w:val="clear" w:color="auto" w:fill="auto"/>
          </w:tcPr>
          <w:p w14:paraId="1CFDB2F3" w14:textId="4F324510"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BS68</w:t>
            </w:r>
          </w:p>
        </w:tc>
        <w:tc>
          <w:tcPr>
            <w:tcW w:w="1037" w:type="dxa"/>
            <w:shd w:val="clear" w:color="000000" w:fill="FFFFFF"/>
          </w:tcPr>
          <w:p w14:paraId="4BC6C86D" w14:textId="6359B0DE"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sz w:val="18"/>
                <w:szCs w:val="18"/>
                <w:lang w:val="en-ZA" w:eastAsia="en-ZA" w:bidi="ar-SA"/>
              </w:rPr>
              <w:t>200,0</w:t>
            </w:r>
          </w:p>
        </w:tc>
        <w:tc>
          <w:tcPr>
            <w:tcW w:w="1056" w:type="dxa"/>
          </w:tcPr>
          <w:p w14:paraId="2403E7A0" w14:textId="7620E489"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1</w:t>
            </w:r>
          </w:p>
        </w:tc>
        <w:tc>
          <w:tcPr>
            <w:tcW w:w="1354" w:type="dxa"/>
            <w:shd w:val="clear" w:color="000000" w:fill="FFFFFF"/>
          </w:tcPr>
          <w:p w14:paraId="44D9996D" w14:textId="393D9E39"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E94F94">
              <w:rPr>
                <w:rFonts w:ascii="Calibri" w:hAnsi="Calibri"/>
                <w:color w:val="000000"/>
                <w:sz w:val="18"/>
                <w:szCs w:val="18"/>
                <w:lang w:val="en-ZA" w:eastAsia="en-ZA" w:bidi="ar-SA"/>
              </w:rPr>
              <w:t>N/A</w:t>
            </w:r>
          </w:p>
        </w:tc>
        <w:tc>
          <w:tcPr>
            <w:tcW w:w="1345" w:type="dxa"/>
          </w:tcPr>
          <w:p w14:paraId="6ADFBC31" w14:textId="133D4CEE" w:rsidR="003A41F0" w:rsidRPr="00BC76D9" w:rsidRDefault="003A41F0" w:rsidP="006C093A">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xml:space="preserve">1 </w:t>
            </w:r>
          </w:p>
        </w:tc>
        <w:tc>
          <w:tcPr>
            <w:tcW w:w="1365" w:type="dxa"/>
            <w:shd w:val="clear" w:color="000000" w:fill="FFFFFF"/>
          </w:tcPr>
          <w:p w14:paraId="24439C96" w14:textId="2AF54FFE"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2D034B">
              <w:rPr>
                <w:rFonts w:ascii="Calibri" w:hAnsi="Calibri"/>
                <w:color w:val="000000"/>
                <w:sz w:val="18"/>
                <w:szCs w:val="18"/>
                <w:lang w:val="en-ZA" w:eastAsia="en-ZA" w:bidi="ar-SA"/>
              </w:rPr>
              <w:t>N/A</w:t>
            </w:r>
          </w:p>
        </w:tc>
        <w:tc>
          <w:tcPr>
            <w:tcW w:w="1185" w:type="dxa"/>
            <w:shd w:val="clear" w:color="000000" w:fill="FFFFFF"/>
          </w:tcPr>
          <w:p w14:paraId="50DAF8D6" w14:textId="3CECEC5E"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2D034B">
              <w:rPr>
                <w:rFonts w:ascii="Calibri" w:hAnsi="Calibri"/>
                <w:color w:val="000000"/>
                <w:sz w:val="18"/>
                <w:szCs w:val="18"/>
                <w:lang w:val="en-ZA" w:eastAsia="en-ZA" w:bidi="ar-SA"/>
              </w:rPr>
              <w:t>N/A</w:t>
            </w:r>
          </w:p>
        </w:tc>
        <w:tc>
          <w:tcPr>
            <w:tcW w:w="1170" w:type="dxa"/>
          </w:tcPr>
          <w:p w14:paraId="7B891B7B" w14:textId="35D1B7CF" w:rsidR="003A41F0" w:rsidRPr="00BC76D9" w:rsidRDefault="003A41F0" w:rsidP="00F670F8">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xml:space="preserve">1 </w:t>
            </w:r>
          </w:p>
        </w:tc>
        <w:tc>
          <w:tcPr>
            <w:tcW w:w="1393" w:type="dxa"/>
            <w:shd w:val="clear" w:color="auto" w:fill="auto"/>
          </w:tcPr>
          <w:p w14:paraId="55F0338B" w14:textId="26F42EF7"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Invoice and delivery note</w:t>
            </w:r>
          </w:p>
        </w:tc>
        <w:tc>
          <w:tcPr>
            <w:tcW w:w="1302" w:type="dxa"/>
            <w:vMerge/>
            <w:shd w:val="clear" w:color="auto" w:fill="auto"/>
          </w:tcPr>
          <w:p w14:paraId="7AF6510E" w14:textId="77777777" w:rsidR="003A41F0" w:rsidRPr="00923FD2" w:rsidRDefault="003A41F0" w:rsidP="003A41F0">
            <w:pPr>
              <w:autoSpaceDE w:val="0"/>
              <w:autoSpaceDN w:val="0"/>
              <w:adjustRightInd w:val="0"/>
              <w:spacing w:after="0" w:line="240" w:lineRule="auto"/>
              <w:jc w:val="center"/>
              <w:rPr>
                <w:rFonts w:ascii="Calibri" w:hAnsi="Calibri"/>
                <w:sz w:val="20"/>
                <w:szCs w:val="20"/>
                <w:lang w:val="en-ZA" w:eastAsia="en-ZA" w:bidi="ar-SA"/>
              </w:rPr>
            </w:pPr>
          </w:p>
        </w:tc>
      </w:tr>
      <w:tr w:rsidR="006C093A" w:rsidRPr="00923FD2" w14:paraId="170ED5DD" w14:textId="77777777" w:rsidTr="004F6A07">
        <w:trPr>
          <w:trHeight w:val="652"/>
        </w:trPr>
        <w:tc>
          <w:tcPr>
            <w:tcW w:w="1318" w:type="dxa"/>
            <w:shd w:val="clear" w:color="000000" w:fill="FFFFFF"/>
          </w:tcPr>
          <w:p w14:paraId="0173F6F2" w14:textId="1BF7FF09" w:rsidR="003A41F0" w:rsidRPr="00BC76D9" w:rsidRDefault="003A41F0" w:rsidP="003A41F0">
            <w:pPr>
              <w:jc w:val="center"/>
              <w:rPr>
                <w:rFonts w:ascii="Calibri" w:hAnsi="Calibri" w:cs="Calibri"/>
                <w:sz w:val="18"/>
                <w:szCs w:val="18"/>
                <w:lang w:eastAsia="en-ZA"/>
              </w:rPr>
            </w:pPr>
            <w:r w:rsidRPr="00BC76D9">
              <w:rPr>
                <w:rFonts w:ascii="Calibri" w:hAnsi="Calibri"/>
                <w:sz w:val="18"/>
                <w:szCs w:val="18"/>
                <w:lang w:val="en-ZA" w:eastAsia="en-ZA" w:bidi="ar-SA"/>
              </w:rPr>
              <w:t>Dumper truck</w:t>
            </w:r>
          </w:p>
        </w:tc>
        <w:tc>
          <w:tcPr>
            <w:tcW w:w="1302" w:type="dxa"/>
            <w:vMerge/>
            <w:shd w:val="clear" w:color="auto" w:fill="auto"/>
          </w:tcPr>
          <w:p w14:paraId="58D5614D" w14:textId="77777777"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p>
        </w:tc>
        <w:tc>
          <w:tcPr>
            <w:tcW w:w="1400" w:type="dxa"/>
          </w:tcPr>
          <w:p w14:paraId="0D02BA71" w14:textId="5AFEF830"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of Dumper truck</w:t>
            </w:r>
          </w:p>
        </w:tc>
        <w:tc>
          <w:tcPr>
            <w:tcW w:w="671" w:type="dxa"/>
            <w:shd w:val="clear" w:color="auto" w:fill="auto"/>
          </w:tcPr>
          <w:p w14:paraId="3CB73C78" w14:textId="56906927"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BS69</w:t>
            </w:r>
          </w:p>
        </w:tc>
        <w:tc>
          <w:tcPr>
            <w:tcW w:w="1037" w:type="dxa"/>
            <w:shd w:val="clear" w:color="000000" w:fill="FFFFFF"/>
          </w:tcPr>
          <w:p w14:paraId="5C97A301" w14:textId="02E327F8"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sz w:val="18"/>
                <w:szCs w:val="18"/>
                <w:lang w:val="en-ZA" w:eastAsia="en-ZA" w:bidi="ar-SA"/>
              </w:rPr>
              <w:t>400,0</w:t>
            </w:r>
          </w:p>
        </w:tc>
        <w:tc>
          <w:tcPr>
            <w:tcW w:w="1056" w:type="dxa"/>
          </w:tcPr>
          <w:p w14:paraId="40554E48" w14:textId="66EC4DBC"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1</w:t>
            </w:r>
          </w:p>
        </w:tc>
        <w:tc>
          <w:tcPr>
            <w:tcW w:w="1354" w:type="dxa"/>
            <w:shd w:val="clear" w:color="000000" w:fill="FFFFFF"/>
          </w:tcPr>
          <w:p w14:paraId="23A8EFBB" w14:textId="70D4625F"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E94F94">
              <w:rPr>
                <w:rFonts w:ascii="Calibri" w:hAnsi="Calibri"/>
                <w:color w:val="000000"/>
                <w:sz w:val="18"/>
                <w:szCs w:val="18"/>
                <w:lang w:val="en-ZA" w:eastAsia="en-ZA" w:bidi="ar-SA"/>
              </w:rPr>
              <w:t>N/A</w:t>
            </w:r>
          </w:p>
        </w:tc>
        <w:tc>
          <w:tcPr>
            <w:tcW w:w="1345" w:type="dxa"/>
          </w:tcPr>
          <w:p w14:paraId="2301AF07" w14:textId="20D7DF7D" w:rsidR="003A41F0" w:rsidRPr="00BC76D9" w:rsidRDefault="003A41F0" w:rsidP="006C093A">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xml:space="preserve">1 </w:t>
            </w:r>
          </w:p>
        </w:tc>
        <w:tc>
          <w:tcPr>
            <w:tcW w:w="1365" w:type="dxa"/>
            <w:shd w:val="clear" w:color="000000" w:fill="FFFFFF"/>
          </w:tcPr>
          <w:p w14:paraId="12A46E12" w14:textId="51349EFA"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2D034B">
              <w:rPr>
                <w:rFonts w:ascii="Calibri" w:hAnsi="Calibri"/>
                <w:color w:val="000000"/>
                <w:sz w:val="18"/>
                <w:szCs w:val="18"/>
                <w:lang w:val="en-ZA" w:eastAsia="en-ZA" w:bidi="ar-SA"/>
              </w:rPr>
              <w:t>N/A</w:t>
            </w:r>
          </w:p>
        </w:tc>
        <w:tc>
          <w:tcPr>
            <w:tcW w:w="1185" w:type="dxa"/>
            <w:shd w:val="clear" w:color="000000" w:fill="FFFFFF"/>
          </w:tcPr>
          <w:p w14:paraId="491F69CD" w14:textId="46388BC8"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2D034B">
              <w:rPr>
                <w:rFonts w:ascii="Calibri" w:hAnsi="Calibri"/>
                <w:color w:val="000000"/>
                <w:sz w:val="18"/>
                <w:szCs w:val="18"/>
                <w:lang w:val="en-ZA" w:eastAsia="en-ZA" w:bidi="ar-SA"/>
              </w:rPr>
              <w:t>N/A</w:t>
            </w:r>
          </w:p>
        </w:tc>
        <w:tc>
          <w:tcPr>
            <w:tcW w:w="1170" w:type="dxa"/>
          </w:tcPr>
          <w:p w14:paraId="552ABF54" w14:textId="09571208" w:rsidR="003A41F0" w:rsidRPr="00BC76D9" w:rsidRDefault="003A41F0" w:rsidP="00F670F8">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xml:space="preserve">1 </w:t>
            </w:r>
          </w:p>
        </w:tc>
        <w:tc>
          <w:tcPr>
            <w:tcW w:w="1393" w:type="dxa"/>
            <w:shd w:val="clear" w:color="auto" w:fill="auto"/>
          </w:tcPr>
          <w:p w14:paraId="63FADBE5" w14:textId="00BA8D34"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Invoice and delivery note</w:t>
            </w:r>
          </w:p>
        </w:tc>
        <w:tc>
          <w:tcPr>
            <w:tcW w:w="1302" w:type="dxa"/>
            <w:vMerge/>
            <w:shd w:val="clear" w:color="auto" w:fill="auto"/>
          </w:tcPr>
          <w:p w14:paraId="29D2CCFD" w14:textId="77777777" w:rsidR="003A41F0" w:rsidRPr="00923FD2" w:rsidRDefault="003A41F0" w:rsidP="003A41F0">
            <w:pPr>
              <w:autoSpaceDE w:val="0"/>
              <w:autoSpaceDN w:val="0"/>
              <w:adjustRightInd w:val="0"/>
              <w:spacing w:after="0" w:line="240" w:lineRule="auto"/>
              <w:jc w:val="center"/>
              <w:rPr>
                <w:rFonts w:ascii="Calibri" w:hAnsi="Calibri"/>
                <w:sz w:val="20"/>
                <w:szCs w:val="20"/>
                <w:lang w:val="en-ZA" w:eastAsia="en-ZA" w:bidi="ar-SA"/>
              </w:rPr>
            </w:pPr>
          </w:p>
        </w:tc>
      </w:tr>
      <w:tr w:rsidR="006C093A" w:rsidRPr="00923FD2" w14:paraId="10B78636" w14:textId="77777777" w:rsidTr="004F6A07">
        <w:trPr>
          <w:trHeight w:val="756"/>
        </w:trPr>
        <w:tc>
          <w:tcPr>
            <w:tcW w:w="1318" w:type="dxa"/>
            <w:shd w:val="clear" w:color="auto" w:fill="auto"/>
          </w:tcPr>
          <w:p w14:paraId="2F2F2B7F" w14:textId="13FFB1EC"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Replacement of 20 storm water catchment concrete cover</w:t>
            </w:r>
          </w:p>
        </w:tc>
        <w:tc>
          <w:tcPr>
            <w:tcW w:w="1302" w:type="dxa"/>
            <w:vMerge/>
            <w:shd w:val="clear" w:color="auto" w:fill="auto"/>
          </w:tcPr>
          <w:p w14:paraId="3FA4610E" w14:textId="77777777" w:rsidR="003A41F0" w:rsidRPr="00BC76D9" w:rsidRDefault="003A41F0" w:rsidP="003A41F0">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auto"/>
          </w:tcPr>
          <w:p w14:paraId="5C902DBD" w14:textId="1BD66449"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Number of stormwater catchment concrete cover constructed</w:t>
            </w:r>
          </w:p>
        </w:tc>
        <w:tc>
          <w:tcPr>
            <w:tcW w:w="671" w:type="dxa"/>
            <w:shd w:val="clear" w:color="auto" w:fill="auto"/>
          </w:tcPr>
          <w:p w14:paraId="22379A1B" w14:textId="7D1EDE0C"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BS 102</w:t>
            </w:r>
          </w:p>
        </w:tc>
        <w:tc>
          <w:tcPr>
            <w:tcW w:w="1037" w:type="dxa"/>
            <w:shd w:val="clear" w:color="000000" w:fill="FFFFFF"/>
          </w:tcPr>
          <w:p w14:paraId="4A1FCD9B" w14:textId="5F80F71C"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500,0</w:t>
            </w:r>
          </w:p>
        </w:tc>
        <w:tc>
          <w:tcPr>
            <w:tcW w:w="1056" w:type="dxa"/>
          </w:tcPr>
          <w:p w14:paraId="411F9E4E" w14:textId="0AD21765"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s="Calibri"/>
                <w:sz w:val="18"/>
                <w:szCs w:val="18"/>
                <w:lang w:eastAsia="en-ZA"/>
              </w:rPr>
              <w:t>20</w:t>
            </w:r>
          </w:p>
        </w:tc>
        <w:tc>
          <w:tcPr>
            <w:tcW w:w="1354" w:type="dxa"/>
            <w:shd w:val="clear" w:color="auto" w:fill="auto"/>
          </w:tcPr>
          <w:p w14:paraId="7508FEDC" w14:textId="7F6F0377" w:rsidR="003A41F0" w:rsidRPr="00BC76D9" w:rsidRDefault="003A41F0" w:rsidP="003A41F0">
            <w:pPr>
              <w:autoSpaceDE w:val="0"/>
              <w:autoSpaceDN w:val="0"/>
              <w:adjustRightInd w:val="0"/>
              <w:spacing w:after="0" w:line="240" w:lineRule="auto"/>
              <w:jc w:val="center"/>
              <w:rPr>
                <w:rFonts w:ascii="Calibri" w:hAnsi="Calibri" w:cs="Arial"/>
                <w:sz w:val="18"/>
                <w:szCs w:val="18"/>
                <w:lang w:eastAsia="en-ZA" w:bidi="ar-SA"/>
              </w:rPr>
            </w:pPr>
            <w:r w:rsidRPr="00E94F94">
              <w:rPr>
                <w:rFonts w:ascii="Calibri" w:hAnsi="Calibri"/>
                <w:color w:val="000000"/>
                <w:sz w:val="18"/>
                <w:szCs w:val="18"/>
                <w:lang w:val="en-ZA" w:eastAsia="en-ZA" w:bidi="ar-SA"/>
              </w:rPr>
              <w:t>N/A</w:t>
            </w:r>
          </w:p>
        </w:tc>
        <w:tc>
          <w:tcPr>
            <w:tcW w:w="1345" w:type="dxa"/>
            <w:shd w:val="clear" w:color="000000" w:fill="FFFFFF"/>
          </w:tcPr>
          <w:p w14:paraId="752626AB" w14:textId="65BDE7FA" w:rsidR="003A41F0" w:rsidRPr="00BC76D9" w:rsidRDefault="003A41F0" w:rsidP="006C093A">
            <w:pPr>
              <w:autoSpaceDE w:val="0"/>
              <w:autoSpaceDN w:val="0"/>
              <w:adjustRightInd w:val="0"/>
              <w:spacing w:after="0" w:line="240" w:lineRule="auto"/>
              <w:jc w:val="center"/>
              <w:rPr>
                <w:rFonts w:ascii="Calibri" w:hAnsi="Calibri" w:cs="Arial"/>
                <w:sz w:val="18"/>
                <w:szCs w:val="18"/>
                <w:lang w:eastAsia="en-ZA" w:bidi="ar-SA"/>
              </w:rPr>
            </w:pPr>
            <w:r w:rsidRPr="00BC76D9">
              <w:rPr>
                <w:rFonts w:ascii="Calibri" w:hAnsi="Calibri" w:cs="Calibri"/>
                <w:sz w:val="18"/>
                <w:szCs w:val="18"/>
                <w:lang w:eastAsia="en-ZA"/>
              </w:rPr>
              <w:t>20</w:t>
            </w:r>
            <w:r w:rsidRPr="00BC76D9">
              <w:rPr>
                <w:rFonts w:asciiTheme="minorHAnsi" w:hAnsiTheme="minorHAnsi"/>
                <w:sz w:val="18"/>
                <w:szCs w:val="18"/>
              </w:rPr>
              <w:t xml:space="preserve"> </w:t>
            </w:r>
          </w:p>
        </w:tc>
        <w:tc>
          <w:tcPr>
            <w:tcW w:w="1365" w:type="dxa"/>
            <w:shd w:val="clear" w:color="000000" w:fill="FFFFFF"/>
          </w:tcPr>
          <w:p w14:paraId="53A66BED" w14:textId="6FE772B6" w:rsidR="003A41F0" w:rsidRPr="00BC76D9" w:rsidRDefault="003A41F0" w:rsidP="003A41F0">
            <w:pPr>
              <w:autoSpaceDE w:val="0"/>
              <w:autoSpaceDN w:val="0"/>
              <w:adjustRightInd w:val="0"/>
              <w:spacing w:after="0" w:line="240" w:lineRule="auto"/>
              <w:jc w:val="center"/>
              <w:rPr>
                <w:rFonts w:ascii="Calibri" w:hAnsi="Calibri" w:cs="Arial"/>
                <w:sz w:val="18"/>
                <w:szCs w:val="18"/>
                <w:lang w:eastAsia="en-ZA" w:bidi="ar-SA"/>
              </w:rPr>
            </w:pPr>
            <w:r w:rsidRPr="002D034B">
              <w:rPr>
                <w:rFonts w:ascii="Calibri" w:hAnsi="Calibri"/>
                <w:color w:val="000000"/>
                <w:sz w:val="18"/>
                <w:szCs w:val="18"/>
                <w:lang w:val="en-ZA" w:eastAsia="en-ZA" w:bidi="ar-SA"/>
              </w:rPr>
              <w:t>N/A</w:t>
            </w:r>
          </w:p>
        </w:tc>
        <w:tc>
          <w:tcPr>
            <w:tcW w:w="1185" w:type="dxa"/>
            <w:shd w:val="clear" w:color="000000" w:fill="FFFFFF"/>
          </w:tcPr>
          <w:p w14:paraId="32873C0A" w14:textId="6C739492" w:rsidR="003A41F0" w:rsidRPr="00BC76D9" w:rsidRDefault="003A41F0" w:rsidP="003A41F0">
            <w:pPr>
              <w:autoSpaceDE w:val="0"/>
              <w:autoSpaceDN w:val="0"/>
              <w:adjustRightInd w:val="0"/>
              <w:spacing w:after="0" w:line="240" w:lineRule="auto"/>
              <w:jc w:val="center"/>
              <w:rPr>
                <w:rFonts w:ascii="Calibri" w:hAnsi="Calibri"/>
                <w:sz w:val="18"/>
                <w:szCs w:val="18"/>
                <w:lang w:eastAsia="en-ZA"/>
              </w:rPr>
            </w:pPr>
            <w:r w:rsidRPr="002D034B">
              <w:rPr>
                <w:rFonts w:ascii="Calibri" w:hAnsi="Calibri"/>
                <w:color w:val="000000"/>
                <w:sz w:val="18"/>
                <w:szCs w:val="18"/>
                <w:lang w:val="en-ZA" w:eastAsia="en-ZA" w:bidi="ar-SA"/>
              </w:rPr>
              <w:t>N/A</w:t>
            </w:r>
          </w:p>
        </w:tc>
        <w:tc>
          <w:tcPr>
            <w:tcW w:w="1170" w:type="dxa"/>
            <w:shd w:val="clear" w:color="000000" w:fill="FFFFFF"/>
          </w:tcPr>
          <w:p w14:paraId="0917166A" w14:textId="1E7D02D2" w:rsidR="003A41F0" w:rsidRPr="00BC76D9" w:rsidRDefault="003A41F0" w:rsidP="00F670F8">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s="Calibri"/>
                <w:sz w:val="18"/>
                <w:szCs w:val="18"/>
                <w:lang w:eastAsia="en-ZA"/>
              </w:rPr>
              <w:t>20</w:t>
            </w:r>
            <w:r w:rsidRPr="00BC76D9">
              <w:rPr>
                <w:rFonts w:asciiTheme="minorHAnsi" w:hAnsiTheme="minorHAnsi"/>
                <w:sz w:val="18"/>
                <w:szCs w:val="18"/>
              </w:rPr>
              <w:t xml:space="preserve"> </w:t>
            </w:r>
          </w:p>
        </w:tc>
        <w:tc>
          <w:tcPr>
            <w:tcW w:w="1393" w:type="dxa"/>
            <w:shd w:val="clear" w:color="auto" w:fill="auto"/>
          </w:tcPr>
          <w:p w14:paraId="55C39E9F" w14:textId="0FC7C4B5" w:rsidR="003A41F0" w:rsidRPr="00BC76D9" w:rsidRDefault="003A41F0" w:rsidP="003A41F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Invoice and delivery note</w:t>
            </w:r>
          </w:p>
        </w:tc>
        <w:tc>
          <w:tcPr>
            <w:tcW w:w="1302" w:type="dxa"/>
            <w:vMerge/>
            <w:shd w:val="clear" w:color="auto" w:fill="auto"/>
          </w:tcPr>
          <w:p w14:paraId="4CA929DB" w14:textId="77777777" w:rsidR="003A41F0" w:rsidRPr="00923FD2" w:rsidRDefault="003A41F0" w:rsidP="003A41F0">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3FDC535C" w14:textId="77777777" w:rsidTr="004F6A07">
        <w:trPr>
          <w:trHeight w:val="771"/>
        </w:trPr>
        <w:tc>
          <w:tcPr>
            <w:tcW w:w="1318" w:type="dxa"/>
            <w:shd w:val="clear" w:color="000000" w:fill="FFFFFF"/>
          </w:tcPr>
          <w:p w14:paraId="6BA47C50" w14:textId="46C8A9A4"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Storm water Ext:6</w:t>
            </w:r>
          </w:p>
        </w:tc>
        <w:tc>
          <w:tcPr>
            <w:tcW w:w="1302" w:type="dxa"/>
            <w:vMerge/>
            <w:shd w:val="clear" w:color="auto" w:fill="auto"/>
          </w:tcPr>
          <w:p w14:paraId="2041F9D5" w14:textId="77777777" w:rsidR="00097037" w:rsidRPr="00BC76D9" w:rsidRDefault="00097037" w:rsidP="00097037">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FFFFFF"/>
          </w:tcPr>
          <w:p w14:paraId="1E1A2218" w14:textId="15078832"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of Km of storm-water constructed</w:t>
            </w:r>
          </w:p>
        </w:tc>
        <w:tc>
          <w:tcPr>
            <w:tcW w:w="671" w:type="dxa"/>
            <w:shd w:val="clear" w:color="000000" w:fill="FFFFFF"/>
          </w:tcPr>
          <w:p w14:paraId="6B9AB1A8" w14:textId="24396D3E"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BS53</w:t>
            </w:r>
          </w:p>
        </w:tc>
        <w:tc>
          <w:tcPr>
            <w:tcW w:w="1037" w:type="dxa"/>
            <w:shd w:val="clear" w:color="auto" w:fill="auto"/>
          </w:tcPr>
          <w:p w14:paraId="289E6A0D" w14:textId="7194D8D8" w:rsidR="00097037" w:rsidRPr="00BC76D9" w:rsidRDefault="00097037" w:rsidP="00097037">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5 000,0</w:t>
            </w:r>
          </w:p>
        </w:tc>
        <w:tc>
          <w:tcPr>
            <w:tcW w:w="1056" w:type="dxa"/>
            <w:shd w:val="clear" w:color="auto" w:fill="FFFFFF" w:themeFill="background1"/>
          </w:tcPr>
          <w:p w14:paraId="60573D7A" w14:textId="4D913792" w:rsidR="00097037" w:rsidRPr="00BC76D9" w:rsidRDefault="00097037" w:rsidP="00097037">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hAnsiTheme="minorHAnsi" w:cs="Calibri"/>
                <w:sz w:val="18"/>
                <w:szCs w:val="18"/>
              </w:rPr>
              <w:t>1694km</w:t>
            </w:r>
          </w:p>
        </w:tc>
        <w:tc>
          <w:tcPr>
            <w:tcW w:w="1354" w:type="dxa"/>
            <w:shd w:val="clear" w:color="000000" w:fill="FFFFFF"/>
          </w:tcPr>
          <w:p w14:paraId="0DDE5979" w14:textId="4A6043DC"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E94F94">
              <w:rPr>
                <w:rFonts w:ascii="Calibri" w:hAnsi="Calibri"/>
                <w:color w:val="000000"/>
                <w:sz w:val="18"/>
                <w:szCs w:val="18"/>
                <w:lang w:val="en-ZA" w:eastAsia="en-ZA" w:bidi="ar-SA"/>
              </w:rPr>
              <w:t>N/A</w:t>
            </w:r>
          </w:p>
        </w:tc>
        <w:tc>
          <w:tcPr>
            <w:tcW w:w="1345" w:type="dxa"/>
            <w:shd w:val="clear" w:color="auto" w:fill="auto"/>
          </w:tcPr>
          <w:p w14:paraId="261B3CDE" w14:textId="7C92DE9D"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N/A</w:t>
            </w:r>
          </w:p>
        </w:tc>
        <w:tc>
          <w:tcPr>
            <w:tcW w:w="1365" w:type="dxa"/>
            <w:shd w:val="clear" w:color="auto" w:fill="auto"/>
          </w:tcPr>
          <w:p w14:paraId="7DFAD62E" w14:textId="2E023E72" w:rsidR="00097037" w:rsidRPr="00BC76D9" w:rsidRDefault="00097037" w:rsidP="006C093A">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0.5km</w:t>
            </w:r>
          </w:p>
        </w:tc>
        <w:tc>
          <w:tcPr>
            <w:tcW w:w="1185" w:type="dxa"/>
            <w:shd w:val="clear" w:color="auto" w:fill="auto"/>
          </w:tcPr>
          <w:p w14:paraId="1AF79222" w14:textId="3CB828D0"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E61EE9">
              <w:rPr>
                <w:rFonts w:ascii="Calibri" w:hAnsi="Calibri"/>
                <w:color w:val="000000"/>
                <w:sz w:val="18"/>
                <w:szCs w:val="18"/>
                <w:lang w:val="en-ZA" w:eastAsia="en-ZA" w:bidi="ar-SA"/>
              </w:rPr>
              <w:t>N/A</w:t>
            </w:r>
          </w:p>
        </w:tc>
        <w:tc>
          <w:tcPr>
            <w:tcW w:w="1170" w:type="dxa"/>
            <w:shd w:val="clear" w:color="auto" w:fill="FFFFFF" w:themeFill="background1"/>
          </w:tcPr>
          <w:p w14:paraId="26ADD9BA" w14:textId="25DB0F8A" w:rsidR="00097037" w:rsidRPr="00BC76D9" w:rsidRDefault="00097037" w:rsidP="00F670F8">
            <w:pPr>
              <w:autoSpaceDE w:val="0"/>
              <w:autoSpaceDN w:val="0"/>
              <w:adjustRightInd w:val="0"/>
              <w:spacing w:after="0" w:line="240" w:lineRule="auto"/>
              <w:jc w:val="center"/>
              <w:rPr>
                <w:rFonts w:ascii="Calibri" w:hAnsi="Calibri" w:cs="Calibri"/>
                <w:sz w:val="18"/>
                <w:szCs w:val="18"/>
                <w:lang w:eastAsia="en-ZA"/>
              </w:rPr>
            </w:pPr>
            <w:r w:rsidRPr="00BC76D9">
              <w:rPr>
                <w:rFonts w:asciiTheme="minorHAnsi" w:hAnsiTheme="minorHAnsi"/>
                <w:sz w:val="18"/>
                <w:szCs w:val="18"/>
              </w:rPr>
              <w:t xml:space="preserve">0.5km </w:t>
            </w:r>
          </w:p>
        </w:tc>
        <w:tc>
          <w:tcPr>
            <w:tcW w:w="1393" w:type="dxa"/>
            <w:shd w:val="clear" w:color="auto" w:fill="auto"/>
          </w:tcPr>
          <w:p w14:paraId="768670F6" w14:textId="7DD20BCC" w:rsidR="00097037" w:rsidRPr="00BC76D9" w:rsidRDefault="00097037" w:rsidP="00097037">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Completion certificate</w:t>
            </w:r>
          </w:p>
        </w:tc>
        <w:tc>
          <w:tcPr>
            <w:tcW w:w="1302" w:type="dxa"/>
            <w:vMerge/>
            <w:shd w:val="clear" w:color="auto" w:fill="auto"/>
          </w:tcPr>
          <w:p w14:paraId="1EA876A5" w14:textId="77777777" w:rsidR="00097037" w:rsidRPr="00923FD2" w:rsidRDefault="00097037" w:rsidP="00097037">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4E512BB3" w14:textId="77777777" w:rsidTr="004F6A07">
        <w:trPr>
          <w:trHeight w:val="244"/>
        </w:trPr>
        <w:tc>
          <w:tcPr>
            <w:tcW w:w="1318" w:type="dxa"/>
            <w:shd w:val="clear" w:color="000000" w:fill="FFFFFF"/>
          </w:tcPr>
          <w:p w14:paraId="3878EF82" w14:textId="26D08BAB" w:rsidR="002A7220" w:rsidRPr="00BC76D9" w:rsidRDefault="002A7220" w:rsidP="002A7220">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Ngwalemong Internal Streets</w:t>
            </w:r>
          </w:p>
        </w:tc>
        <w:tc>
          <w:tcPr>
            <w:tcW w:w="1302" w:type="dxa"/>
            <w:vMerge/>
            <w:shd w:val="clear" w:color="auto" w:fill="auto"/>
          </w:tcPr>
          <w:p w14:paraId="12891F4D" w14:textId="77777777"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FFFFFF"/>
          </w:tcPr>
          <w:p w14:paraId="318294FB" w14:textId="2785E018" w:rsidR="002A7220" w:rsidRPr="00BC76D9" w:rsidRDefault="002A7220" w:rsidP="002A7220">
            <w:pPr>
              <w:autoSpaceDE w:val="0"/>
              <w:autoSpaceDN w:val="0"/>
              <w:adjustRightInd w:val="0"/>
              <w:spacing w:after="0" w:line="240" w:lineRule="auto"/>
              <w:jc w:val="center"/>
              <w:rPr>
                <w:rFonts w:ascii="Calibri" w:hAnsi="Calibri"/>
                <w:sz w:val="18"/>
                <w:szCs w:val="18"/>
                <w:lang w:eastAsia="en-ZA"/>
              </w:rPr>
            </w:pPr>
            <w:r w:rsidRPr="00BC76D9">
              <w:rPr>
                <w:rFonts w:asciiTheme="minorHAnsi" w:hAnsiTheme="minorHAnsi"/>
                <w:sz w:val="18"/>
                <w:szCs w:val="18"/>
              </w:rPr>
              <w:t># of Km of roads upgraded</w:t>
            </w:r>
          </w:p>
        </w:tc>
        <w:tc>
          <w:tcPr>
            <w:tcW w:w="671" w:type="dxa"/>
            <w:shd w:val="clear" w:color="000000" w:fill="FFFFFF"/>
          </w:tcPr>
          <w:p w14:paraId="799A2A03" w14:textId="4A20B92B" w:rsidR="002A7220" w:rsidRPr="00BC76D9" w:rsidRDefault="002A7220" w:rsidP="002A7220">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BS61</w:t>
            </w:r>
          </w:p>
        </w:tc>
        <w:tc>
          <w:tcPr>
            <w:tcW w:w="1037" w:type="dxa"/>
            <w:shd w:val="clear" w:color="auto" w:fill="auto"/>
          </w:tcPr>
          <w:p w14:paraId="2A4AA436" w14:textId="764FC7FB"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8 158,0</w:t>
            </w:r>
          </w:p>
        </w:tc>
        <w:tc>
          <w:tcPr>
            <w:tcW w:w="1056" w:type="dxa"/>
            <w:shd w:val="clear" w:color="auto" w:fill="FFFFFF" w:themeFill="background1"/>
          </w:tcPr>
          <w:p w14:paraId="0C8A6D7C" w14:textId="570DCCCE" w:rsidR="002A7220" w:rsidRPr="00BC76D9"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hAnsiTheme="minorHAnsi" w:cs="Calibri"/>
                <w:sz w:val="18"/>
                <w:szCs w:val="18"/>
              </w:rPr>
              <w:t>New</w:t>
            </w:r>
          </w:p>
        </w:tc>
        <w:tc>
          <w:tcPr>
            <w:tcW w:w="1354" w:type="dxa"/>
            <w:shd w:val="clear" w:color="auto" w:fill="auto"/>
          </w:tcPr>
          <w:p w14:paraId="3596D490" w14:textId="7FA00D41" w:rsidR="002A7220" w:rsidRPr="005E184F" w:rsidRDefault="00BF3BF5" w:rsidP="002A7220">
            <w:pPr>
              <w:autoSpaceDE w:val="0"/>
              <w:autoSpaceDN w:val="0"/>
              <w:adjustRightInd w:val="0"/>
              <w:spacing w:after="0" w:line="240" w:lineRule="auto"/>
              <w:jc w:val="center"/>
              <w:rPr>
                <w:rFonts w:ascii="Calibri" w:hAnsi="Calibri"/>
                <w:sz w:val="18"/>
                <w:szCs w:val="18"/>
                <w:lang w:eastAsia="en-ZA"/>
              </w:rPr>
            </w:pPr>
            <w:r w:rsidRPr="00BF3BF5">
              <w:rPr>
                <w:rFonts w:ascii="Calibri" w:hAnsi="Calibri"/>
                <w:sz w:val="18"/>
                <w:szCs w:val="18"/>
                <w:lang w:val="en-ZA" w:eastAsia="en-ZA" w:bidi="ar-SA"/>
              </w:rPr>
              <w:t xml:space="preserve">1km </w:t>
            </w:r>
            <w:r>
              <w:rPr>
                <w:rFonts w:ascii="Calibri" w:hAnsi="Calibri"/>
                <w:sz w:val="18"/>
                <w:szCs w:val="18"/>
                <w:lang w:val="en-ZA" w:eastAsia="en-ZA" w:bidi="ar-SA"/>
              </w:rPr>
              <w:t>(</w:t>
            </w:r>
            <w:r w:rsidR="002A7220" w:rsidRPr="005E184F">
              <w:rPr>
                <w:rFonts w:ascii="Calibri" w:hAnsi="Calibri"/>
                <w:sz w:val="18"/>
                <w:szCs w:val="18"/>
                <w:lang w:val="en-ZA" w:eastAsia="en-ZA" w:bidi="ar-SA"/>
              </w:rPr>
              <w:t>Mass earthworks</w:t>
            </w:r>
            <w:r>
              <w:rPr>
                <w:rFonts w:ascii="Calibri" w:hAnsi="Calibri"/>
                <w:sz w:val="18"/>
                <w:szCs w:val="18"/>
                <w:lang w:val="en-ZA" w:eastAsia="en-ZA" w:bidi="ar-SA"/>
              </w:rPr>
              <w:t>)</w:t>
            </w:r>
          </w:p>
        </w:tc>
        <w:tc>
          <w:tcPr>
            <w:tcW w:w="1345" w:type="dxa"/>
            <w:shd w:val="clear" w:color="auto" w:fill="auto"/>
          </w:tcPr>
          <w:p w14:paraId="766559B9" w14:textId="28993C23" w:rsidR="002A7220" w:rsidRPr="005E184F" w:rsidRDefault="00BF3BF5" w:rsidP="002A7220">
            <w:pPr>
              <w:autoSpaceDE w:val="0"/>
              <w:autoSpaceDN w:val="0"/>
              <w:adjustRightInd w:val="0"/>
              <w:spacing w:after="0" w:line="240" w:lineRule="auto"/>
              <w:jc w:val="center"/>
              <w:rPr>
                <w:rFonts w:ascii="Calibri" w:hAnsi="Calibri"/>
                <w:sz w:val="18"/>
                <w:szCs w:val="18"/>
                <w:lang w:eastAsia="en-ZA"/>
              </w:rPr>
            </w:pPr>
            <w:r w:rsidRPr="005E184F">
              <w:rPr>
                <w:rFonts w:ascii="Calibri" w:hAnsi="Calibri"/>
                <w:sz w:val="18"/>
                <w:szCs w:val="18"/>
                <w:lang w:val="en-ZA" w:eastAsia="en-ZA" w:bidi="ar-SA"/>
              </w:rPr>
              <w:t xml:space="preserve">1km </w:t>
            </w:r>
            <w:r>
              <w:rPr>
                <w:rFonts w:ascii="Calibri" w:hAnsi="Calibri"/>
                <w:sz w:val="18"/>
                <w:szCs w:val="18"/>
                <w:lang w:val="en-ZA" w:eastAsia="en-ZA" w:bidi="ar-SA"/>
              </w:rPr>
              <w:t>(</w:t>
            </w:r>
            <w:r w:rsidR="002A7220" w:rsidRPr="005E184F">
              <w:rPr>
                <w:rFonts w:ascii="Calibri" w:hAnsi="Calibri"/>
                <w:sz w:val="18"/>
                <w:szCs w:val="18"/>
                <w:lang w:val="en-ZA" w:eastAsia="en-ZA" w:bidi="ar-SA"/>
              </w:rPr>
              <w:t>layer works</w:t>
            </w:r>
            <w:r>
              <w:rPr>
                <w:rFonts w:ascii="Calibri" w:hAnsi="Calibri"/>
                <w:sz w:val="18"/>
                <w:szCs w:val="18"/>
                <w:lang w:val="en-ZA" w:eastAsia="en-ZA" w:bidi="ar-SA"/>
              </w:rPr>
              <w:t>)</w:t>
            </w:r>
          </w:p>
        </w:tc>
        <w:tc>
          <w:tcPr>
            <w:tcW w:w="1365" w:type="dxa"/>
            <w:shd w:val="clear" w:color="auto" w:fill="auto"/>
          </w:tcPr>
          <w:p w14:paraId="292FFE00" w14:textId="5A7DBFD0" w:rsidR="002A7220" w:rsidRPr="005E184F" w:rsidRDefault="00BF3BF5" w:rsidP="002A7220">
            <w:pPr>
              <w:autoSpaceDE w:val="0"/>
              <w:autoSpaceDN w:val="0"/>
              <w:adjustRightInd w:val="0"/>
              <w:spacing w:after="0" w:line="240" w:lineRule="auto"/>
              <w:jc w:val="center"/>
              <w:rPr>
                <w:rFonts w:ascii="Calibri" w:hAnsi="Calibri"/>
                <w:sz w:val="18"/>
                <w:szCs w:val="18"/>
                <w:lang w:eastAsia="en-ZA"/>
              </w:rPr>
            </w:pPr>
            <w:r w:rsidRPr="005E184F">
              <w:rPr>
                <w:rFonts w:ascii="Calibri" w:hAnsi="Calibri"/>
                <w:sz w:val="18"/>
                <w:szCs w:val="18"/>
                <w:lang w:val="en-ZA" w:eastAsia="en-ZA" w:bidi="ar-SA"/>
              </w:rPr>
              <w:t xml:space="preserve">1km </w:t>
            </w:r>
            <w:r>
              <w:rPr>
                <w:rFonts w:ascii="Calibri" w:hAnsi="Calibri"/>
                <w:sz w:val="18"/>
                <w:szCs w:val="18"/>
                <w:lang w:val="en-ZA" w:eastAsia="en-ZA" w:bidi="ar-SA"/>
              </w:rPr>
              <w:t>(</w:t>
            </w:r>
            <w:r w:rsidR="002A7220" w:rsidRPr="005E184F">
              <w:rPr>
                <w:rFonts w:ascii="Calibri" w:hAnsi="Calibri"/>
                <w:sz w:val="18"/>
                <w:szCs w:val="18"/>
                <w:lang w:val="en-ZA" w:eastAsia="en-ZA" w:bidi="ar-SA"/>
              </w:rPr>
              <w:t>surfacing, road marking and road signs</w:t>
            </w:r>
            <w:r>
              <w:rPr>
                <w:rFonts w:ascii="Calibri" w:hAnsi="Calibri"/>
                <w:sz w:val="18"/>
                <w:szCs w:val="18"/>
                <w:lang w:val="en-ZA" w:eastAsia="en-ZA" w:bidi="ar-SA"/>
              </w:rPr>
              <w:t>)</w:t>
            </w:r>
          </w:p>
        </w:tc>
        <w:tc>
          <w:tcPr>
            <w:tcW w:w="1185" w:type="dxa"/>
            <w:shd w:val="clear" w:color="auto" w:fill="auto"/>
          </w:tcPr>
          <w:p w14:paraId="31302024" w14:textId="403787E4" w:rsidR="002A7220" w:rsidRPr="005E184F" w:rsidRDefault="00AB5CB3" w:rsidP="006C093A">
            <w:pPr>
              <w:autoSpaceDE w:val="0"/>
              <w:autoSpaceDN w:val="0"/>
              <w:adjustRightInd w:val="0"/>
              <w:spacing w:after="0" w:line="240" w:lineRule="auto"/>
              <w:jc w:val="center"/>
              <w:rPr>
                <w:rFonts w:ascii="Calibri" w:hAnsi="Calibri"/>
                <w:sz w:val="18"/>
                <w:szCs w:val="18"/>
                <w:lang w:eastAsia="en-ZA"/>
              </w:rPr>
            </w:pPr>
            <w:r w:rsidRPr="005E184F">
              <w:rPr>
                <w:rFonts w:ascii="Calibri" w:hAnsi="Calibri"/>
                <w:sz w:val="18"/>
                <w:szCs w:val="18"/>
                <w:lang w:val="en-ZA" w:eastAsia="en-ZA" w:bidi="ar-SA"/>
              </w:rPr>
              <w:t>1km</w:t>
            </w:r>
          </w:p>
        </w:tc>
        <w:tc>
          <w:tcPr>
            <w:tcW w:w="1170" w:type="dxa"/>
            <w:shd w:val="clear" w:color="auto" w:fill="FFFFFF" w:themeFill="background1"/>
          </w:tcPr>
          <w:p w14:paraId="1E4DCC43" w14:textId="56F16CBD" w:rsidR="002A7220" w:rsidRPr="005E184F" w:rsidRDefault="002A7220" w:rsidP="00F670F8">
            <w:pPr>
              <w:autoSpaceDE w:val="0"/>
              <w:autoSpaceDN w:val="0"/>
              <w:adjustRightInd w:val="0"/>
              <w:spacing w:after="0" w:line="240" w:lineRule="auto"/>
              <w:jc w:val="center"/>
              <w:rPr>
                <w:rFonts w:ascii="Calibri" w:hAnsi="Calibri"/>
                <w:sz w:val="18"/>
                <w:szCs w:val="18"/>
                <w:lang w:eastAsia="en-ZA"/>
              </w:rPr>
            </w:pPr>
            <w:r w:rsidRPr="005E184F">
              <w:rPr>
                <w:rFonts w:asciiTheme="minorHAnsi" w:hAnsiTheme="minorHAnsi"/>
                <w:sz w:val="18"/>
                <w:szCs w:val="18"/>
              </w:rPr>
              <w:t xml:space="preserve">1km </w:t>
            </w:r>
          </w:p>
        </w:tc>
        <w:tc>
          <w:tcPr>
            <w:tcW w:w="1393" w:type="dxa"/>
            <w:shd w:val="clear" w:color="auto" w:fill="auto"/>
          </w:tcPr>
          <w:p w14:paraId="29A1EF3F" w14:textId="7E1B97B7" w:rsidR="002A7220" w:rsidRPr="00BC76D9" w:rsidRDefault="002A7220" w:rsidP="002A7220">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Project progress report</w:t>
            </w:r>
          </w:p>
        </w:tc>
        <w:tc>
          <w:tcPr>
            <w:tcW w:w="1302" w:type="dxa"/>
            <w:shd w:val="clear" w:color="auto" w:fill="auto"/>
          </w:tcPr>
          <w:p w14:paraId="4464139C" w14:textId="77777777" w:rsidR="002A7220" w:rsidRPr="00923FD2" w:rsidRDefault="002A7220" w:rsidP="002A7220">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45B7C034" w14:textId="77777777" w:rsidTr="004F6A07">
        <w:trPr>
          <w:trHeight w:val="771"/>
        </w:trPr>
        <w:tc>
          <w:tcPr>
            <w:tcW w:w="1318" w:type="dxa"/>
            <w:shd w:val="clear" w:color="auto" w:fill="auto"/>
          </w:tcPr>
          <w:p w14:paraId="085F87F1" w14:textId="3C5A7DB6" w:rsidR="00CF7B29" w:rsidRPr="00BC76D9" w:rsidRDefault="00CF7B29" w:rsidP="00CF7B29">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Dichoeung Internal Streets</w:t>
            </w:r>
          </w:p>
        </w:tc>
        <w:tc>
          <w:tcPr>
            <w:tcW w:w="1302" w:type="dxa"/>
            <w:vMerge/>
            <w:shd w:val="clear" w:color="auto" w:fill="auto"/>
          </w:tcPr>
          <w:p w14:paraId="53EECBEB" w14:textId="77777777"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FFFFFF"/>
          </w:tcPr>
          <w:p w14:paraId="0B11C606" w14:textId="3A145B95"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Theme="minorHAnsi" w:hAnsiTheme="minorHAnsi"/>
                <w:sz w:val="18"/>
                <w:szCs w:val="18"/>
              </w:rPr>
              <w:t># of Km of roads upgraded</w:t>
            </w:r>
          </w:p>
        </w:tc>
        <w:tc>
          <w:tcPr>
            <w:tcW w:w="671" w:type="dxa"/>
            <w:shd w:val="clear" w:color="auto" w:fill="auto"/>
          </w:tcPr>
          <w:p w14:paraId="43E68AE1" w14:textId="6E5E96DE"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BS66</w:t>
            </w:r>
          </w:p>
        </w:tc>
        <w:tc>
          <w:tcPr>
            <w:tcW w:w="1037" w:type="dxa"/>
            <w:shd w:val="clear" w:color="auto" w:fill="auto"/>
          </w:tcPr>
          <w:p w14:paraId="7E6AA423" w14:textId="4B5C2174"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7 500,0</w:t>
            </w:r>
          </w:p>
        </w:tc>
        <w:tc>
          <w:tcPr>
            <w:tcW w:w="1056" w:type="dxa"/>
            <w:shd w:val="clear" w:color="auto" w:fill="auto"/>
          </w:tcPr>
          <w:p w14:paraId="5C27E114" w14:textId="7368934A"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Theme="minorHAnsi" w:hAnsiTheme="minorHAnsi" w:cs="Calibri"/>
                <w:sz w:val="18"/>
                <w:szCs w:val="18"/>
              </w:rPr>
              <w:t>New</w:t>
            </w:r>
          </w:p>
        </w:tc>
        <w:tc>
          <w:tcPr>
            <w:tcW w:w="1354" w:type="dxa"/>
            <w:shd w:val="clear" w:color="000000" w:fill="FFFFFF"/>
          </w:tcPr>
          <w:p w14:paraId="00F29A9B" w14:textId="6044405E" w:rsidR="00CF7B29" w:rsidRPr="005E184F" w:rsidRDefault="00CF7B29" w:rsidP="00CF7B29">
            <w:pPr>
              <w:autoSpaceDE w:val="0"/>
              <w:autoSpaceDN w:val="0"/>
              <w:adjustRightInd w:val="0"/>
              <w:spacing w:after="0" w:line="240" w:lineRule="auto"/>
              <w:jc w:val="center"/>
              <w:rPr>
                <w:rFonts w:ascii="Calibri" w:hAnsi="Calibri"/>
                <w:sz w:val="18"/>
                <w:szCs w:val="18"/>
                <w:lang w:eastAsia="en-ZA"/>
              </w:rPr>
            </w:pPr>
            <w:r w:rsidRPr="005E184F">
              <w:rPr>
                <w:rFonts w:ascii="Calibri" w:hAnsi="Calibri"/>
                <w:sz w:val="18"/>
                <w:szCs w:val="18"/>
                <w:lang w:val="en-ZA" w:eastAsia="en-ZA" w:bidi="ar-SA"/>
              </w:rPr>
              <w:t>N/A</w:t>
            </w:r>
          </w:p>
        </w:tc>
        <w:tc>
          <w:tcPr>
            <w:tcW w:w="1345" w:type="dxa"/>
            <w:shd w:val="clear" w:color="auto" w:fill="auto"/>
          </w:tcPr>
          <w:p w14:paraId="7621D3B8" w14:textId="79F38DE0" w:rsidR="00CF7B29" w:rsidRPr="005E184F" w:rsidRDefault="00BF3BF5" w:rsidP="00CF7B29">
            <w:pPr>
              <w:autoSpaceDE w:val="0"/>
              <w:autoSpaceDN w:val="0"/>
              <w:adjustRightInd w:val="0"/>
              <w:spacing w:after="0" w:line="240" w:lineRule="auto"/>
              <w:jc w:val="center"/>
              <w:rPr>
                <w:rFonts w:ascii="Calibri" w:hAnsi="Calibri"/>
                <w:sz w:val="18"/>
                <w:szCs w:val="18"/>
                <w:lang w:eastAsia="en-ZA"/>
              </w:rPr>
            </w:pPr>
            <w:r w:rsidRPr="005E184F">
              <w:rPr>
                <w:rFonts w:asciiTheme="minorHAnsi" w:hAnsiTheme="minorHAnsi"/>
                <w:sz w:val="18"/>
                <w:szCs w:val="18"/>
              </w:rPr>
              <w:t>1.05km</w:t>
            </w:r>
            <w:r w:rsidRPr="005E184F">
              <w:rPr>
                <w:rFonts w:ascii="Calibri" w:hAnsi="Calibri"/>
                <w:sz w:val="18"/>
                <w:szCs w:val="18"/>
                <w:lang w:val="en-ZA" w:eastAsia="en-ZA" w:bidi="ar-SA"/>
              </w:rPr>
              <w:t xml:space="preserve"> </w:t>
            </w:r>
            <w:r>
              <w:rPr>
                <w:rFonts w:ascii="Calibri" w:hAnsi="Calibri"/>
                <w:sz w:val="18"/>
                <w:szCs w:val="18"/>
                <w:lang w:val="en-ZA" w:eastAsia="en-ZA" w:bidi="ar-SA"/>
              </w:rPr>
              <w:t>(</w:t>
            </w:r>
            <w:r w:rsidR="00CF7B29" w:rsidRPr="005E184F">
              <w:rPr>
                <w:rFonts w:ascii="Calibri" w:hAnsi="Calibri"/>
                <w:sz w:val="18"/>
                <w:szCs w:val="18"/>
                <w:lang w:val="en-ZA" w:eastAsia="en-ZA" w:bidi="ar-SA"/>
              </w:rPr>
              <w:t>Fencing and fields</w:t>
            </w:r>
            <w:r>
              <w:rPr>
                <w:rFonts w:ascii="Calibri" w:hAnsi="Calibri"/>
                <w:sz w:val="18"/>
                <w:szCs w:val="18"/>
                <w:lang w:val="en-ZA" w:eastAsia="en-ZA" w:bidi="ar-SA"/>
              </w:rPr>
              <w:t>)</w:t>
            </w:r>
          </w:p>
        </w:tc>
        <w:tc>
          <w:tcPr>
            <w:tcW w:w="1365" w:type="dxa"/>
            <w:shd w:val="clear" w:color="auto" w:fill="auto"/>
          </w:tcPr>
          <w:p w14:paraId="0AC42885" w14:textId="14C6CF80" w:rsidR="00CF7B29" w:rsidRPr="005E184F" w:rsidRDefault="00BF3BF5" w:rsidP="00CF7B29">
            <w:pPr>
              <w:autoSpaceDE w:val="0"/>
              <w:autoSpaceDN w:val="0"/>
              <w:adjustRightInd w:val="0"/>
              <w:spacing w:after="0" w:line="240" w:lineRule="auto"/>
              <w:jc w:val="center"/>
              <w:rPr>
                <w:rFonts w:ascii="Calibri" w:hAnsi="Calibri"/>
                <w:sz w:val="18"/>
                <w:szCs w:val="18"/>
                <w:lang w:eastAsia="en-ZA"/>
              </w:rPr>
            </w:pPr>
            <w:r>
              <w:rPr>
                <w:rFonts w:asciiTheme="minorHAnsi" w:hAnsiTheme="minorHAnsi"/>
                <w:sz w:val="18"/>
                <w:szCs w:val="18"/>
              </w:rPr>
              <w:t>(</w:t>
            </w:r>
            <w:r w:rsidRPr="005E184F">
              <w:rPr>
                <w:rFonts w:asciiTheme="minorHAnsi" w:hAnsiTheme="minorHAnsi"/>
                <w:sz w:val="18"/>
                <w:szCs w:val="18"/>
              </w:rPr>
              <w:t>1.05km</w:t>
            </w:r>
            <w:r>
              <w:rPr>
                <w:rFonts w:ascii="Calibri" w:hAnsi="Calibri"/>
                <w:sz w:val="18"/>
                <w:szCs w:val="18"/>
                <w:lang w:val="en-ZA" w:eastAsia="en-ZA" w:bidi="ar-SA"/>
              </w:rPr>
              <w:t xml:space="preserve">) </w:t>
            </w:r>
            <w:r w:rsidR="00CF7B29" w:rsidRPr="005E184F">
              <w:rPr>
                <w:rFonts w:ascii="Calibri" w:hAnsi="Calibri"/>
                <w:sz w:val="18"/>
                <w:szCs w:val="18"/>
                <w:lang w:val="en-ZA" w:eastAsia="en-ZA" w:bidi="ar-SA"/>
              </w:rPr>
              <w:t>ablution</w:t>
            </w:r>
          </w:p>
        </w:tc>
        <w:tc>
          <w:tcPr>
            <w:tcW w:w="1185" w:type="dxa"/>
            <w:shd w:val="clear" w:color="auto" w:fill="FFFFFF"/>
          </w:tcPr>
          <w:p w14:paraId="225319E9" w14:textId="13D98396" w:rsidR="00CF7B29" w:rsidRPr="005E184F" w:rsidRDefault="00CF7B29" w:rsidP="006C093A">
            <w:pPr>
              <w:autoSpaceDE w:val="0"/>
              <w:autoSpaceDN w:val="0"/>
              <w:adjustRightInd w:val="0"/>
              <w:spacing w:after="0" w:line="240" w:lineRule="auto"/>
              <w:jc w:val="center"/>
              <w:rPr>
                <w:rFonts w:ascii="Calibri" w:hAnsi="Calibri"/>
                <w:sz w:val="18"/>
                <w:szCs w:val="18"/>
                <w:lang w:eastAsia="en-ZA"/>
              </w:rPr>
            </w:pPr>
            <w:r w:rsidRPr="005E184F">
              <w:rPr>
                <w:rFonts w:asciiTheme="minorHAnsi" w:hAnsiTheme="minorHAnsi"/>
                <w:sz w:val="18"/>
                <w:szCs w:val="18"/>
              </w:rPr>
              <w:t>1.05km</w:t>
            </w:r>
          </w:p>
        </w:tc>
        <w:tc>
          <w:tcPr>
            <w:tcW w:w="1170" w:type="dxa"/>
            <w:shd w:val="clear" w:color="auto" w:fill="FFFFFF"/>
          </w:tcPr>
          <w:p w14:paraId="6915BDD5" w14:textId="33C09818" w:rsidR="00CF7B29" w:rsidRPr="005E184F" w:rsidRDefault="00CF7B29" w:rsidP="00CF7B29">
            <w:pPr>
              <w:autoSpaceDE w:val="0"/>
              <w:autoSpaceDN w:val="0"/>
              <w:adjustRightInd w:val="0"/>
              <w:spacing w:after="0" w:line="240" w:lineRule="auto"/>
              <w:jc w:val="center"/>
              <w:rPr>
                <w:rFonts w:ascii="Calibri" w:hAnsi="Calibri"/>
                <w:sz w:val="18"/>
                <w:szCs w:val="18"/>
                <w:lang w:eastAsia="en-ZA"/>
              </w:rPr>
            </w:pPr>
            <w:r w:rsidRPr="005E184F">
              <w:rPr>
                <w:rFonts w:asciiTheme="minorHAnsi" w:hAnsiTheme="minorHAnsi"/>
                <w:sz w:val="18"/>
                <w:szCs w:val="18"/>
              </w:rPr>
              <w:t>1.05km</w:t>
            </w:r>
          </w:p>
        </w:tc>
        <w:tc>
          <w:tcPr>
            <w:tcW w:w="1393" w:type="dxa"/>
            <w:shd w:val="clear" w:color="auto" w:fill="auto"/>
          </w:tcPr>
          <w:p w14:paraId="02208B72" w14:textId="36D37544"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Completion certificate</w:t>
            </w:r>
          </w:p>
        </w:tc>
        <w:tc>
          <w:tcPr>
            <w:tcW w:w="1302" w:type="dxa"/>
            <w:shd w:val="clear" w:color="auto" w:fill="auto"/>
          </w:tcPr>
          <w:p w14:paraId="35923994" w14:textId="77777777" w:rsidR="00CF7B29" w:rsidRPr="00923FD2" w:rsidRDefault="00CF7B29" w:rsidP="00CF7B29">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6AD571DA" w14:textId="77777777" w:rsidTr="004F6A07">
        <w:trPr>
          <w:trHeight w:val="771"/>
        </w:trPr>
        <w:tc>
          <w:tcPr>
            <w:tcW w:w="1318" w:type="dxa"/>
            <w:shd w:val="clear" w:color="auto" w:fill="auto"/>
          </w:tcPr>
          <w:p w14:paraId="1490738F" w14:textId="76958222" w:rsidR="00CF7B29" w:rsidRPr="00BC76D9" w:rsidRDefault="00CF7B29" w:rsidP="00CF7B29">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Letebejane &amp; Ditholong internal road</w:t>
            </w:r>
          </w:p>
        </w:tc>
        <w:tc>
          <w:tcPr>
            <w:tcW w:w="1302" w:type="dxa"/>
            <w:vMerge/>
            <w:shd w:val="clear" w:color="auto" w:fill="auto"/>
          </w:tcPr>
          <w:p w14:paraId="04ADE163" w14:textId="77777777"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FFFFFF"/>
          </w:tcPr>
          <w:p w14:paraId="1DAC3B6E" w14:textId="3A0A4044"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Theme="minorHAnsi" w:hAnsiTheme="minorHAnsi"/>
                <w:sz w:val="18"/>
                <w:szCs w:val="18"/>
              </w:rPr>
              <w:t># of Km of roads upgraded</w:t>
            </w:r>
          </w:p>
        </w:tc>
        <w:tc>
          <w:tcPr>
            <w:tcW w:w="671" w:type="dxa"/>
            <w:shd w:val="clear" w:color="auto" w:fill="auto"/>
          </w:tcPr>
          <w:p w14:paraId="7370A1BB" w14:textId="4D5192F0"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BS82</w:t>
            </w:r>
          </w:p>
        </w:tc>
        <w:tc>
          <w:tcPr>
            <w:tcW w:w="1037" w:type="dxa"/>
            <w:shd w:val="clear" w:color="000000" w:fill="FFFFFF"/>
          </w:tcPr>
          <w:p w14:paraId="42F97AAB" w14:textId="287C2E7E"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10 120,0</w:t>
            </w:r>
          </w:p>
        </w:tc>
        <w:tc>
          <w:tcPr>
            <w:tcW w:w="1056" w:type="dxa"/>
            <w:shd w:val="clear" w:color="auto" w:fill="auto"/>
          </w:tcPr>
          <w:p w14:paraId="77E3D626" w14:textId="7488718A"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New</w:t>
            </w:r>
          </w:p>
        </w:tc>
        <w:tc>
          <w:tcPr>
            <w:tcW w:w="1354" w:type="dxa"/>
            <w:shd w:val="clear" w:color="auto" w:fill="auto"/>
          </w:tcPr>
          <w:p w14:paraId="7A9B5C73" w14:textId="2CA4EA93" w:rsidR="00CF7B29" w:rsidRPr="005E184F" w:rsidRDefault="00CF7B29" w:rsidP="00CF7B29">
            <w:pPr>
              <w:autoSpaceDE w:val="0"/>
              <w:autoSpaceDN w:val="0"/>
              <w:adjustRightInd w:val="0"/>
              <w:spacing w:after="0" w:line="240" w:lineRule="auto"/>
              <w:jc w:val="center"/>
              <w:rPr>
                <w:rFonts w:ascii="Calibri" w:hAnsi="Calibri"/>
                <w:sz w:val="18"/>
                <w:szCs w:val="18"/>
                <w:lang w:eastAsia="en-ZA"/>
              </w:rPr>
            </w:pPr>
            <w:r w:rsidRPr="005E184F">
              <w:rPr>
                <w:rFonts w:ascii="Calibri" w:hAnsi="Calibri"/>
                <w:sz w:val="18"/>
                <w:szCs w:val="18"/>
                <w:lang w:val="en-ZA" w:eastAsia="en-ZA" w:bidi="ar-SA"/>
              </w:rPr>
              <w:t>N/A</w:t>
            </w:r>
          </w:p>
        </w:tc>
        <w:tc>
          <w:tcPr>
            <w:tcW w:w="1345" w:type="dxa"/>
            <w:shd w:val="clear" w:color="auto" w:fill="auto"/>
          </w:tcPr>
          <w:p w14:paraId="3536904E" w14:textId="70789E25" w:rsidR="00CF7B29" w:rsidRPr="00BF3BF5" w:rsidRDefault="00BF3BF5" w:rsidP="00CF7B29">
            <w:pPr>
              <w:autoSpaceDE w:val="0"/>
              <w:autoSpaceDN w:val="0"/>
              <w:adjustRightInd w:val="0"/>
              <w:spacing w:after="0" w:line="240" w:lineRule="auto"/>
              <w:jc w:val="center"/>
              <w:rPr>
                <w:rFonts w:asciiTheme="minorHAnsi" w:hAnsiTheme="minorHAnsi"/>
                <w:sz w:val="18"/>
                <w:szCs w:val="18"/>
              </w:rPr>
            </w:pPr>
            <w:r>
              <w:rPr>
                <w:rFonts w:asciiTheme="minorHAnsi" w:hAnsiTheme="minorHAnsi"/>
                <w:sz w:val="18"/>
                <w:szCs w:val="18"/>
              </w:rPr>
              <w:t xml:space="preserve"> 2.1km (</w:t>
            </w:r>
            <w:r w:rsidR="00CF7B29" w:rsidRPr="005E184F">
              <w:rPr>
                <w:rFonts w:ascii="Calibri" w:hAnsi="Calibri"/>
                <w:sz w:val="18"/>
                <w:szCs w:val="18"/>
                <w:lang w:val="en-ZA" w:eastAsia="en-ZA" w:bidi="ar-SA"/>
              </w:rPr>
              <w:t>Mass earthworks</w:t>
            </w:r>
            <w:r>
              <w:rPr>
                <w:rFonts w:ascii="Calibri" w:hAnsi="Calibri"/>
                <w:sz w:val="18"/>
                <w:szCs w:val="18"/>
                <w:lang w:val="en-ZA" w:eastAsia="en-ZA" w:bidi="ar-SA"/>
              </w:rPr>
              <w:t>)</w:t>
            </w:r>
          </w:p>
        </w:tc>
        <w:tc>
          <w:tcPr>
            <w:tcW w:w="1365" w:type="dxa"/>
            <w:shd w:val="clear" w:color="auto" w:fill="auto"/>
          </w:tcPr>
          <w:p w14:paraId="094AC2CD" w14:textId="3E6A4C1B" w:rsidR="00CF7B29" w:rsidRPr="005E184F" w:rsidRDefault="00BF3BF5" w:rsidP="00BF3BF5">
            <w:pPr>
              <w:autoSpaceDE w:val="0"/>
              <w:autoSpaceDN w:val="0"/>
              <w:adjustRightInd w:val="0"/>
              <w:spacing w:after="0" w:line="240" w:lineRule="auto"/>
              <w:jc w:val="center"/>
              <w:rPr>
                <w:rFonts w:ascii="Calibri" w:hAnsi="Calibri"/>
                <w:sz w:val="18"/>
                <w:szCs w:val="18"/>
                <w:lang w:eastAsia="en-ZA"/>
              </w:rPr>
            </w:pPr>
            <w:r>
              <w:rPr>
                <w:rFonts w:asciiTheme="minorHAnsi" w:hAnsiTheme="minorHAnsi"/>
                <w:sz w:val="18"/>
                <w:szCs w:val="18"/>
              </w:rPr>
              <w:t xml:space="preserve"> 2.1km (</w:t>
            </w:r>
            <w:r w:rsidR="00CF7B29" w:rsidRPr="005E184F">
              <w:rPr>
                <w:rFonts w:ascii="Calibri" w:hAnsi="Calibri"/>
                <w:sz w:val="18"/>
                <w:szCs w:val="18"/>
                <w:lang w:val="en-ZA" w:eastAsia="en-ZA" w:bidi="ar-SA"/>
              </w:rPr>
              <w:t>layer works  and surfacing</w:t>
            </w:r>
            <w:r>
              <w:rPr>
                <w:rFonts w:ascii="Calibri" w:hAnsi="Calibri"/>
                <w:sz w:val="18"/>
                <w:szCs w:val="18"/>
                <w:lang w:val="en-ZA" w:eastAsia="en-ZA" w:bidi="ar-SA"/>
              </w:rPr>
              <w:t>)</w:t>
            </w:r>
          </w:p>
        </w:tc>
        <w:tc>
          <w:tcPr>
            <w:tcW w:w="1185" w:type="dxa"/>
            <w:shd w:val="clear" w:color="auto" w:fill="FFFFFF"/>
          </w:tcPr>
          <w:p w14:paraId="141FEA5F" w14:textId="744D6C92" w:rsidR="00CF7B29" w:rsidRPr="005E184F" w:rsidRDefault="00CF7B29" w:rsidP="006C093A">
            <w:pPr>
              <w:autoSpaceDE w:val="0"/>
              <w:autoSpaceDN w:val="0"/>
              <w:adjustRightInd w:val="0"/>
              <w:spacing w:after="0" w:line="240" w:lineRule="auto"/>
              <w:jc w:val="center"/>
              <w:rPr>
                <w:rFonts w:ascii="Calibri" w:hAnsi="Calibri"/>
                <w:sz w:val="18"/>
                <w:szCs w:val="18"/>
                <w:lang w:eastAsia="en-ZA"/>
              </w:rPr>
            </w:pPr>
            <w:r w:rsidRPr="005E184F">
              <w:rPr>
                <w:rFonts w:asciiTheme="minorHAnsi" w:hAnsiTheme="minorHAnsi"/>
                <w:sz w:val="18"/>
                <w:szCs w:val="18"/>
              </w:rPr>
              <w:t xml:space="preserve">2.1km </w:t>
            </w:r>
          </w:p>
        </w:tc>
        <w:tc>
          <w:tcPr>
            <w:tcW w:w="1170" w:type="dxa"/>
            <w:shd w:val="clear" w:color="auto" w:fill="FFFFFF"/>
          </w:tcPr>
          <w:p w14:paraId="276F0552" w14:textId="6987F55D" w:rsidR="00CF7B29" w:rsidRPr="005E184F" w:rsidRDefault="00CF7B29" w:rsidP="00CF7B29">
            <w:pPr>
              <w:autoSpaceDE w:val="0"/>
              <w:autoSpaceDN w:val="0"/>
              <w:adjustRightInd w:val="0"/>
              <w:spacing w:after="0" w:line="240" w:lineRule="auto"/>
              <w:jc w:val="center"/>
              <w:rPr>
                <w:rFonts w:ascii="Calibri" w:hAnsi="Calibri"/>
                <w:sz w:val="18"/>
                <w:szCs w:val="18"/>
                <w:lang w:eastAsia="en-ZA"/>
              </w:rPr>
            </w:pPr>
            <w:r w:rsidRPr="005E184F">
              <w:rPr>
                <w:rFonts w:asciiTheme="minorHAnsi" w:hAnsiTheme="minorHAnsi"/>
                <w:sz w:val="18"/>
                <w:szCs w:val="18"/>
              </w:rPr>
              <w:t>2.1km</w:t>
            </w:r>
          </w:p>
        </w:tc>
        <w:tc>
          <w:tcPr>
            <w:tcW w:w="1393" w:type="dxa"/>
            <w:shd w:val="clear" w:color="auto" w:fill="auto"/>
          </w:tcPr>
          <w:p w14:paraId="692BE737" w14:textId="69469581"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Project progress report</w:t>
            </w:r>
          </w:p>
        </w:tc>
        <w:tc>
          <w:tcPr>
            <w:tcW w:w="1302" w:type="dxa"/>
            <w:shd w:val="clear" w:color="auto" w:fill="auto"/>
          </w:tcPr>
          <w:p w14:paraId="54520D4F" w14:textId="77777777" w:rsidR="00CF7B29" w:rsidRPr="00923FD2" w:rsidRDefault="00CF7B29" w:rsidP="00CF7B29">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6C1BFB6D" w14:textId="77777777" w:rsidTr="004F6A07">
        <w:trPr>
          <w:trHeight w:val="771"/>
        </w:trPr>
        <w:tc>
          <w:tcPr>
            <w:tcW w:w="1318" w:type="dxa"/>
            <w:shd w:val="clear" w:color="auto" w:fill="auto"/>
          </w:tcPr>
          <w:p w14:paraId="48AB8835" w14:textId="60AE5C71" w:rsidR="00CF7B29" w:rsidRPr="00BC76D9" w:rsidRDefault="00CF7B29" w:rsidP="00CF7B29">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Mobile Toilets</w:t>
            </w:r>
          </w:p>
        </w:tc>
        <w:tc>
          <w:tcPr>
            <w:tcW w:w="1302" w:type="dxa"/>
            <w:vMerge/>
            <w:shd w:val="clear" w:color="auto" w:fill="auto"/>
          </w:tcPr>
          <w:p w14:paraId="77953124" w14:textId="77777777"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FFFFFF"/>
          </w:tcPr>
          <w:p w14:paraId="318B34C1" w14:textId="397AC263"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sz w:val="18"/>
                <w:szCs w:val="18"/>
                <w:lang w:eastAsia="en-ZA"/>
              </w:rPr>
              <w:t># of Mobile toilets  procured</w:t>
            </w:r>
          </w:p>
        </w:tc>
        <w:tc>
          <w:tcPr>
            <w:tcW w:w="671" w:type="dxa"/>
            <w:shd w:val="clear" w:color="auto" w:fill="auto"/>
          </w:tcPr>
          <w:p w14:paraId="4473A18F" w14:textId="4D7EE30B"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BS70</w:t>
            </w:r>
          </w:p>
        </w:tc>
        <w:tc>
          <w:tcPr>
            <w:tcW w:w="1037" w:type="dxa"/>
            <w:shd w:val="clear" w:color="000000" w:fill="FFFFFF"/>
          </w:tcPr>
          <w:p w14:paraId="2309D5CD" w14:textId="3F1058F6"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sz w:val="18"/>
                <w:szCs w:val="18"/>
                <w:lang w:val="en-ZA" w:eastAsia="en-ZA" w:bidi="ar-SA"/>
              </w:rPr>
              <w:t>200,0</w:t>
            </w:r>
          </w:p>
        </w:tc>
        <w:tc>
          <w:tcPr>
            <w:tcW w:w="1056" w:type="dxa"/>
            <w:shd w:val="clear" w:color="auto" w:fill="auto"/>
          </w:tcPr>
          <w:p w14:paraId="4B5BCDB3" w14:textId="3178B2B8"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New</w:t>
            </w:r>
          </w:p>
        </w:tc>
        <w:tc>
          <w:tcPr>
            <w:tcW w:w="1354" w:type="dxa"/>
            <w:shd w:val="clear" w:color="000000" w:fill="FFFFFF"/>
          </w:tcPr>
          <w:p w14:paraId="1BEF16A9" w14:textId="066E89D5"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103B8F">
              <w:rPr>
                <w:rFonts w:ascii="Calibri" w:hAnsi="Calibri"/>
                <w:color w:val="000000"/>
                <w:sz w:val="18"/>
                <w:szCs w:val="18"/>
                <w:lang w:val="en-ZA" w:eastAsia="en-ZA" w:bidi="ar-SA"/>
              </w:rPr>
              <w:t>N/A</w:t>
            </w:r>
          </w:p>
        </w:tc>
        <w:tc>
          <w:tcPr>
            <w:tcW w:w="1345" w:type="dxa"/>
            <w:shd w:val="clear" w:color="auto" w:fill="auto"/>
          </w:tcPr>
          <w:p w14:paraId="3E450193" w14:textId="6558A162" w:rsidR="00CF7B29" w:rsidRPr="00BC76D9" w:rsidRDefault="00BF3BF5" w:rsidP="00CF7B29">
            <w:pPr>
              <w:autoSpaceDE w:val="0"/>
              <w:autoSpaceDN w:val="0"/>
              <w:adjustRightInd w:val="0"/>
              <w:spacing w:after="0" w:line="240" w:lineRule="auto"/>
              <w:jc w:val="center"/>
              <w:rPr>
                <w:rFonts w:ascii="Calibri" w:hAnsi="Calibri"/>
                <w:sz w:val="18"/>
                <w:szCs w:val="18"/>
                <w:lang w:eastAsia="en-ZA"/>
              </w:rPr>
            </w:pPr>
            <w:r>
              <w:rPr>
                <w:rFonts w:ascii="Calibri" w:hAnsi="Calibri"/>
                <w:color w:val="000000"/>
                <w:sz w:val="18"/>
                <w:szCs w:val="18"/>
                <w:lang w:val="en-ZA" w:eastAsia="en-ZA" w:bidi="ar-SA"/>
              </w:rPr>
              <w:t>1</w:t>
            </w:r>
          </w:p>
        </w:tc>
        <w:tc>
          <w:tcPr>
            <w:tcW w:w="1365" w:type="dxa"/>
            <w:shd w:val="clear" w:color="auto" w:fill="auto"/>
          </w:tcPr>
          <w:p w14:paraId="785A365F" w14:textId="1DC86F42"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C91B32">
              <w:rPr>
                <w:rFonts w:ascii="Calibri" w:hAnsi="Calibri"/>
                <w:color w:val="000000"/>
                <w:sz w:val="18"/>
                <w:szCs w:val="18"/>
                <w:lang w:val="en-ZA" w:eastAsia="en-ZA" w:bidi="ar-SA"/>
              </w:rPr>
              <w:t>N/A</w:t>
            </w:r>
          </w:p>
        </w:tc>
        <w:tc>
          <w:tcPr>
            <w:tcW w:w="1185" w:type="dxa"/>
            <w:shd w:val="clear" w:color="auto" w:fill="auto"/>
          </w:tcPr>
          <w:p w14:paraId="37E4CFC6" w14:textId="241A9F06"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C91B32">
              <w:rPr>
                <w:rFonts w:ascii="Calibri" w:hAnsi="Calibri"/>
                <w:color w:val="000000"/>
                <w:sz w:val="18"/>
                <w:szCs w:val="18"/>
                <w:lang w:val="en-ZA" w:eastAsia="en-ZA" w:bidi="ar-SA"/>
              </w:rPr>
              <w:t>N/A</w:t>
            </w:r>
          </w:p>
        </w:tc>
        <w:tc>
          <w:tcPr>
            <w:tcW w:w="1170" w:type="dxa"/>
            <w:shd w:val="clear" w:color="auto" w:fill="FFFFFF"/>
          </w:tcPr>
          <w:p w14:paraId="6003C31B" w14:textId="64259EC2"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sz w:val="18"/>
                <w:szCs w:val="18"/>
                <w:lang w:eastAsia="en-ZA"/>
              </w:rPr>
              <w:t>1</w:t>
            </w:r>
          </w:p>
        </w:tc>
        <w:tc>
          <w:tcPr>
            <w:tcW w:w="1393" w:type="dxa"/>
            <w:shd w:val="clear" w:color="auto" w:fill="auto"/>
          </w:tcPr>
          <w:p w14:paraId="0B60DD65" w14:textId="53E273F7"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Invoice and delivery note</w:t>
            </w:r>
          </w:p>
        </w:tc>
        <w:tc>
          <w:tcPr>
            <w:tcW w:w="1302" w:type="dxa"/>
            <w:shd w:val="clear" w:color="auto" w:fill="auto"/>
          </w:tcPr>
          <w:p w14:paraId="1E1A2577" w14:textId="77777777" w:rsidR="00CF7B29" w:rsidRPr="00923FD2" w:rsidRDefault="00CF7B29" w:rsidP="00CF7B29">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494F1433" w14:textId="77777777" w:rsidTr="004F6A07">
        <w:trPr>
          <w:trHeight w:val="771"/>
        </w:trPr>
        <w:tc>
          <w:tcPr>
            <w:tcW w:w="1318" w:type="dxa"/>
            <w:shd w:val="clear" w:color="auto" w:fill="auto"/>
          </w:tcPr>
          <w:p w14:paraId="5F57FD8F" w14:textId="147E0D1D" w:rsidR="00CF7B29" w:rsidRPr="00BC76D9" w:rsidRDefault="00CF7B29" w:rsidP="00CF7B29">
            <w:pPr>
              <w:autoSpaceDE w:val="0"/>
              <w:autoSpaceDN w:val="0"/>
              <w:adjustRightInd w:val="0"/>
              <w:spacing w:after="0" w:line="240" w:lineRule="auto"/>
              <w:jc w:val="center"/>
              <w:rPr>
                <w:rFonts w:ascii="Calibri" w:hAnsi="Calibri" w:cs="Calibri"/>
                <w:sz w:val="18"/>
                <w:szCs w:val="18"/>
                <w:lang w:eastAsia="en-ZA"/>
              </w:rPr>
            </w:pPr>
            <w:r w:rsidRPr="00BC76D9">
              <w:rPr>
                <w:rFonts w:ascii="Calibri" w:hAnsi="Calibri"/>
                <w:color w:val="000000"/>
                <w:sz w:val="18"/>
                <w:szCs w:val="18"/>
                <w:lang w:val="en-ZA" w:eastAsia="en-ZA" w:bidi="ar-SA"/>
              </w:rPr>
              <w:t>Purchase of Saw Cutter</w:t>
            </w:r>
          </w:p>
        </w:tc>
        <w:tc>
          <w:tcPr>
            <w:tcW w:w="1302" w:type="dxa"/>
            <w:vMerge/>
            <w:shd w:val="clear" w:color="auto" w:fill="auto"/>
          </w:tcPr>
          <w:p w14:paraId="4DA734FC" w14:textId="77777777"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shd w:val="clear" w:color="auto" w:fill="FFFFFF"/>
          </w:tcPr>
          <w:p w14:paraId="22A87FD1" w14:textId="36280BAF"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sz w:val="18"/>
                <w:szCs w:val="18"/>
                <w:lang w:eastAsia="en-ZA"/>
              </w:rPr>
              <w:t># of saw cutter procured</w:t>
            </w:r>
          </w:p>
        </w:tc>
        <w:tc>
          <w:tcPr>
            <w:tcW w:w="671" w:type="dxa"/>
            <w:shd w:val="clear" w:color="auto" w:fill="auto"/>
          </w:tcPr>
          <w:p w14:paraId="353C275A" w14:textId="17D8FF61"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BS71</w:t>
            </w:r>
          </w:p>
        </w:tc>
        <w:tc>
          <w:tcPr>
            <w:tcW w:w="1037" w:type="dxa"/>
            <w:shd w:val="clear" w:color="000000" w:fill="FFFFFF"/>
          </w:tcPr>
          <w:p w14:paraId="5FBE8AE6" w14:textId="7131B041"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sz w:val="18"/>
                <w:szCs w:val="18"/>
                <w:lang w:val="en-ZA" w:eastAsia="en-ZA" w:bidi="ar-SA"/>
              </w:rPr>
              <w:t>125,0</w:t>
            </w:r>
          </w:p>
        </w:tc>
        <w:tc>
          <w:tcPr>
            <w:tcW w:w="1056" w:type="dxa"/>
            <w:shd w:val="clear" w:color="auto" w:fill="auto"/>
          </w:tcPr>
          <w:p w14:paraId="2BE38647" w14:textId="395505D3" w:rsidR="00CF7B29" w:rsidRPr="00BC76D9"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BC76D9">
              <w:rPr>
                <w:rFonts w:ascii="Calibri" w:hAnsi="Calibri"/>
                <w:color w:val="000000"/>
                <w:sz w:val="18"/>
                <w:szCs w:val="18"/>
                <w:lang w:val="en-ZA" w:eastAsia="en-ZA" w:bidi="ar-SA"/>
              </w:rPr>
              <w:t>2</w:t>
            </w:r>
          </w:p>
        </w:tc>
        <w:tc>
          <w:tcPr>
            <w:tcW w:w="1354" w:type="dxa"/>
            <w:shd w:val="clear" w:color="000000" w:fill="FFFFFF"/>
          </w:tcPr>
          <w:p w14:paraId="52A31AC6" w14:textId="778C4853"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103B8F">
              <w:rPr>
                <w:rFonts w:ascii="Calibri" w:hAnsi="Calibri"/>
                <w:color w:val="000000"/>
                <w:sz w:val="18"/>
                <w:szCs w:val="18"/>
                <w:lang w:val="en-ZA" w:eastAsia="en-ZA" w:bidi="ar-SA"/>
              </w:rPr>
              <w:t>N/A</w:t>
            </w:r>
          </w:p>
        </w:tc>
        <w:tc>
          <w:tcPr>
            <w:tcW w:w="1345" w:type="dxa"/>
            <w:shd w:val="clear" w:color="auto" w:fill="auto"/>
          </w:tcPr>
          <w:p w14:paraId="5646F49F" w14:textId="143420AB"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p>
        </w:tc>
        <w:tc>
          <w:tcPr>
            <w:tcW w:w="1365" w:type="dxa"/>
            <w:shd w:val="clear" w:color="auto" w:fill="auto"/>
          </w:tcPr>
          <w:p w14:paraId="7B2357AB" w14:textId="7E70435F"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C91B32">
              <w:rPr>
                <w:rFonts w:ascii="Calibri" w:hAnsi="Calibri"/>
                <w:color w:val="000000"/>
                <w:sz w:val="18"/>
                <w:szCs w:val="18"/>
                <w:lang w:val="en-ZA" w:eastAsia="en-ZA" w:bidi="ar-SA"/>
              </w:rPr>
              <w:t>N/A</w:t>
            </w:r>
          </w:p>
        </w:tc>
        <w:tc>
          <w:tcPr>
            <w:tcW w:w="1185" w:type="dxa"/>
            <w:shd w:val="clear" w:color="auto" w:fill="auto"/>
          </w:tcPr>
          <w:p w14:paraId="15E72825" w14:textId="152A89CD"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C91B32">
              <w:rPr>
                <w:rFonts w:ascii="Calibri" w:hAnsi="Calibri"/>
                <w:color w:val="000000"/>
                <w:sz w:val="18"/>
                <w:szCs w:val="18"/>
                <w:lang w:val="en-ZA" w:eastAsia="en-ZA" w:bidi="ar-SA"/>
              </w:rPr>
              <w:t>N/A</w:t>
            </w:r>
          </w:p>
        </w:tc>
        <w:tc>
          <w:tcPr>
            <w:tcW w:w="1170" w:type="dxa"/>
            <w:shd w:val="clear" w:color="auto" w:fill="FFFFFF"/>
          </w:tcPr>
          <w:p w14:paraId="5FFBD201" w14:textId="0DCD53E9"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sz w:val="18"/>
                <w:szCs w:val="18"/>
                <w:lang w:eastAsia="en-ZA"/>
              </w:rPr>
              <w:t>1</w:t>
            </w:r>
          </w:p>
        </w:tc>
        <w:tc>
          <w:tcPr>
            <w:tcW w:w="1393" w:type="dxa"/>
            <w:shd w:val="clear" w:color="auto" w:fill="auto"/>
          </w:tcPr>
          <w:p w14:paraId="5AB463E7" w14:textId="3187BF78" w:rsidR="00CF7B29" w:rsidRPr="00BC76D9" w:rsidRDefault="00CF7B29" w:rsidP="00CF7B29">
            <w:pPr>
              <w:autoSpaceDE w:val="0"/>
              <w:autoSpaceDN w:val="0"/>
              <w:adjustRightInd w:val="0"/>
              <w:spacing w:after="0" w:line="240" w:lineRule="auto"/>
              <w:jc w:val="center"/>
              <w:rPr>
                <w:rFonts w:ascii="Calibri" w:hAnsi="Calibri"/>
                <w:sz w:val="18"/>
                <w:szCs w:val="18"/>
                <w:lang w:eastAsia="en-ZA"/>
              </w:rPr>
            </w:pPr>
            <w:r w:rsidRPr="00BC76D9">
              <w:rPr>
                <w:rFonts w:ascii="Calibri" w:hAnsi="Calibri"/>
                <w:color w:val="000000"/>
                <w:sz w:val="18"/>
                <w:szCs w:val="18"/>
                <w:lang w:val="en-ZA" w:eastAsia="en-ZA" w:bidi="ar-SA"/>
              </w:rPr>
              <w:t>Invoice and delivery note</w:t>
            </w:r>
          </w:p>
        </w:tc>
        <w:tc>
          <w:tcPr>
            <w:tcW w:w="1302" w:type="dxa"/>
            <w:shd w:val="clear" w:color="auto" w:fill="auto"/>
          </w:tcPr>
          <w:p w14:paraId="55697234" w14:textId="77777777" w:rsidR="00CF7B29" w:rsidRPr="00923FD2" w:rsidRDefault="00CF7B29" w:rsidP="00CF7B29">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2681EE1F" w14:textId="77777777" w:rsidTr="004F6A07">
        <w:trPr>
          <w:trHeight w:val="771"/>
        </w:trPr>
        <w:tc>
          <w:tcPr>
            <w:tcW w:w="1318" w:type="dxa"/>
            <w:shd w:val="clear" w:color="auto" w:fill="auto"/>
          </w:tcPr>
          <w:p w14:paraId="67978C4F" w14:textId="25AAA3E4" w:rsidR="00CF7B29" w:rsidRPr="000A5020" w:rsidRDefault="00CF7B29" w:rsidP="00CF7B29">
            <w:pPr>
              <w:autoSpaceDE w:val="0"/>
              <w:autoSpaceDN w:val="0"/>
              <w:adjustRightInd w:val="0"/>
              <w:spacing w:after="0" w:line="240" w:lineRule="auto"/>
              <w:jc w:val="center"/>
              <w:rPr>
                <w:rFonts w:ascii="Calibri" w:hAnsi="Calibri" w:cs="Calibri"/>
                <w:sz w:val="18"/>
                <w:szCs w:val="18"/>
                <w:lang w:eastAsia="en-ZA"/>
              </w:rPr>
            </w:pPr>
            <w:r w:rsidRPr="000A5020">
              <w:rPr>
                <w:rFonts w:ascii="Calibri" w:hAnsi="Calibri"/>
                <w:color w:val="000000"/>
                <w:sz w:val="18"/>
                <w:szCs w:val="18"/>
                <w:lang w:val="en-ZA" w:eastAsia="en-ZA" w:bidi="ar-SA"/>
              </w:rPr>
              <w:lastRenderedPageBreak/>
              <w:t>Leeuwfontein Sports Facility</w:t>
            </w:r>
          </w:p>
        </w:tc>
        <w:tc>
          <w:tcPr>
            <w:tcW w:w="1302" w:type="dxa"/>
            <w:vMerge/>
            <w:shd w:val="clear" w:color="auto" w:fill="auto"/>
          </w:tcPr>
          <w:p w14:paraId="3BEE9C93" w14:textId="77777777" w:rsidR="00CF7B29" w:rsidRPr="000A5020"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vMerge w:val="restart"/>
            <w:shd w:val="clear" w:color="auto" w:fill="FFFFFF"/>
          </w:tcPr>
          <w:p w14:paraId="4BF98021" w14:textId="30C7824A"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0A5020">
              <w:rPr>
                <w:rFonts w:asciiTheme="minorHAnsi" w:hAnsiTheme="minorHAnsi"/>
                <w:sz w:val="18"/>
                <w:szCs w:val="18"/>
              </w:rPr>
              <w:t>No of Multi-purpose sports facility constructed</w:t>
            </w:r>
          </w:p>
        </w:tc>
        <w:tc>
          <w:tcPr>
            <w:tcW w:w="671" w:type="dxa"/>
            <w:shd w:val="clear" w:color="auto" w:fill="auto"/>
          </w:tcPr>
          <w:p w14:paraId="3DB54BD4" w14:textId="73F1C82C"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0A5020">
              <w:rPr>
                <w:rFonts w:ascii="Calibri" w:hAnsi="Calibri"/>
                <w:color w:val="000000"/>
                <w:sz w:val="18"/>
                <w:szCs w:val="18"/>
                <w:lang w:val="en-ZA" w:eastAsia="en-ZA" w:bidi="ar-SA"/>
              </w:rPr>
              <w:t>BS50</w:t>
            </w:r>
          </w:p>
        </w:tc>
        <w:tc>
          <w:tcPr>
            <w:tcW w:w="1037" w:type="dxa"/>
            <w:shd w:val="clear" w:color="000000" w:fill="FFFFFF"/>
          </w:tcPr>
          <w:p w14:paraId="6F2AD5AF" w14:textId="6DAE6842" w:rsidR="00CF7B29" w:rsidRPr="000A5020"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0A5020">
              <w:rPr>
                <w:rFonts w:ascii="Calibri" w:hAnsi="Calibri"/>
                <w:sz w:val="18"/>
                <w:szCs w:val="18"/>
                <w:lang w:val="en-ZA" w:eastAsia="en-ZA" w:bidi="ar-SA"/>
              </w:rPr>
              <w:t>10 832,0</w:t>
            </w:r>
          </w:p>
        </w:tc>
        <w:tc>
          <w:tcPr>
            <w:tcW w:w="1056" w:type="dxa"/>
            <w:shd w:val="clear" w:color="auto" w:fill="auto"/>
          </w:tcPr>
          <w:p w14:paraId="59549A53" w14:textId="2C571CC0" w:rsidR="00CF7B29" w:rsidRPr="000A5020"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Pr>
                <w:rFonts w:ascii="Calibri" w:hAnsi="Calibri"/>
                <w:color w:val="000000"/>
                <w:sz w:val="18"/>
                <w:szCs w:val="18"/>
                <w:lang w:val="en-ZA" w:eastAsia="en-ZA" w:bidi="ar-SA"/>
              </w:rPr>
              <w:t>New</w:t>
            </w:r>
          </w:p>
        </w:tc>
        <w:tc>
          <w:tcPr>
            <w:tcW w:w="1354" w:type="dxa"/>
            <w:shd w:val="clear" w:color="auto" w:fill="auto"/>
          </w:tcPr>
          <w:p w14:paraId="1DB156D1" w14:textId="353450FA"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E5105A">
              <w:rPr>
                <w:rFonts w:ascii="Calibri" w:hAnsi="Calibri"/>
                <w:color w:val="000000"/>
                <w:sz w:val="18"/>
                <w:szCs w:val="18"/>
                <w:lang w:val="en-ZA" w:eastAsia="en-ZA" w:bidi="ar-SA"/>
              </w:rPr>
              <w:t>N/A</w:t>
            </w:r>
          </w:p>
        </w:tc>
        <w:tc>
          <w:tcPr>
            <w:tcW w:w="1345" w:type="dxa"/>
            <w:shd w:val="clear" w:color="auto" w:fill="auto"/>
          </w:tcPr>
          <w:p w14:paraId="375C62A6" w14:textId="5D2F04CC"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E5105A">
              <w:rPr>
                <w:rFonts w:ascii="Calibri" w:hAnsi="Calibri"/>
                <w:color w:val="000000"/>
                <w:sz w:val="18"/>
                <w:szCs w:val="18"/>
                <w:lang w:val="en-ZA" w:eastAsia="en-ZA" w:bidi="ar-SA"/>
              </w:rPr>
              <w:t>N/A</w:t>
            </w:r>
          </w:p>
        </w:tc>
        <w:tc>
          <w:tcPr>
            <w:tcW w:w="1365" w:type="dxa"/>
            <w:shd w:val="clear" w:color="auto" w:fill="auto"/>
          </w:tcPr>
          <w:p w14:paraId="6E414229" w14:textId="54E50D56"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E5105A">
              <w:rPr>
                <w:rFonts w:ascii="Calibri" w:hAnsi="Calibri"/>
                <w:color w:val="000000"/>
                <w:sz w:val="18"/>
                <w:szCs w:val="18"/>
                <w:lang w:val="en-ZA" w:eastAsia="en-ZA" w:bidi="ar-SA"/>
              </w:rPr>
              <w:t>N/A</w:t>
            </w:r>
          </w:p>
        </w:tc>
        <w:tc>
          <w:tcPr>
            <w:tcW w:w="1185" w:type="dxa"/>
            <w:shd w:val="clear" w:color="auto" w:fill="FFFFFF"/>
          </w:tcPr>
          <w:p w14:paraId="58940026" w14:textId="2ED60176" w:rsidR="00CF7B29" w:rsidRPr="000A5020" w:rsidRDefault="00CF7B29" w:rsidP="00BF3BF5">
            <w:pPr>
              <w:autoSpaceDE w:val="0"/>
              <w:autoSpaceDN w:val="0"/>
              <w:adjustRightInd w:val="0"/>
              <w:spacing w:after="0" w:line="240" w:lineRule="auto"/>
              <w:jc w:val="center"/>
              <w:rPr>
                <w:rFonts w:ascii="Calibri" w:hAnsi="Calibri"/>
                <w:sz w:val="18"/>
                <w:szCs w:val="18"/>
                <w:lang w:eastAsia="en-ZA"/>
              </w:rPr>
            </w:pPr>
            <w:r w:rsidRPr="000A5020">
              <w:rPr>
                <w:rFonts w:asciiTheme="minorHAnsi" w:hAnsiTheme="minorHAnsi"/>
                <w:sz w:val="18"/>
                <w:szCs w:val="18"/>
              </w:rPr>
              <w:t xml:space="preserve">1 </w:t>
            </w:r>
          </w:p>
        </w:tc>
        <w:tc>
          <w:tcPr>
            <w:tcW w:w="1170" w:type="dxa"/>
            <w:shd w:val="clear" w:color="auto" w:fill="FFFFFF"/>
          </w:tcPr>
          <w:p w14:paraId="40D6A951" w14:textId="6302CE54" w:rsidR="00CF7B29" w:rsidRPr="000A5020" w:rsidRDefault="00CF7B29" w:rsidP="00BF3BF5">
            <w:pPr>
              <w:autoSpaceDE w:val="0"/>
              <w:autoSpaceDN w:val="0"/>
              <w:adjustRightInd w:val="0"/>
              <w:spacing w:after="0" w:line="240" w:lineRule="auto"/>
              <w:jc w:val="center"/>
              <w:rPr>
                <w:rFonts w:ascii="Calibri" w:hAnsi="Calibri"/>
                <w:sz w:val="18"/>
                <w:szCs w:val="18"/>
                <w:lang w:eastAsia="en-ZA"/>
              </w:rPr>
            </w:pPr>
            <w:r w:rsidRPr="000A5020">
              <w:rPr>
                <w:rFonts w:asciiTheme="minorHAnsi" w:hAnsiTheme="minorHAnsi"/>
                <w:sz w:val="18"/>
                <w:szCs w:val="18"/>
              </w:rPr>
              <w:t xml:space="preserve">1 </w:t>
            </w:r>
          </w:p>
        </w:tc>
        <w:tc>
          <w:tcPr>
            <w:tcW w:w="1393" w:type="dxa"/>
            <w:shd w:val="clear" w:color="auto" w:fill="auto"/>
          </w:tcPr>
          <w:p w14:paraId="062A5767" w14:textId="19D0106B"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0A5020">
              <w:rPr>
                <w:rFonts w:ascii="Calibri" w:hAnsi="Calibri"/>
                <w:color w:val="000000"/>
                <w:sz w:val="18"/>
                <w:szCs w:val="18"/>
                <w:lang w:val="en-ZA" w:eastAsia="en-ZA" w:bidi="ar-SA"/>
              </w:rPr>
              <w:t>Completion certificate.</w:t>
            </w:r>
          </w:p>
        </w:tc>
        <w:tc>
          <w:tcPr>
            <w:tcW w:w="1302" w:type="dxa"/>
            <w:shd w:val="clear" w:color="auto" w:fill="auto"/>
          </w:tcPr>
          <w:p w14:paraId="2167CF21" w14:textId="77777777" w:rsidR="00CF7B29" w:rsidRPr="00923FD2" w:rsidRDefault="00CF7B29" w:rsidP="00CF7B29">
            <w:pPr>
              <w:autoSpaceDE w:val="0"/>
              <w:autoSpaceDN w:val="0"/>
              <w:adjustRightInd w:val="0"/>
              <w:spacing w:after="0" w:line="240" w:lineRule="auto"/>
              <w:jc w:val="center"/>
              <w:rPr>
                <w:rFonts w:ascii="Calibri" w:hAnsi="Calibri"/>
                <w:color w:val="000000"/>
                <w:sz w:val="20"/>
                <w:szCs w:val="20"/>
                <w:lang w:val="en-ZA" w:eastAsia="en-ZA" w:bidi="ar-SA"/>
              </w:rPr>
            </w:pPr>
          </w:p>
        </w:tc>
      </w:tr>
      <w:tr w:rsidR="006C093A" w:rsidRPr="00923FD2" w14:paraId="444FB22E" w14:textId="77777777" w:rsidTr="004F6A07">
        <w:trPr>
          <w:trHeight w:val="771"/>
        </w:trPr>
        <w:tc>
          <w:tcPr>
            <w:tcW w:w="1318" w:type="dxa"/>
            <w:shd w:val="clear" w:color="auto" w:fill="auto"/>
          </w:tcPr>
          <w:p w14:paraId="73CFE396" w14:textId="1E5E2EA2" w:rsidR="00CF7B29" w:rsidRPr="000A5020" w:rsidRDefault="00CF7B29" w:rsidP="00CF7B29">
            <w:pPr>
              <w:autoSpaceDE w:val="0"/>
              <w:autoSpaceDN w:val="0"/>
              <w:adjustRightInd w:val="0"/>
              <w:spacing w:after="0" w:line="240" w:lineRule="auto"/>
              <w:jc w:val="center"/>
              <w:rPr>
                <w:rFonts w:ascii="Calibri" w:hAnsi="Calibri" w:cs="Calibri"/>
                <w:sz w:val="18"/>
                <w:szCs w:val="18"/>
                <w:lang w:eastAsia="en-ZA"/>
              </w:rPr>
            </w:pPr>
            <w:r w:rsidRPr="000A5020">
              <w:rPr>
                <w:rFonts w:ascii="Calibri" w:hAnsi="Calibri"/>
                <w:color w:val="000000"/>
                <w:sz w:val="18"/>
                <w:szCs w:val="18"/>
                <w:lang w:val="en-ZA" w:eastAsia="en-ZA" w:bidi="ar-SA"/>
              </w:rPr>
              <w:t>Mamphokgo Sports Complex</w:t>
            </w:r>
          </w:p>
        </w:tc>
        <w:tc>
          <w:tcPr>
            <w:tcW w:w="1302" w:type="dxa"/>
            <w:vMerge/>
            <w:shd w:val="clear" w:color="auto" w:fill="auto"/>
          </w:tcPr>
          <w:p w14:paraId="095ADB98" w14:textId="77777777" w:rsidR="00CF7B29" w:rsidRPr="000A5020"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p>
        </w:tc>
        <w:tc>
          <w:tcPr>
            <w:tcW w:w="1400" w:type="dxa"/>
            <w:vMerge/>
            <w:shd w:val="clear" w:color="auto" w:fill="FFFFFF"/>
          </w:tcPr>
          <w:p w14:paraId="7DA7117C" w14:textId="4F9BCC43"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p>
        </w:tc>
        <w:tc>
          <w:tcPr>
            <w:tcW w:w="671" w:type="dxa"/>
            <w:shd w:val="clear" w:color="auto" w:fill="auto"/>
          </w:tcPr>
          <w:p w14:paraId="0D56B5E4" w14:textId="1D9932DA"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0A5020">
              <w:rPr>
                <w:rFonts w:ascii="Calibri" w:hAnsi="Calibri"/>
                <w:color w:val="000000"/>
                <w:sz w:val="18"/>
                <w:szCs w:val="18"/>
                <w:lang w:val="en-ZA" w:eastAsia="en-ZA" w:bidi="ar-SA"/>
              </w:rPr>
              <w:t>BS63</w:t>
            </w:r>
          </w:p>
        </w:tc>
        <w:tc>
          <w:tcPr>
            <w:tcW w:w="1037" w:type="dxa"/>
            <w:shd w:val="clear" w:color="000000" w:fill="FFFFFF"/>
          </w:tcPr>
          <w:p w14:paraId="528C9869" w14:textId="56E28D75" w:rsidR="00CF7B29" w:rsidRPr="000A5020"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sidRPr="000A5020">
              <w:rPr>
                <w:rFonts w:ascii="Calibri" w:hAnsi="Calibri"/>
                <w:sz w:val="18"/>
                <w:szCs w:val="18"/>
                <w:lang w:val="en-ZA" w:eastAsia="en-ZA" w:bidi="ar-SA"/>
              </w:rPr>
              <w:t>6 500,0</w:t>
            </w:r>
          </w:p>
        </w:tc>
        <w:tc>
          <w:tcPr>
            <w:tcW w:w="1056" w:type="dxa"/>
            <w:shd w:val="clear" w:color="auto" w:fill="auto"/>
          </w:tcPr>
          <w:p w14:paraId="76BFD0E7" w14:textId="7F122885" w:rsidR="00CF7B29" w:rsidRPr="000A5020" w:rsidRDefault="00CF7B29" w:rsidP="00CF7B29">
            <w:pPr>
              <w:autoSpaceDE w:val="0"/>
              <w:autoSpaceDN w:val="0"/>
              <w:adjustRightInd w:val="0"/>
              <w:spacing w:after="0" w:line="240" w:lineRule="auto"/>
              <w:jc w:val="center"/>
              <w:rPr>
                <w:rFonts w:ascii="Calibri" w:hAnsi="Calibri"/>
                <w:color w:val="000000"/>
                <w:sz w:val="18"/>
                <w:szCs w:val="18"/>
                <w:lang w:val="en-ZA" w:eastAsia="en-ZA" w:bidi="ar-SA"/>
              </w:rPr>
            </w:pPr>
            <w:r>
              <w:rPr>
                <w:rFonts w:ascii="Calibri" w:hAnsi="Calibri"/>
                <w:color w:val="000000"/>
                <w:sz w:val="18"/>
                <w:szCs w:val="18"/>
                <w:lang w:val="en-ZA" w:eastAsia="en-ZA" w:bidi="ar-SA"/>
              </w:rPr>
              <w:t>New</w:t>
            </w:r>
          </w:p>
        </w:tc>
        <w:tc>
          <w:tcPr>
            <w:tcW w:w="1354" w:type="dxa"/>
            <w:shd w:val="clear" w:color="auto" w:fill="auto"/>
          </w:tcPr>
          <w:p w14:paraId="37BE292D" w14:textId="05C6EF3B"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E5105A">
              <w:rPr>
                <w:rFonts w:ascii="Calibri" w:hAnsi="Calibri"/>
                <w:color w:val="000000"/>
                <w:sz w:val="18"/>
                <w:szCs w:val="18"/>
                <w:lang w:val="en-ZA" w:eastAsia="en-ZA" w:bidi="ar-SA"/>
              </w:rPr>
              <w:t>N/A</w:t>
            </w:r>
          </w:p>
        </w:tc>
        <w:tc>
          <w:tcPr>
            <w:tcW w:w="1345" w:type="dxa"/>
            <w:shd w:val="clear" w:color="auto" w:fill="auto"/>
          </w:tcPr>
          <w:p w14:paraId="153E758C" w14:textId="4AED59F6"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E5105A">
              <w:rPr>
                <w:rFonts w:ascii="Calibri" w:hAnsi="Calibri"/>
                <w:color w:val="000000"/>
                <w:sz w:val="18"/>
                <w:szCs w:val="18"/>
                <w:lang w:val="en-ZA" w:eastAsia="en-ZA" w:bidi="ar-SA"/>
              </w:rPr>
              <w:t>N/A</w:t>
            </w:r>
          </w:p>
        </w:tc>
        <w:tc>
          <w:tcPr>
            <w:tcW w:w="1365" w:type="dxa"/>
            <w:shd w:val="clear" w:color="auto" w:fill="auto"/>
          </w:tcPr>
          <w:p w14:paraId="1830394E" w14:textId="3D157C36"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E5105A">
              <w:rPr>
                <w:rFonts w:ascii="Calibri" w:hAnsi="Calibri"/>
                <w:color w:val="000000"/>
                <w:sz w:val="18"/>
                <w:szCs w:val="18"/>
                <w:lang w:val="en-ZA" w:eastAsia="en-ZA" w:bidi="ar-SA"/>
              </w:rPr>
              <w:t>N/A</w:t>
            </w:r>
          </w:p>
        </w:tc>
        <w:tc>
          <w:tcPr>
            <w:tcW w:w="1185" w:type="dxa"/>
            <w:shd w:val="clear" w:color="auto" w:fill="FFFFFF"/>
          </w:tcPr>
          <w:p w14:paraId="0D1316B8" w14:textId="7DB24AC6" w:rsidR="00CF7B29" w:rsidRPr="000A5020" w:rsidRDefault="00CF7B29" w:rsidP="00BF3BF5">
            <w:pPr>
              <w:autoSpaceDE w:val="0"/>
              <w:autoSpaceDN w:val="0"/>
              <w:adjustRightInd w:val="0"/>
              <w:spacing w:after="0" w:line="240" w:lineRule="auto"/>
              <w:jc w:val="center"/>
              <w:rPr>
                <w:rFonts w:ascii="Calibri" w:hAnsi="Calibri"/>
                <w:sz w:val="18"/>
                <w:szCs w:val="18"/>
                <w:lang w:eastAsia="en-ZA"/>
              </w:rPr>
            </w:pPr>
            <w:r w:rsidRPr="000A5020">
              <w:rPr>
                <w:rFonts w:asciiTheme="minorHAnsi" w:hAnsiTheme="minorHAnsi"/>
                <w:sz w:val="18"/>
                <w:szCs w:val="18"/>
              </w:rPr>
              <w:t xml:space="preserve">1 </w:t>
            </w:r>
          </w:p>
        </w:tc>
        <w:tc>
          <w:tcPr>
            <w:tcW w:w="1170" w:type="dxa"/>
            <w:shd w:val="clear" w:color="auto" w:fill="FFFFFF"/>
          </w:tcPr>
          <w:p w14:paraId="305B38DB" w14:textId="3BEB7B1A" w:rsidR="00CF7B29" w:rsidRPr="000A5020" w:rsidRDefault="00CF7B29" w:rsidP="00BF3BF5">
            <w:pPr>
              <w:autoSpaceDE w:val="0"/>
              <w:autoSpaceDN w:val="0"/>
              <w:adjustRightInd w:val="0"/>
              <w:spacing w:after="0" w:line="240" w:lineRule="auto"/>
              <w:jc w:val="center"/>
              <w:rPr>
                <w:rFonts w:ascii="Calibri" w:hAnsi="Calibri"/>
                <w:sz w:val="18"/>
                <w:szCs w:val="18"/>
                <w:lang w:eastAsia="en-ZA"/>
              </w:rPr>
            </w:pPr>
            <w:r w:rsidRPr="000A5020">
              <w:rPr>
                <w:rFonts w:asciiTheme="minorHAnsi" w:hAnsiTheme="minorHAnsi"/>
                <w:sz w:val="18"/>
                <w:szCs w:val="18"/>
              </w:rPr>
              <w:t xml:space="preserve">1 </w:t>
            </w:r>
          </w:p>
        </w:tc>
        <w:tc>
          <w:tcPr>
            <w:tcW w:w="1393" w:type="dxa"/>
            <w:shd w:val="clear" w:color="auto" w:fill="auto"/>
          </w:tcPr>
          <w:p w14:paraId="36A10340" w14:textId="5E1295B6" w:rsidR="00CF7B29" w:rsidRPr="000A5020" w:rsidRDefault="00CF7B29" w:rsidP="00CF7B29">
            <w:pPr>
              <w:autoSpaceDE w:val="0"/>
              <w:autoSpaceDN w:val="0"/>
              <w:adjustRightInd w:val="0"/>
              <w:spacing w:after="0" w:line="240" w:lineRule="auto"/>
              <w:jc w:val="center"/>
              <w:rPr>
                <w:rFonts w:ascii="Calibri" w:hAnsi="Calibri"/>
                <w:sz w:val="18"/>
                <w:szCs w:val="18"/>
                <w:lang w:eastAsia="en-ZA"/>
              </w:rPr>
            </w:pPr>
            <w:r w:rsidRPr="000A5020">
              <w:rPr>
                <w:rFonts w:ascii="Calibri" w:hAnsi="Calibri"/>
                <w:color w:val="000000"/>
                <w:sz w:val="18"/>
                <w:szCs w:val="18"/>
                <w:lang w:val="en-ZA" w:eastAsia="en-ZA" w:bidi="ar-SA"/>
              </w:rPr>
              <w:t>Progress reports and completion certificates</w:t>
            </w:r>
          </w:p>
        </w:tc>
        <w:tc>
          <w:tcPr>
            <w:tcW w:w="1302" w:type="dxa"/>
            <w:shd w:val="clear" w:color="auto" w:fill="auto"/>
          </w:tcPr>
          <w:p w14:paraId="5A0671FC" w14:textId="77777777" w:rsidR="00CF7B29" w:rsidRPr="00923FD2" w:rsidRDefault="00CF7B29" w:rsidP="00CF7B29">
            <w:pPr>
              <w:autoSpaceDE w:val="0"/>
              <w:autoSpaceDN w:val="0"/>
              <w:adjustRightInd w:val="0"/>
              <w:spacing w:after="0" w:line="240" w:lineRule="auto"/>
              <w:jc w:val="center"/>
              <w:rPr>
                <w:rFonts w:ascii="Calibri" w:hAnsi="Calibri"/>
                <w:color w:val="000000"/>
                <w:sz w:val="20"/>
                <w:szCs w:val="20"/>
                <w:lang w:val="en-ZA" w:eastAsia="en-ZA" w:bidi="ar-SA"/>
              </w:rPr>
            </w:pPr>
          </w:p>
        </w:tc>
      </w:tr>
      <w:tr w:rsidR="00F670F8" w:rsidRPr="00923FD2" w14:paraId="10F7DDEA" w14:textId="77777777" w:rsidTr="004F6A07">
        <w:trPr>
          <w:trHeight w:val="771"/>
        </w:trPr>
        <w:tc>
          <w:tcPr>
            <w:tcW w:w="1318" w:type="dxa"/>
          </w:tcPr>
          <w:p w14:paraId="6E9AB59B" w14:textId="08A35A30"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cs="Arial"/>
                <w:sz w:val="18"/>
                <w:szCs w:val="18"/>
              </w:rPr>
              <w:t>Streets</w:t>
            </w:r>
          </w:p>
        </w:tc>
        <w:tc>
          <w:tcPr>
            <w:tcW w:w="1302" w:type="dxa"/>
            <w:vMerge/>
            <w:shd w:val="clear" w:color="auto" w:fill="auto"/>
          </w:tcPr>
          <w:p w14:paraId="4035E841" w14:textId="77777777"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400" w:type="dxa"/>
            <w:shd w:val="clear" w:color="auto" w:fill="FFFFFF"/>
          </w:tcPr>
          <w:p w14:paraId="6F1BE3A5" w14:textId="1EA6C9B5"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Number of Km of roads graded by June 2018</w:t>
            </w:r>
          </w:p>
        </w:tc>
        <w:tc>
          <w:tcPr>
            <w:tcW w:w="671" w:type="dxa"/>
            <w:shd w:val="clear" w:color="auto" w:fill="FFFFFF"/>
          </w:tcPr>
          <w:p w14:paraId="1BF92F93" w14:textId="7F94EF27"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BS 115</w:t>
            </w:r>
          </w:p>
        </w:tc>
        <w:tc>
          <w:tcPr>
            <w:tcW w:w="1037" w:type="dxa"/>
            <w:vMerge w:val="restart"/>
            <w:shd w:val="clear" w:color="auto" w:fill="auto"/>
          </w:tcPr>
          <w:p w14:paraId="41A2CCFB" w14:textId="0FA7B989"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0A5020">
              <w:rPr>
                <w:rFonts w:asciiTheme="minorHAnsi" w:hAnsiTheme="minorHAnsi"/>
                <w:color w:val="000000"/>
                <w:sz w:val="18"/>
                <w:szCs w:val="18"/>
                <w:lang w:val="en-ZA" w:eastAsia="en-ZA" w:bidi="ar-SA"/>
              </w:rPr>
              <w:t>1 732</w:t>
            </w:r>
          </w:p>
        </w:tc>
        <w:tc>
          <w:tcPr>
            <w:tcW w:w="1056" w:type="dxa"/>
            <w:shd w:val="clear" w:color="auto" w:fill="auto"/>
          </w:tcPr>
          <w:p w14:paraId="1D9E83F7" w14:textId="308574BE"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0A5020">
              <w:rPr>
                <w:rFonts w:asciiTheme="minorHAnsi" w:hAnsiTheme="minorHAnsi"/>
                <w:color w:val="000000"/>
                <w:sz w:val="18"/>
                <w:szCs w:val="18"/>
                <w:lang w:val="en-ZA" w:eastAsia="en-ZA" w:bidi="ar-SA"/>
              </w:rPr>
              <w:t>1300km</w:t>
            </w:r>
          </w:p>
        </w:tc>
        <w:tc>
          <w:tcPr>
            <w:tcW w:w="1354" w:type="dxa"/>
            <w:shd w:val="clear" w:color="auto" w:fill="FFFFFF"/>
          </w:tcPr>
          <w:p w14:paraId="653958D8" w14:textId="0ADC6ACD"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350km</w:t>
            </w:r>
          </w:p>
        </w:tc>
        <w:tc>
          <w:tcPr>
            <w:tcW w:w="1345" w:type="dxa"/>
            <w:shd w:val="clear" w:color="auto" w:fill="FFFFFF"/>
          </w:tcPr>
          <w:p w14:paraId="6412468F" w14:textId="44FA02C7"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300km</w:t>
            </w:r>
          </w:p>
        </w:tc>
        <w:tc>
          <w:tcPr>
            <w:tcW w:w="1365" w:type="dxa"/>
            <w:shd w:val="clear" w:color="auto" w:fill="FFFFFF"/>
          </w:tcPr>
          <w:p w14:paraId="2C29D1F6" w14:textId="464970FF"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300km</w:t>
            </w:r>
          </w:p>
        </w:tc>
        <w:tc>
          <w:tcPr>
            <w:tcW w:w="1185" w:type="dxa"/>
            <w:shd w:val="clear" w:color="auto" w:fill="FFFFFF"/>
          </w:tcPr>
          <w:p w14:paraId="5B68A76D" w14:textId="0A80C546"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350km</w:t>
            </w:r>
          </w:p>
        </w:tc>
        <w:tc>
          <w:tcPr>
            <w:tcW w:w="1170" w:type="dxa"/>
            <w:shd w:val="clear" w:color="auto" w:fill="FFFFFF"/>
          </w:tcPr>
          <w:p w14:paraId="58EBF15D" w14:textId="091CD1B8"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1300km</w:t>
            </w:r>
          </w:p>
        </w:tc>
        <w:tc>
          <w:tcPr>
            <w:tcW w:w="1393" w:type="dxa"/>
            <w:shd w:val="clear" w:color="auto" w:fill="auto"/>
          </w:tcPr>
          <w:p w14:paraId="6E9764C8" w14:textId="31A637AB"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Inspection report</w:t>
            </w:r>
          </w:p>
        </w:tc>
        <w:tc>
          <w:tcPr>
            <w:tcW w:w="1302" w:type="dxa"/>
            <w:shd w:val="clear" w:color="auto" w:fill="auto"/>
          </w:tcPr>
          <w:p w14:paraId="4102515B" w14:textId="77777777" w:rsidR="002A7220" w:rsidRPr="00923FD2" w:rsidRDefault="002A7220" w:rsidP="002A7220">
            <w:pPr>
              <w:autoSpaceDE w:val="0"/>
              <w:autoSpaceDN w:val="0"/>
              <w:adjustRightInd w:val="0"/>
              <w:spacing w:after="0" w:line="240" w:lineRule="auto"/>
              <w:jc w:val="center"/>
              <w:rPr>
                <w:rFonts w:ascii="Calibri" w:hAnsi="Calibri"/>
                <w:color w:val="000000"/>
                <w:sz w:val="20"/>
                <w:szCs w:val="20"/>
                <w:lang w:val="en-ZA" w:eastAsia="en-ZA" w:bidi="ar-SA"/>
              </w:rPr>
            </w:pPr>
          </w:p>
        </w:tc>
      </w:tr>
      <w:tr w:rsidR="00F670F8" w:rsidRPr="00923FD2" w14:paraId="55327724" w14:textId="77777777" w:rsidTr="004F6A07">
        <w:trPr>
          <w:trHeight w:val="771"/>
        </w:trPr>
        <w:tc>
          <w:tcPr>
            <w:tcW w:w="1318" w:type="dxa"/>
          </w:tcPr>
          <w:p w14:paraId="50182F15" w14:textId="7DC79363"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cs="Arial"/>
                <w:sz w:val="18"/>
                <w:szCs w:val="18"/>
              </w:rPr>
              <w:t>Streets</w:t>
            </w:r>
          </w:p>
        </w:tc>
        <w:tc>
          <w:tcPr>
            <w:tcW w:w="1302" w:type="dxa"/>
            <w:vMerge w:val="restart"/>
            <w:shd w:val="clear" w:color="auto" w:fill="auto"/>
          </w:tcPr>
          <w:p w14:paraId="4AD310E5" w14:textId="33587DDE"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0A5020">
              <w:rPr>
                <w:rFonts w:asciiTheme="minorHAnsi" w:eastAsia="Century Gothic" w:hAnsiTheme="minorHAnsi"/>
                <w:sz w:val="18"/>
                <w:szCs w:val="18"/>
                <w:lang w:eastAsia="en-ZA"/>
              </w:rPr>
              <w:t>Roads and Storm Water</w:t>
            </w:r>
          </w:p>
        </w:tc>
        <w:tc>
          <w:tcPr>
            <w:tcW w:w="1400" w:type="dxa"/>
            <w:shd w:val="clear" w:color="auto" w:fill="FFFFFF"/>
          </w:tcPr>
          <w:p w14:paraId="1E3BF9FC" w14:textId="64E16E76"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Number of m² of base and surface patched by June  2018</w:t>
            </w:r>
          </w:p>
        </w:tc>
        <w:tc>
          <w:tcPr>
            <w:tcW w:w="671" w:type="dxa"/>
            <w:shd w:val="clear" w:color="auto" w:fill="FFFFFF"/>
          </w:tcPr>
          <w:p w14:paraId="7DF1F563" w14:textId="37578347"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BS 116</w:t>
            </w:r>
          </w:p>
        </w:tc>
        <w:tc>
          <w:tcPr>
            <w:tcW w:w="1037" w:type="dxa"/>
            <w:vMerge/>
            <w:shd w:val="clear" w:color="auto" w:fill="auto"/>
          </w:tcPr>
          <w:p w14:paraId="465FC3B0" w14:textId="26CBC363"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056" w:type="dxa"/>
            <w:shd w:val="clear" w:color="auto" w:fill="auto"/>
          </w:tcPr>
          <w:p w14:paraId="62E2FFFE" w14:textId="3AE4E551"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0A5020">
              <w:rPr>
                <w:rFonts w:asciiTheme="minorHAnsi" w:hAnsiTheme="minorHAnsi"/>
                <w:color w:val="000000"/>
                <w:sz w:val="18"/>
                <w:szCs w:val="18"/>
                <w:lang w:val="en-ZA" w:eastAsia="en-ZA" w:bidi="ar-SA"/>
              </w:rPr>
              <w:t>1200m2</w:t>
            </w:r>
          </w:p>
        </w:tc>
        <w:tc>
          <w:tcPr>
            <w:tcW w:w="1354" w:type="dxa"/>
            <w:shd w:val="clear" w:color="auto" w:fill="FFFFFF"/>
          </w:tcPr>
          <w:p w14:paraId="398390EF" w14:textId="7A3E3980"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300km</w:t>
            </w:r>
          </w:p>
        </w:tc>
        <w:tc>
          <w:tcPr>
            <w:tcW w:w="1345" w:type="dxa"/>
            <w:shd w:val="clear" w:color="auto" w:fill="FFFFFF"/>
          </w:tcPr>
          <w:p w14:paraId="075BFC9D" w14:textId="4030E4FA"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300km</w:t>
            </w:r>
          </w:p>
        </w:tc>
        <w:tc>
          <w:tcPr>
            <w:tcW w:w="1365" w:type="dxa"/>
            <w:shd w:val="clear" w:color="auto" w:fill="FFFFFF"/>
          </w:tcPr>
          <w:p w14:paraId="6EF6DA11" w14:textId="2ECD1FDE"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300km</w:t>
            </w:r>
          </w:p>
        </w:tc>
        <w:tc>
          <w:tcPr>
            <w:tcW w:w="1185" w:type="dxa"/>
            <w:shd w:val="clear" w:color="auto" w:fill="FFFFFF"/>
          </w:tcPr>
          <w:p w14:paraId="0F189F83" w14:textId="0E4C4159"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300km</w:t>
            </w:r>
          </w:p>
        </w:tc>
        <w:tc>
          <w:tcPr>
            <w:tcW w:w="1170" w:type="dxa"/>
            <w:shd w:val="clear" w:color="auto" w:fill="FFFFFF"/>
          </w:tcPr>
          <w:p w14:paraId="3EAC1645" w14:textId="1E73A191"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1200 m²</w:t>
            </w:r>
          </w:p>
        </w:tc>
        <w:tc>
          <w:tcPr>
            <w:tcW w:w="1393" w:type="dxa"/>
            <w:shd w:val="clear" w:color="auto" w:fill="auto"/>
          </w:tcPr>
          <w:p w14:paraId="6ADF18F3" w14:textId="5509EDEC"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Inspection report</w:t>
            </w:r>
          </w:p>
        </w:tc>
        <w:tc>
          <w:tcPr>
            <w:tcW w:w="1302" w:type="dxa"/>
            <w:shd w:val="clear" w:color="auto" w:fill="auto"/>
          </w:tcPr>
          <w:p w14:paraId="0BCD11D9" w14:textId="77777777" w:rsidR="002A7220" w:rsidRPr="00923FD2" w:rsidRDefault="002A7220" w:rsidP="002A7220">
            <w:pPr>
              <w:autoSpaceDE w:val="0"/>
              <w:autoSpaceDN w:val="0"/>
              <w:adjustRightInd w:val="0"/>
              <w:spacing w:after="0" w:line="240" w:lineRule="auto"/>
              <w:jc w:val="center"/>
              <w:rPr>
                <w:rFonts w:ascii="Calibri" w:hAnsi="Calibri"/>
                <w:color w:val="000000"/>
                <w:sz w:val="20"/>
                <w:szCs w:val="20"/>
                <w:lang w:val="en-ZA" w:eastAsia="en-ZA" w:bidi="ar-SA"/>
              </w:rPr>
            </w:pPr>
          </w:p>
        </w:tc>
      </w:tr>
      <w:tr w:rsidR="00F670F8" w:rsidRPr="00923FD2" w14:paraId="3DDE367E" w14:textId="77777777" w:rsidTr="004F6A07">
        <w:trPr>
          <w:trHeight w:val="771"/>
        </w:trPr>
        <w:tc>
          <w:tcPr>
            <w:tcW w:w="1318" w:type="dxa"/>
          </w:tcPr>
          <w:p w14:paraId="59B57278" w14:textId="6C6E46C1"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cs="Arial"/>
                <w:sz w:val="18"/>
                <w:szCs w:val="18"/>
              </w:rPr>
              <w:t>Streets</w:t>
            </w:r>
          </w:p>
        </w:tc>
        <w:tc>
          <w:tcPr>
            <w:tcW w:w="1302" w:type="dxa"/>
            <w:vMerge/>
            <w:shd w:val="clear" w:color="auto" w:fill="auto"/>
          </w:tcPr>
          <w:p w14:paraId="20F55CE2" w14:textId="77777777"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400" w:type="dxa"/>
            <w:shd w:val="clear" w:color="auto" w:fill="FFFFFF" w:themeFill="background1"/>
          </w:tcPr>
          <w:p w14:paraId="7FF9042B" w14:textId="16F41FF0"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eastAsiaTheme="minorHAnsi" w:hAnsiTheme="minorHAnsi" w:cs="Arial"/>
                <w:sz w:val="18"/>
                <w:szCs w:val="18"/>
                <w:shd w:val="clear" w:color="auto" w:fill="FFFFFF" w:themeFill="background1"/>
                <w:lang w:val="en-ZA"/>
              </w:rPr>
              <w:t>KM of</w:t>
            </w:r>
            <w:r w:rsidRPr="000A5020">
              <w:rPr>
                <w:rFonts w:asciiTheme="minorHAnsi" w:hAnsiTheme="minorHAnsi" w:cs="Arial"/>
                <w:sz w:val="18"/>
                <w:szCs w:val="18"/>
              </w:rPr>
              <w:t xml:space="preserve"> </w:t>
            </w:r>
            <w:r w:rsidRPr="000A5020">
              <w:rPr>
                <w:rFonts w:asciiTheme="minorHAnsi" w:eastAsiaTheme="minorHAnsi" w:hAnsiTheme="minorHAnsi" w:cs="Arial"/>
                <w:sz w:val="18"/>
                <w:szCs w:val="18"/>
                <w:lang w:val="en-ZA"/>
              </w:rPr>
              <w:t>stormwater drains and  channels cleaned by June  2018</w:t>
            </w:r>
          </w:p>
        </w:tc>
        <w:tc>
          <w:tcPr>
            <w:tcW w:w="671" w:type="dxa"/>
            <w:shd w:val="clear" w:color="auto" w:fill="FFFFFF" w:themeFill="background1"/>
          </w:tcPr>
          <w:p w14:paraId="0F21DD0F" w14:textId="4DD93797"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eastAsiaTheme="minorHAnsi" w:hAnsiTheme="minorHAnsi" w:cs="Arial"/>
                <w:sz w:val="18"/>
                <w:szCs w:val="18"/>
                <w:lang w:val="en-ZA"/>
              </w:rPr>
              <w:t>BS 117</w:t>
            </w:r>
          </w:p>
        </w:tc>
        <w:tc>
          <w:tcPr>
            <w:tcW w:w="1037" w:type="dxa"/>
            <w:vMerge/>
            <w:shd w:val="clear" w:color="auto" w:fill="auto"/>
          </w:tcPr>
          <w:p w14:paraId="212A509B" w14:textId="77777777"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056" w:type="dxa"/>
            <w:shd w:val="clear" w:color="auto" w:fill="FFFFFF" w:themeFill="background1"/>
          </w:tcPr>
          <w:p w14:paraId="6F632113" w14:textId="34DD4776"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0A5020">
              <w:rPr>
                <w:rFonts w:asciiTheme="minorHAnsi" w:eastAsiaTheme="minorHAnsi" w:hAnsiTheme="minorHAnsi" w:cs="Arial"/>
                <w:sz w:val="18"/>
                <w:szCs w:val="18"/>
                <w:lang w:val="en-ZA"/>
              </w:rPr>
              <w:t>52.7km</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48F8BCC7" w14:textId="2FDC3622"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rPr>
              <w:t>15km</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096F0745" w14:textId="0B71E32D"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rPr>
              <w:t>15km</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0376A7E7" w14:textId="4246D55A"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rPr>
              <w:t>15km</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tcPr>
          <w:p w14:paraId="7A14077B" w14:textId="198ED463"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rPr>
              <w:t>7.7km</w:t>
            </w:r>
          </w:p>
        </w:tc>
        <w:tc>
          <w:tcPr>
            <w:tcW w:w="1170" w:type="dxa"/>
            <w:shd w:val="clear" w:color="auto" w:fill="FFFFFF" w:themeFill="background1"/>
          </w:tcPr>
          <w:p w14:paraId="6D6FED38" w14:textId="28B502D9"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eastAsiaTheme="minorHAnsi" w:hAnsiTheme="minorHAnsi" w:cs="Arial"/>
                <w:sz w:val="18"/>
                <w:szCs w:val="18"/>
                <w:lang w:val="en-ZA"/>
              </w:rPr>
              <w:t>52.7km</w:t>
            </w:r>
          </w:p>
        </w:tc>
        <w:tc>
          <w:tcPr>
            <w:tcW w:w="1393" w:type="dxa"/>
            <w:shd w:val="clear" w:color="auto" w:fill="auto"/>
          </w:tcPr>
          <w:p w14:paraId="79EC8124" w14:textId="7A5EF04B" w:rsidR="002A7220" w:rsidRPr="000A5020" w:rsidRDefault="002A7220" w:rsidP="002A7220">
            <w:pPr>
              <w:autoSpaceDE w:val="0"/>
              <w:autoSpaceDN w:val="0"/>
              <w:adjustRightInd w:val="0"/>
              <w:spacing w:after="0" w:line="240" w:lineRule="auto"/>
              <w:jc w:val="center"/>
              <w:rPr>
                <w:rFonts w:asciiTheme="minorHAnsi" w:hAnsiTheme="minorHAnsi"/>
                <w:sz w:val="18"/>
                <w:szCs w:val="18"/>
                <w:lang w:eastAsia="en-ZA"/>
              </w:rPr>
            </w:pPr>
            <w:r w:rsidRPr="000A5020">
              <w:rPr>
                <w:rFonts w:asciiTheme="minorHAnsi" w:hAnsiTheme="minorHAnsi"/>
                <w:sz w:val="18"/>
                <w:szCs w:val="18"/>
                <w:lang w:eastAsia="en-ZA"/>
              </w:rPr>
              <w:t>Inspection report</w:t>
            </w:r>
          </w:p>
        </w:tc>
        <w:tc>
          <w:tcPr>
            <w:tcW w:w="1302" w:type="dxa"/>
            <w:shd w:val="clear" w:color="auto" w:fill="auto"/>
          </w:tcPr>
          <w:p w14:paraId="01232F67" w14:textId="77777777" w:rsidR="002A7220" w:rsidRPr="00923FD2" w:rsidRDefault="002A7220" w:rsidP="002A7220">
            <w:pPr>
              <w:autoSpaceDE w:val="0"/>
              <w:autoSpaceDN w:val="0"/>
              <w:adjustRightInd w:val="0"/>
              <w:spacing w:after="0" w:line="240" w:lineRule="auto"/>
              <w:jc w:val="center"/>
              <w:rPr>
                <w:rFonts w:ascii="Calibri" w:hAnsi="Calibri"/>
                <w:color w:val="000000"/>
                <w:sz w:val="20"/>
                <w:szCs w:val="20"/>
                <w:lang w:val="en-ZA" w:eastAsia="en-ZA" w:bidi="ar-SA"/>
              </w:rPr>
            </w:pPr>
          </w:p>
        </w:tc>
      </w:tr>
      <w:tr w:rsidR="00F670F8" w:rsidRPr="00923FD2" w14:paraId="6A1B9A72" w14:textId="77777777" w:rsidTr="004F6A07">
        <w:trPr>
          <w:trHeight w:val="229"/>
        </w:trPr>
        <w:tc>
          <w:tcPr>
            <w:tcW w:w="1318" w:type="dxa"/>
          </w:tcPr>
          <w:p w14:paraId="22769B4C" w14:textId="5D9D5BD0" w:rsidR="002A7220" w:rsidRPr="000A5020" w:rsidRDefault="002A7220" w:rsidP="002A7220">
            <w:pPr>
              <w:autoSpaceDE w:val="0"/>
              <w:autoSpaceDN w:val="0"/>
              <w:adjustRightInd w:val="0"/>
              <w:spacing w:after="0" w:line="240" w:lineRule="auto"/>
              <w:jc w:val="center"/>
              <w:rPr>
                <w:rFonts w:asciiTheme="minorHAnsi" w:eastAsia="Century Gothic" w:hAnsiTheme="minorHAnsi"/>
                <w:sz w:val="18"/>
                <w:szCs w:val="18"/>
                <w:lang w:eastAsia="en-ZA"/>
              </w:rPr>
            </w:pPr>
            <w:r w:rsidRPr="000A5020">
              <w:rPr>
                <w:rFonts w:asciiTheme="minorHAnsi" w:hAnsiTheme="minorHAnsi" w:cs="Arial"/>
                <w:sz w:val="18"/>
                <w:szCs w:val="18"/>
              </w:rPr>
              <w:t>Streets</w:t>
            </w:r>
          </w:p>
        </w:tc>
        <w:tc>
          <w:tcPr>
            <w:tcW w:w="1302" w:type="dxa"/>
            <w:vMerge/>
            <w:shd w:val="clear" w:color="auto" w:fill="auto"/>
          </w:tcPr>
          <w:p w14:paraId="3B308230" w14:textId="7B012612" w:rsidR="002A7220" w:rsidRPr="000A5020" w:rsidRDefault="002A7220" w:rsidP="002A7220">
            <w:pPr>
              <w:autoSpaceDE w:val="0"/>
              <w:autoSpaceDN w:val="0"/>
              <w:adjustRightInd w:val="0"/>
              <w:spacing w:after="0" w:line="240" w:lineRule="auto"/>
              <w:jc w:val="center"/>
              <w:rPr>
                <w:rFonts w:asciiTheme="minorHAnsi" w:eastAsia="Century Gothic" w:hAnsiTheme="minorHAnsi"/>
                <w:sz w:val="18"/>
                <w:szCs w:val="18"/>
                <w:lang w:eastAsia="en-ZA"/>
              </w:rPr>
            </w:pPr>
          </w:p>
        </w:tc>
        <w:tc>
          <w:tcPr>
            <w:tcW w:w="1400" w:type="dxa"/>
            <w:shd w:val="clear" w:color="auto" w:fill="FFFFFF" w:themeFill="background1"/>
          </w:tcPr>
          <w:p w14:paraId="4EFF322B" w14:textId="362B8763"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eastAsiaTheme="minorHAnsi" w:hAnsiTheme="minorHAnsi" w:cs="Arial"/>
                <w:sz w:val="18"/>
                <w:szCs w:val="18"/>
                <w:lang w:val="en-ZA"/>
              </w:rPr>
              <w:t>KM of surfaced roads marked by June  2018</w:t>
            </w:r>
          </w:p>
        </w:tc>
        <w:tc>
          <w:tcPr>
            <w:tcW w:w="671" w:type="dxa"/>
            <w:shd w:val="clear" w:color="auto" w:fill="FFFFFF" w:themeFill="background1"/>
          </w:tcPr>
          <w:p w14:paraId="2F348772" w14:textId="213668E2"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eastAsiaTheme="minorHAnsi" w:hAnsiTheme="minorHAnsi" w:cs="Arial"/>
                <w:sz w:val="18"/>
                <w:szCs w:val="18"/>
                <w:lang w:val="en-ZA"/>
              </w:rPr>
              <w:t>BS 118</w:t>
            </w:r>
          </w:p>
        </w:tc>
        <w:tc>
          <w:tcPr>
            <w:tcW w:w="1037" w:type="dxa"/>
            <w:vMerge/>
            <w:shd w:val="clear" w:color="auto" w:fill="auto"/>
          </w:tcPr>
          <w:p w14:paraId="0D3CE281" w14:textId="7BF08E31"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056" w:type="dxa"/>
            <w:shd w:val="clear" w:color="auto" w:fill="FFFFFF" w:themeFill="background1"/>
          </w:tcPr>
          <w:p w14:paraId="73CA2A47" w14:textId="280B4E17" w:rsidR="002A7220" w:rsidRPr="000A5020" w:rsidRDefault="002A7220" w:rsidP="002A722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0A5020">
              <w:rPr>
                <w:rFonts w:asciiTheme="minorHAnsi" w:eastAsiaTheme="minorHAnsi" w:hAnsiTheme="minorHAnsi" w:cs="Arial"/>
                <w:sz w:val="18"/>
                <w:szCs w:val="18"/>
                <w:lang w:val="en-ZA"/>
              </w:rPr>
              <w:t>137km</w:t>
            </w:r>
          </w:p>
        </w:tc>
        <w:tc>
          <w:tcPr>
            <w:tcW w:w="1354" w:type="dxa"/>
            <w:tcBorders>
              <w:top w:val="single" w:sz="4" w:space="0" w:color="auto"/>
              <w:left w:val="single" w:sz="4" w:space="0" w:color="auto"/>
              <w:bottom w:val="single" w:sz="4" w:space="0" w:color="auto"/>
              <w:right w:val="single" w:sz="4" w:space="0" w:color="auto"/>
            </w:tcBorders>
            <w:shd w:val="clear" w:color="auto" w:fill="FFFFFF" w:themeFill="background1"/>
          </w:tcPr>
          <w:p w14:paraId="2DC4E792" w14:textId="62B72261"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sz w:val="18"/>
                <w:szCs w:val="18"/>
              </w:rPr>
              <w:t>30km</w:t>
            </w:r>
          </w:p>
        </w:tc>
        <w:tc>
          <w:tcPr>
            <w:tcW w:w="1345" w:type="dxa"/>
            <w:tcBorders>
              <w:top w:val="single" w:sz="4" w:space="0" w:color="auto"/>
              <w:left w:val="single" w:sz="4" w:space="0" w:color="auto"/>
              <w:bottom w:val="single" w:sz="4" w:space="0" w:color="auto"/>
              <w:right w:val="single" w:sz="4" w:space="0" w:color="auto"/>
            </w:tcBorders>
            <w:shd w:val="clear" w:color="auto" w:fill="FFFFFF" w:themeFill="background1"/>
          </w:tcPr>
          <w:p w14:paraId="75F49697" w14:textId="19F72A2A"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sz w:val="18"/>
                <w:szCs w:val="18"/>
              </w:rPr>
              <w:t>30km</w:t>
            </w:r>
          </w:p>
        </w:tc>
        <w:tc>
          <w:tcPr>
            <w:tcW w:w="1365" w:type="dxa"/>
            <w:tcBorders>
              <w:top w:val="single" w:sz="4" w:space="0" w:color="auto"/>
              <w:left w:val="single" w:sz="4" w:space="0" w:color="auto"/>
              <w:bottom w:val="single" w:sz="4" w:space="0" w:color="auto"/>
              <w:right w:val="single" w:sz="4" w:space="0" w:color="auto"/>
            </w:tcBorders>
            <w:shd w:val="clear" w:color="auto" w:fill="FFFFFF" w:themeFill="background1"/>
          </w:tcPr>
          <w:p w14:paraId="434214CB" w14:textId="7528C5BA"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sz w:val="18"/>
                <w:szCs w:val="18"/>
              </w:rPr>
              <w:t>37km</w:t>
            </w:r>
          </w:p>
        </w:tc>
        <w:tc>
          <w:tcPr>
            <w:tcW w:w="1185" w:type="dxa"/>
            <w:tcBorders>
              <w:top w:val="single" w:sz="4" w:space="0" w:color="auto"/>
              <w:left w:val="single" w:sz="4" w:space="0" w:color="auto"/>
              <w:bottom w:val="single" w:sz="4" w:space="0" w:color="auto"/>
              <w:right w:val="single" w:sz="4" w:space="0" w:color="auto"/>
            </w:tcBorders>
            <w:shd w:val="clear" w:color="auto" w:fill="FFFFFF" w:themeFill="background1"/>
          </w:tcPr>
          <w:p w14:paraId="592485FD" w14:textId="184F932F"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sz w:val="18"/>
                <w:szCs w:val="18"/>
              </w:rPr>
              <w:t>40km</w:t>
            </w:r>
          </w:p>
        </w:tc>
        <w:tc>
          <w:tcPr>
            <w:tcW w:w="1170" w:type="dxa"/>
            <w:shd w:val="clear" w:color="auto" w:fill="FFFFFF" w:themeFill="background1"/>
          </w:tcPr>
          <w:p w14:paraId="6935175F" w14:textId="5085C842" w:rsidR="002A7220" w:rsidRPr="000A5020" w:rsidRDefault="002A7220" w:rsidP="002A7220">
            <w:pPr>
              <w:jc w:val="center"/>
              <w:rPr>
                <w:rFonts w:asciiTheme="minorHAnsi" w:eastAsiaTheme="minorHAnsi" w:hAnsiTheme="minorHAnsi" w:cs="Arial"/>
                <w:sz w:val="18"/>
                <w:szCs w:val="18"/>
                <w:lang w:val="en-ZA"/>
              </w:rPr>
            </w:pPr>
            <w:r w:rsidRPr="000A5020">
              <w:rPr>
                <w:rFonts w:asciiTheme="minorHAnsi" w:eastAsiaTheme="minorHAnsi" w:hAnsiTheme="minorHAnsi" w:cs="Arial"/>
                <w:sz w:val="18"/>
                <w:szCs w:val="18"/>
                <w:lang w:val="en-ZA"/>
              </w:rPr>
              <w:t>137km</w:t>
            </w:r>
          </w:p>
        </w:tc>
        <w:tc>
          <w:tcPr>
            <w:tcW w:w="1393" w:type="dxa"/>
            <w:shd w:val="clear" w:color="auto" w:fill="auto"/>
          </w:tcPr>
          <w:p w14:paraId="34CE76E5" w14:textId="48895CF4" w:rsidR="002A7220" w:rsidRPr="000A5020" w:rsidRDefault="002A7220" w:rsidP="002A7220">
            <w:pPr>
              <w:autoSpaceDE w:val="0"/>
              <w:autoSpaceDN w:val="0"/>
              <w:adjustRightInd w:val="0"/>
              <w:spacing w:after="0" w:line="240" w:lineRule="auto"/>
              <w:jc w:val="center"/>
              <w:rPr>
                <w:rFonts w:asciiTheme="minorHAnsi" w:hAnsiTheme="minorHAnsi" w:cs="Calibri"/>
                <w:sz w:val="18"/>
                <w:szCs w:val="18"/>
                <w:lang w:eastAsia="en-ZA"/>
              </w:rPr>
            </w:pPr>
            <w:r w:rsidRPr="000A5020">
              <w:rPr>
                <w:rFonts w:asciiTheme="minorHAnsi" w:hAnsiTheme="minorHAnsi"/>
                <w:sz w:val="18"/>
                <w:szCs w:val="18"/>
                <w:lang w:eastAsia="en-ZA"/>
              </w:rPr>
              <w:t>Inspection report</w:t>
            </w:r>
          </w:p>
        </w:tc>
        <w:tc>
          <w:tcPr>
            <w:tcW w:w="1302" w:type="dxa"/>
            <w:vMerge w:val="restart"/>
            <w:shd w:val="clear" w:color="auto" w:fill="auto"/>
          </w:tcPr>
          <w:p w14:paraId="6FB411CB" w14:textId="77777777" w:rsidR="002A7220" w:rsidRPr="000A5020" w:rsidRDefault="002A7220" w:rsidP="002A7220">
            <w:pPr>
              <w:autoSpaceDE w:val="0"/>
              <w:autoSpaceDN w:val="0"/>
              <w:adjustRightInd w:val="0"/>
              <w:spacing w:after="0" w:line="240" w:lineRule="auto"/>
              <w:jc w:val="center"/>
              <w:rPr>
                <w:rFonts w:ascii="Calibri" w:hAnsi="Calibri" w:cs="Calibri"/>
                <w:sz w:val="18"/>
                <w:szCs w:val="18"/>
                <w:lang w:eastAsia="en-ZA"/>
              </w:rPr>
            </w:pPr>
            <w:r w:rsidRPr="000A5020">
              <w:rPr>
                <w:rFonts w:ascii="Calibri" w:hAnsi="Calibri" w:cs="Calibri"/>
                <w:sz w:val="18"/>
                <w:szCs w:val="18"/>
                <w:lang w:eastAsia="en-ZA"/>
              </w:rPr>
              <w:t>Infrastructure Services</w:t>
            </w:r>
          </w:p>
        </w:tc>
      </w:tr>
      <w:tr w:rsidR="006C093A" w:rsidRPr="00923FD2" w14:paraId="303B9D7A" w14:textId="77777777" w:rsidTr="004F6A07">
        <w:trPr>
          <w:trHeight w:val="771"/>
        </w:trPr>
        <w:tc>
          <w:tcPr>
            <w:tcW w:w="1318" w:type="dxa"/>
          </w:tcPr>
          <w:p w14:paraId="7562D59F" w14:textId="77777777" w:rsidR="002A7220" w:rsidRPr="000A5020" w:rsidRDefault="002A7220" w:rsidP="002A7220">
            <w:pPr>
              <w:autoSpaceDE w:val="0"/>
              <w:autoSpaceDN w:val="0"/>
              <w:adjustRightInd w:val="0"/>
              <w:spacing w:after="0" w:line="240" w:lineRule="auto"/>
              <w:jc w:val="center"/>
              <w:rPr>
                <w:rFonts w:ascii="Calibri" w:eastAsia="Century Gothic" w:hAnsi="Calibri"/>
                <w:sz w:val="18"/>
                <w:szCs w:val="18"/>
                <w:lang w:eastAsia="en-ZA"/>
              </w:rPr>
            </w:pPr>
          </w:p>
        </w:tc>
        <w:tc>
          <w:tcPr>
            <w:tcW w:w="1302" w:type="dxa"/>
            <w:shd w:val="clear" w:color="auto" w:fill="auto"/>
          </w:tcPr>
          <w:p w14:paraId="6BAA1977" w14:textId="701EE0FD" w:rsidR="002A7220" w:rsidRPr="000A5020" w:rsidRDefault="002A7220" w:rsidP="002A7220">
            <w:pPr>
              <w:autoSpaceDE w:val="0"/>
              <w:autoSpaceDN w:val="0"/>
              <w:adjustRightInd w:val="0"/>
              <w:spacing w:after="0" w:line="240" w:lineRule="auto"/>
              <w:jc w:val="center"/>
              <w:rPr>
                <w:rFonts w:ascii="Calibri" w:eastAsia="Century Gothic" w:hAnsi="Calibri"/>
                <w:sz w:val="18"/>
                <w:szCs w:val="18"/>
                <w:lang w:eastAsia="en-ZA"/>
              </w:rPr>
            </w:pPr>
            <w:r w:rsidRPr="000A5020">
              <w:rPr>
                <w:rFonts w:ascii="Calibri" w:eastAsia="Century Gothic" w:hAnsi="Calibri"/>
                <w:sz w:val="18"/>
                <w:szCs w:val="18"/>
                <w:lang w:eastAsia="en-ZA"/>
              </w:rPr>
              <w:t>Policies</w:t>
            </w:r>
          </w:p>
        </w:tc>
        <w:tc>
          <w:tcPr>
            <w:tcW w:w="1400" w:type="dxa"/>
            <w:shd w:val="clear" w:color="auto" w:fill="auto"/>
          </w:tcPr>
          <w:p w14:paraId="779FC8DD" w14:textId="77777777" w:rsidR="002A7220" w:rsidRPr="000A5020" w:rsidRDefault="002A7220" w:rsidP="002A7220">
            <w:pPr>
              <w:autoSpaceDE w:val="0"/>
              <w:autoSpaceDN w:val="0"/>
              <w:adjustRightInd w:val="0"/>
              <w:spacing w:after="0" w:line="240" w:lineRule="auto"/>
              <w:jc w:val="center"/>
              <w:rPr>
                <w:rFonts w:ascii="Calibri" w:hAnsi="Calibri"/>
                <w:sz w:val="18"/>
                <w:szCs w:val="18"/>
                <w:lang w:val="en-ZA" w:eastAsia="en-ZA" w:bidi="ar-SA"/>
              </w:rPr>
            </w:pPr>
            <w:r w:rsidRPr="000A5020">
              <w:rPr>
                <w:rFonts w:ascii="Calibri" w:hAnsi="Calibri"/>
                <w:sz w:val="18"/>
                <w:szCs w:val="18"/>
                <w:lang w:val="en-ZA" w:eastAsia="en-ZA" w:bidi="ar-SA"/>
              </w:rPr>
              <w:t>Number of new / reviewed policies adopted by Council by 31 March 2018 (</w:t>
            </w:r>
            <w:r w:rsidRPr="000A5020">
              <w:rPr>
                <w:rFonts w:ascii="Calibri" w:hAnsi="Calibri"/>
                <w:sz w:val="18"/>
                <w:szCs w:val="18"/>
                <w:lang w:eastAsia="en-ZA"/>
              </w:rPr>
              <w:t xml:space="preserve"> </w:t>
            </w:r>
            <w:r w:rsidRPr="000A5020">
              <w:rPr>
                <w:rFonts w:ascii="Calibri" w:hAnsi="Calibri"/>
                <w:sz w:val="18"/>
                <w:szCs w:val="18"/>
                <w:lang w:val="en-ZA" w:eastAsia="en-ZA" w:bidi="ar-SA"/>
              </w:rPr>
              <w:t>Infrastructure)</w:t>
            </w:r>
          </w:p>
        </w:tc>
        <w:tc>
          <w:tcPr>
            <w:tcW w:w="671" w:type="dxa"/>
            <w:shd w:val="clear" w:color="auto" w:fill="auto"/>
          </w:tcPr>
          <w:p w14:paraId="47E9B002" w14:textId="77777777" w:rsidR="002A7220" w:rsidRPr="000A5020" w:rsidRDefault="002A7220" w:rsidP="002A7220">
            <w:pPr>
              <w:autoSpaceDE w:val="0"/>
              <w:autoSpaceDN w:val="0"/>
              <w:adjustRightInd w:val="0"/>
              <w:spacing w:after="0" w:line="240" w:lineRule="auto"/>
              <w:jc w:val="center"/>
              <w:rPr>
                <w:rFonts w:ascii="Calibri" w:hAnsi="Calibri"/>
                <w:sz w:val="18"/>
                <w:szCs w:val="18"/>
                <w:lang w:val="en-ZA" w:eastAsia="en-ZA" w:bidi="ar-SA"/>
              </w:rPr>
            </w:pPr>
            <w:r w:rsidRPr="000A5020">
              <w:rPr>
                <w:rFonts w:ascii="Calibri" w:hAnsi="Calibri"/>
                <w:sz w:val="18"/>
                <w:szCs w:val="18"/>
                <w:lang w:val="en-ZA" w:eastAsia="en-ZA" w:bidi="ar-SA"/>
              </w:rPr>
              <w:t>New</w:t>
            </w:r>
          </w:p>
        </w:tc>
        <w:tc>
          <w:tcPr>
            <w:tcW w:w="1037" w:type="dxa"/>
            <w:shd w:val="clear" w:color="auto" w:fill="auto"/>
          </w:tcPr>
          <w:p w14:paraId="6B1221F4" w14:textId="77777777" w:rsidR="002A7220" w:rsidRPr="000A5020"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0A5020">
              <w:rPr>
                <w:rFonts w:ascii="Calibri" w:hAnsi="Calibri"/>
                <w:color w:val="000000"/>
                <w:sz w:val="18"/>
                <w:szCs w:val="18"/>
                <w:lang w:val="en-ZA" w:eastAsia="en-ZA" w:bidi="ar-SA"/>
              </w:rPr>
              <w:t>Internal</w:t>
            </w:r>
          </w:p>
        </w:tc>
        <w:tc>
          <w:tcPr>
            <w:tcW w:w="1056" w:type="dxa"/>
            <w:shd w:val="clear" w:color="auto" w:fill="auto"/>
          </w:tcPr>
          <w:p w14:paraId="31AD76B1" w14:textId="0C7771F8" w:rsidR="002A7220" w:rsidRPr="000A5020" w:rsidRDefault="00FA537C" w:rsidP="002A7220">
            <w:pPr>
              <w:autoSpaceDE w:val="0"/>
              <w:autoSpaceDN w:val="0"/>
              <w:adjustRightInd w:val="0"/>
              <w:spacing w:after="0" w:line="240" w:lineRule="auto"/>
              <w:jc w:val="center"/>
              <w:rPr>
                <w:rFonts w:ascii="Calibri" w:hAnsi="Calibri"/>
                <w:color w:val="000000"/>
                <w:sz w:val="18"/>
                <w:szCs w:val="18"/>
                <w:lang w:val="en-ZA" w:eastAsia="en-ZA" w:bidi="ar-SA"/>
              </w:rPr>
            </w:pPr>
            <w:r>
              <w:rPr>
                <w:rFonts w:ascii="Calibri" w:hAnsi="Calibri"/>
                <w:color w:val="000000"/>
                <w:sz w:val="18"/>
                <w:szCs w:val="18"/>
                <w:lang w:val="en-ZA" w:eastAsia="en-ZA" w:bidi="ar-SA"/>
              </w:rPr>
              <w:t>2</w:t>
            </w:r>
          </w:p>
        </w:tc>
        <w:tc>
          <w:tcPr>
            <w:tcW w:w="1354" w:type="dxa"/>
            <w:shd w:val="clear" w:color="auto" w:fill="auto"/>
          </w:tcPr>
          <w:p w14:paraId="66AF3140" w14:textId="77777777" w:rsidR="002A7220" w:rsidRPr="000A5020" w:rsidRDefault="002A7220" w:rsidP="002A7220">
            <w:pPr>
              <w:autoSpaceDE w:val="0"/>
              <w:autoSpaceDN w:val="0"/>
              <w:adjustRightInd w:val="0"/>
              <w:spacing w:after="0" w:line="240" w:lineRule="auto"/>
              <w:jc w:val="center"/>
              <w:rPr>
                <w:rFonts w:ascii="Calibri" w:hAnsi="Calibri" w:cs="Calibri"/>
                <w:sz w:val="18"/>
                <w:szCs w:val="18"/>
                <w:lang w:eastAsia="en-ZA"/>
              </w:rPr>
            </w:pPr>
            <w:r w:rsidRPr="000A5020">
              <w:rPr>
                <w:rFonts w:ascii="Calibri" w:hAnsi="Calibri"/>
                <w:sz w:val="18"/>
                <w:szCs w:val="18"/>
                <w:lang w:val="en-ZA" w:eastAsia="en-ZA" w:bidi="ar-SA"/>
              </w:rPr>
              <w:t>N/A</w:t>
            </w:r>
          </w:p>
        </w:tc>
        <w:tc>
          <w:tcPr>
            <w:tcW w:w="1345" w:type="dxa"/>
            <w:shd w:val="clear" w:color="auto" w:fill="auto"/>
          </w:tcPr>
          <w:p w14:paraId="6A0152FE" w14:textId="77777777" w:rsidR="002A7220" w:rsidRPr="000A5020" w:rsidRDefault="002A7220" w:rsidP="002A7220">
            <w:pPr>
              <w:autoSpaceDE w:val="0"/>
              <w:autoSpaceDN w:val="0"/>
              <w:adjustRightInd w:val="0"/>
              <w:spacing w:after="0" w:line="240" w:lineRule="auto"/>
              <w:jc w:val="center"/>
              <w:rPr>
                <w:rFonts w:ascii="Calibri" w:hAnsi="Calibri" w:cs="Calibri"/>
                <w:sz w:val="18"/>
                <w:szCs w:val="18"/>
                <w:lang w:eastAsia="en-ZA"/>
              </w:rPr>
            </w:pPr>
            <w:r w:rsidRPr="000A5020">
              <w:rPr>
                <w:rFonts w:ascii="Calibri" w:hAnsi="Calibri"/>
                <w:sz w:val="18"/>
                <w:szCs w:val="18"/>
                <w:lang w:val="en-ZA" w:eastAsia="en-ZA" w:bidi="ar-SA"/>
              </w:rPr>
              <w:t>N/A</w:t>
            </w:r>
          </w:p>
        </w:tc>
        <w:tc>
          <w:tcPr>
            <w:tcW w:w="1365" w:type="dxa"/>
            <w:shd w:val="clear" w:color="auto" w:fill="auto"/>
          </w:tcPr>
          <w:p w14:paraId="4FD9C5F2" w14:textId="45B1076F" w:rsidR="002A7220" w:rsidRPr="000A5020" w:rsidRDefault="00AB5CB3" w:rsidP="002A7220">
            <w:pPr>
              <w:autoSpaceDE w:val="0"/>
              <w:autoSpaceDN w:val="0"/>
              <w:adjustRightInd w:val="0"/>
              <w:spacing w:after="0" w:line="240" w:lineRule="auto"/>
              <w:jc w:val="center"/>
              <w:rPr>
                <w:rFonts w:ascii="Calibri" w:hAnsi="Calibri"/>
                <w:sz w:val="18"/>
                <w:szCs w:val="18"/>
                <w:lang w:eastAsia="en-ZA"/>
              </w:rPr>
            </w:pPr>
            <w:r w:rsidRPr="000A5020">
              <w:rPr>
                <w:rFonts w:ascii="Calibri" w:hAnsi="Calibri"/>
                <w:sz w:val="18"/>
                <w:szCs w:val="18"/>
                <w:lang w:val="en-ZA" w:eastAsia="en-ZA" w:bidi="ar-SA"/>
              </w:rPr>
              <w:t>2</w:t>
            </w:r>
          </w:p>
        </w:tc>
        <w:tc>
          <w:tcPr>
            <w:tcW w:w="1185" w:type="dxa"/>
            <w:shd w:val="clear" w:color="auto" w:fill="auto"/>
          </w:tcPr>
          <w:p w14:paraId="708BAF6D" w14:textId="33771241" w:rsidR="002A7220" w:rsidRPr="000A5020" w:rsidRDefault="00AB5CB3" w:rsidP="002A7220">
            <w:pPr>
              <w:spacing w:after="0"/>
              <w:jc w:val="center"/>
              <w:rPr>
                <w:rFonts w:ascii="Calibri" w:hAnsi="Calibri"/>
                <w:sz w:val="18"/>
                <w:szCs w:val="18"/>
                <w:lang w:eastAsia="en-ZA"/>
              </w:rPr>
            </w:pPr>
            <w:r w:rsidRPr="000A5020">
              <w:rPr>
                <w:rFonts w:ascii="Calibri" w:hAnsi="Calibri"/>
                <w:sz w:val="18"/>
                <w:szCs w:val="18"/>
                <w:lang w:val="en-ZA" w:eastAsia="en-ZA" w:bidi="ar-SA"/>
              </w:rPr>
              <w:t>N/A</w:t>
            </w:r>
          </w:p>
        </w:tc>
        <w:tc>
          <w:tcPr>
            <w:tcW w:w="1170" w:type="dxa"/>
            <w:shd w:val="clear" w:color="auto" w:fill="auto"/>
          </w:tcPr>
          <w:p w14:paraId="39D5D29F" w14:textId="77777777" w:rsidR="002A7220" w:rsidRPr="000A5020" w:rsidRDefault="002A7220" w:rsidP="002A7220">
            <w:pPr>
              <w:spacing w:after="0"/>
              <w:jc w:val="center"/>
              <w:rPr>
                <w:rFonts w:ascii="Calibri" w:hAnsi="Calibri"/>
                <w:sz w:val="18"/>
                <w:szCs w:val="18"/>
                <w:lang w:eastAsia="en-ZA"/>
              </w:rPr>
            </w:pPr>
            <w:r w:rsidRPr="000A5020">
              <w:rPr>
                <w:rFonts w:ascii="Calibri" w:hAnsi="Calibri"/>
                <w:sz w:val="18"/>
                <w:szCs w:val="18"/>
                <w:lang w:eastAsia="en-ZA"/>
              </w:rPr>
              <w:t>2</w:t>
            </w:r>
          </w:p>
        </w:tc>
        <w:tc>
          <w:tcPr>
            <w:tcW w:w="1393" w:type="dxa"/>
            <w:shd w:val="clear" w:color="auto" w:fill="auto"/>
          </w:tcPr>
          <w:p w14:paraId="5AFDF880" w14:textId="6BAA40AB" w:rsidR="002A7220" w:rsidRPr="000A5020" w:rsidRDefault="002A7220" w:rsidP="002A7220">
            <w:pPr>
              <w:autoSpaceDE w:val="0"/>
              <w:autoSpaceDN w:val="0"/>
              <w:adjustRightInd w:val="0"/>
              <w:spacing w:after="0" w:line="240" w:lineRule="auto"/>
              <w:jc w:val="center"/>
              <w:rPr>
                <w:rFonts w:ascii="Calibri" w:hAnsi="Calibri"/>
                <w:color w:val="000000"/>
                <w:sz w:val="18"/>
                <w:szCs w:val="18"/>
                <w:lang w:val="en-ZA" w:eastAsia="en-ZA" w:bidi="ar-SA"/>
              </w:rPr>
            </w:pPr>
            <w:r w:rsidRPr="000A5020">
              <w:rPr>
                <w:rFonts w:ascii="Calibri" w:hAnsi="Calibri"/>
                <w:sz w:val="18"/>
                <w:szCs w:val="18"/>
                <w:lang w:val="en-ZA" w:eastAsia="en-ZA" w:bidi="ar-SA"/>
              </w:rPr>
              <w:t>Approved policies and Council resolution</w:t>
            </w:r>
          </w:p>
        </w:tc>
        <w:tc>
          <w:tcPr>
            <w:tcW w:w="1302" w:type="dxa"/>
            <w:vMerge/>
            <w:shd w:val="clear" w:color="auto" w:fill="auto"/>
          </w:tcPr>
          <w:p w14:paraId="5C331F10" w14:textId="77777777" w:rsidR="002A7220" w:rsidRPr="00923FD2" w:rsidRDefault="002A7220" w:rsidP="002A7220">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6E518509" w14:textId="77777777" w:rsidTr="004F6A07">
        <w:trPr>
          <w:trHeight w:val="771"/>
        </w:trPr>
        <w:tc>
          <w:tcPr>
            <w:tcW w:w="1318" w:type="dxa"/>
            <w:shd w:val="clear" w:color="auto" w:fill="auto"/>
          </w:tcPr>
          <w:p w14:paraId="4FC62963" w14:textId="1DA4EED8"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t>Landscaping and greening project</w:t>
            </w:r>
          </w:p>
        </w:tc>
        <w:tc>
          <w:tcPr>
            <w:tcW w:w="1302" w:type="dxa"/>
            <w:vMerge w:val="restart"/>
            <w:shd w:val="clear" w:color="auto" w:fill="auto"/>
          </w:tcPr>
          <w:p w14:paraId="002E93C2" w14:textId="5B6BA1DE"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s="Calibri"/>
                <w:sz w:val="18"/>
                <w:szCs w:val="18"/>
                <w:lang w:eastAsia="en-ZA"/>
              </w:rPr>
              <w:t>Environmental Management</w:t>
            </w:r>
          </w:p>
        </w:tc>
        <w:tc>
          <w:tcPr>
            <w:tcW w:w="1400" w:type="dxa"/>
            <w:shd w:val="clear" w:color="auto" w:fill="auto"/>
          </w:tcPr>
          <w:p w14:paraId="15E73652" w14:textId="4B2DB3D7"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s="Calibri"/>
                <w:sz w:val="18"/>
                <w:szCs w:val="18"/>
                <w:lang w:eastAsia="en-ZA"/>
              </w:rPr>
              <w:t># of landscaping and greening project implemented</w:t>
            </w:r>
          </w:p>
        </w:tc>
        <w:tc>
          <w:tcPr>
            <w:tcW w:w="671" w:type="dxa"/>
            <w:shd w:val="clear" w:color="auto" w:fill="auto"/>
          </w:tcPr>
          <w:p w14:paraId="621BAE25" w14:textId="3359120D"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BS128</w:t>
            </w:r>
          </w:p>
        </w:tc>
        <w:tc>
          <w:tcPr>
            <w:tcW w:w="1037" w:type="dxa"/>
            <w:shd w:val="clear" w:color="000000" w:fill="FFFFFF"/>
          </w:tcPr>
          <w:p w14:paraId="5AF4BF27" w14:textId="7B16597B" w:rsidR="00F54E21" w:rsidRPr="000A5020"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sz w:val="18"/>
                <w:szCs w:val="18"/>
                <w:lang w:val="en-ZA" w:eastAsia="en-ZA" w:bidi="ar-SA"/>
              </w:rPr>
              <w:t>1 000,0</w:t>
            </w:r>
          </w:p>
        </w:tc>
        <w:tc>
          <w:tcPr>
            <w:tcW w:w="1056" w:type="dxa"/>
            <w:shd w:val="clear" w:color="auto" w:fill="auto"/>
          </w:tcPr>
          <w:p w14:paraId="7A5614EE" w14:textId="2373BEF1" w:rsidR="00F54E21"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lang w:eastAsia="en-ZA"/>
              </w:rPr>
              <w:t>New</w:t>
            </w:r>
          </w:p>
        </w:tc>
        <w:tc>
          <w:tcPr>
            <w:tcW w:w="1354" w:type="dxa"/>
            <w:shd w:val="clear" w:color="auto" w:fill="auto"/>
          </w:tcPr>
          <w:p w14:paraId="536DDF87" w14:textId="246B2A75"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E32C1E">
              <w:rPr>
                <w:rFonts w:ascii="Calibri" w:hAnsi="Calibri"/>
                <w:sz w:val="18"/>
                <w:szCs w:val="18"/>
                <w:lang w:val="en-ZA" w:eastAsia="en-ZA" w:bidi="ar-SA"/>
              </w:rPr>
              <w:t>N/A</w:t>
            </w:r>
          </w:p>
        </w:tc>
        <w:tc>
          <w:tcPr>
            <w:tcW w:w="1345" w:type="dxa"/>
            <w:shd w:val="clear" w:color="auto" w:fill="auto"/>
          </w:tcPr>
          <w:p w14:paraId="39251BA1" w14:textId="5BBA3DDD"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0A5020">
              <w:rPr>
                <w:rFonts w:ascii="Calibri" w:hAnsi="Calibri"/>
                <w:sz w:val="18"/>
                <w:szCs w:val="18"/>
                <w:lang w:val="en-ZA" w:eastAsia="en-ZA" w:bidi="ar-SA"/>
              </w:rPr>
              <w:t>N/A</w:t>
            </w:r>
          </w:p>
        </w:tc>
        <w:tc>
          <w:tcPr>
            <w:tcW w:w="1365" w:type="dxa"/>
            <w:shd w:val="clear" w:color="auto" w:fill="auto"/>
          </w:tcPr>
          <w:p w14:paraId="5FA1C44E" w14:textId="46C9A6EF" w:rsidR="00F54E21" w:rsidRPr="000A5020" w:rsidRDefault="00BF3BF5" w:rsidP="00F54E21">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s="Calibri"/>
                <w:sz w:val="18"/>
                <w:szCs w:val="18"/>
                <w:lang w:eastAsia="en-ZA"/>
              </w:rPr>
              <w:t>1</w:t>
            </w:r>
          </w:p>
        </w:tc>
        <w:tc>
          <w:tcPr>
            <w:tcW w:w="1185" w:type="dxa"/>
            <w:shd w:val="clear" w:color="auto" w:fill="auto"/>
          </w:tcPr>
          <w:p w14:paraId="5BF4D5DA" w14:textId="36A39B8E" w:rsidR="00F54E21" w:rsidRPr="000A5020" w:rsidRDefault="00F54E21" w:rsidP="00F54E21">
            <w:pPr>
              <w:spacing w:after="0"/>
              <w:jc w:val="center"/>
              <w:rPr>
                <w:rFonts w:ascii="Calibri" w:hAnsi="Calibri"/>
                <w:sz w:val="18"/>
                <w:szCs w:val="18"/>
                <w:lang w:val="en-ZA" w:eastAsia="en-ZA" w:bidi="ar-SA"/>
              </w:rPr>
            </w:pPr>
            <w:r w:rsidRPr="000A5020">
              <w:rPr>
                <w:rFonts w:ascii="Calibri" w:hAnsi="Calibri"/>
                <w:sz w:val="18"/>
                <w:szCs w:val="18"/>
                <w:lang w:val="en-ZA" w:eastAsia="en-ZA" w:bidi="ar-SA"/>
              </w:rPr>
              <w:t>N/A</w:t>
            </w:r>
          </w:p>
        </w:tc>
        <w:tc>
          <w:tcPr>
            <w:tcW w:w="1170" w:type="dxa"/>
            <w:shd w:val="clear" w:color="auto" w:fill="FFFFFF"/>
          </w:tcPr>
          <w:p w14:paraId="5ABCED27" w14:textId="56F099B3" w:rsidR="00F54E21" w:rsidRPr="000A5020" w:rsidRDefault="00F54E21" w:rsidP="00F54E21">
            <w:pPr>
              <w:spacing w:after="0"/>
              <w:jc w:val="center"/>
              <w:rPr>
                <w:rFonts w:ascii="Calibri" w:hAnsi="Calibri"/>
                <w:sz w:val="18"/>
                <w:szCs w:val="18"/>
                <w:lang w:eastAsia="en-ZA"/>
              </w:rPr>
            </w:pPr>
            <w:r w:rsidRPr="009540C5">
              <w:rPr>
                <w:rFonts w:asciiTheme="minorHAnsi" w:hAnsiTheme="minorHAnsi" w:cs="Calibri"/>
                <w:sz w:val="18"/>
                <w:szCs w:val="18"/>
                <w:lang w:eastAsia="en-ZA"/>
              </w:rPr>
              <w:t>1</w:t>
            </w:r>
          </w:p>
        </w:tc>
        <w:tc>
          <w:tcPr>
            <w:tcW w:w="1393" w:type="dxa"/>
            <w:shd w:val="clear" w:color="auto" w:fill="auto"/>
          </w:tcPr>
          <w:p w14:paraId="1CE2CCA8" w14:textId="67455220"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Final project implementation report</w:t>
            </w:r>
          </w:p>
        </w:tc>
        <w:tc>
          <w:tcPr>
            <w:tcW w:w="1302" w:type="dxa"/>
            <w:shd w:val="clear" w:color="auto" w:fill="auto"/>
          </w:tcPr>
          <w:p w14:paraId="43D21A8E" w14:textId="696C7741" w:rsidR="00F54E21" w:rsidRPr="00923FD2" w:rsidRDefault="00F54E21" w:rsidP="00F54E21">
            <w:pPr>
              <w:autoSpaceDE w:val="0"/>
              <w:autoSpaceDN w:val="0"/>
              <w:adjustRightInd w:val="0"/>
              <w:spacing w:after="0" w:line="240" w:lineRule="auto"/>
              <w:jc w:val="center"/>
              <w:rPr>
                <w:rFonts w:ascii="Calibri" w:hAnsi="Calibri" w:cs="Calibri"/>
                <w:sz w:val="20"/>
                <w:szCs w:val="20"/>
                <w:lang w:eastAsia="en-ZA"/>
              </w:rPr>
            </w:pPr>
            <w:r w:rsidRPr="009540C5">
              <w:rPr>
                <w:rFonts w:ascii="Calibri" w:hAnsi="Calibri" w:cs="Calibri"/>
                <w:sz w:val="18"/>
                <w:szCs w:val="18"/>
                <w:lang w:eastAsia="en-ZA"/>
              </w:rPr>
              <w:t>Community Services</w:t>
            </w:r>
          </w:p>
        </w:tc>
      </w:tr>
      <w:tr w:rsidR="006C093A" w:rsidRPr="00923FD2" w14:paraId="2D5BAD4B" w14:textId="77777777" w:rsidTr="004F6A07">
        <w:trPr>
          <w:trHeight w:val="771"/>
        </w:trPr>
        <w:tc>
          <w:tcPr>
            <w:tcW w:w="1318" w:type="dxa"/>
            <w:shd w:val="clear" w:color="auto" w:fill="auto"/>
          </w:tcPr>
          <w:p w14:paraId="6A0EE553" w14:textId="0127EC75"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lastRenderedPageBreak/>
              <w:t>Machinery &amp; Equipment</w:t>
            </w:r>
          </w:p>
        </w:tc>
        <w:tc>
          <w:tcPr>
            <w:tcW w:w="1302" w:type="dxa"/>
            <w:vMerge/>
            <w:shd w:val="clear" w:color="auto" w:fill="auto"/>
          </w:tcPr>
          <w:p w14:paraId="588085EE" w14:textId="77777777"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559EE110" w14:textId="73A6F0EF"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s="Calibri"/>
                <w:sz w:val="18"/>
                <w:szCs w:val="18"/>
                <w:lang w:eastAsia="en-ZA"/>
              </w:rPr>
              <w:t>Number of TLB purchased</w:t>
            </w:r>
          </w:p>
        </w:tc>
        <w:tc>
          <w:tcPr>
            <w:tcW w:w="671" w:type="dxa"/>
            <w:shd w:val="clear" w:color="auto" w:fill="auto"/>
          </w:tcPr>
          <w:p w14:paraId="4B2D0857" w14:textId="6675F603"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BS131</w:t>
            </w:r>
          </w:p>
        </w:tc>
        <w:tc>
          <w:tcPr>
            <w:tcW w:w="1037" w:type="dxa"/>
            <w:shd w:val="clear" w:color="auto" w:fill="auto"/>
          </w:tcPr>
          <w:p w14:paraId="19A5D02B" w14:textId="566BB9C3" w:rsidR="00F54E21" w:rsidRPr="000A5020"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olor w:val="000000"/>
                <w:sz w:val="18"/>
                <w:szCs w:val="18"/>
                <w:lang w:val="en-ZA" w:eastAsia="en-ZA" w:bidi="ar-SA"/>
              </w:rPr>
              <w:t>1 300,0</w:t>
            </w:r>
          </w:p>
        </w:tc>
        <w:tc>
          <w:tcPr>
            <w:tcW w:w="1056" w:type="dxa"/>
            <w:shd w:val="clear" w:color="auto" w:fill="auto"/>
          </w:tcPr>
          <w:p w14:paraId="092FBDF1" w14:textId="7DC26486" w:rsidR="00F54E21"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lang w:eastAsia="en-ZA"/>
              </w:rPr>
              <w:t>New</w:t>
            </w:r>
          </w:p>
        </w:tc>
        <w:tc>
          <w:tcPr>
            <w:tcW w:w="1354" w:type="dxa"/>
            <w:shd w:val="clear" w:color="auto" w:fill="auto"/>
          </w:tcPr>
          <w:p w14:paraId="0796827F" w14:textId="7E69341A"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E32C1E">
              <w:rPr>
                <w:rFonts w:ascii="Calibri" w:hAnsi="Calibri"/>
                <w:sz w:val="18"/>
                <w:szCs w:val="18"/>
                <w:lang w:val="en-ZA" w:eastAsia="en-ZA" w:bidi="ar-SA"/>
              </w:rPr>
              <w:t>N/A</w:t>
            </w:r>
          </w:p>
        </w:tc>
        <w:tc>
          <w:tcPr>
            <w:tcW w:w="1345" w:type="dxa"/>
            <w:shd w:val="clear" w:color="auto" w:fill="auto"/>
          </w:tcPr>
          <w:p w14:paraId="3419019A" w14:textId="676FCD4D" w:rsidR="00F54E21" w:rsidRPr="000A5020" w:rsidRDefault="00BF3BF5" w:rsidP="00F54E21">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olor w:val="000000"/>
                <w:sz w:val="18"/>
                <w:szCs w:val="18"/>
                <w:lang w:val="en-ZA" w:eastAsia="en-ZA" w:bidi="ar-SA"/>
              </w:rPr>
              <w:t>1</w:t>
            </w:r>
          </w:p>
        </w:tc>
        <w:tc>
          <w:tcPr>
            <w:tcW w:w="1365" w:type="dxa"/>
            <w:shd w:val="clear" w:color="auto" w:fill="auto"/>
          </w:tcPr>
          <w:p w14:paraId="3E5F4504" w14:textId="45A03B72"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74457E">
              <w:rPr>
                <w:rFonts w:ascii="Calibri" w:hAnsi="Calibri"/>
                <w:sz w:val="18"/>
                <w:szCs w:val="18"/>
                <w:lang w:val="en-ZA" w:eastAsia="en-ZA" w:bidi="ar-SA"/>
              </w:rPr>
              <w:t>N/A</w:t>
            </w:r>
          </w:p>
        </w:tc>
        <w:tc>
          <w:tcPr>
            <w:tcW w:w="1185" w:type="dxa"/>
            <w:shd w:val="clear" w:color="auto" w:fill="auto"/>
          </w:tcPr>
          <w:p w14:paraId="67E77CA6" w14:textId="0E8CB921" w:rsidR="00F54E21" w:rsidRPr="000A5020" w:rsidRDefault="00F54E21" w:rsidP="00F54E21">
            <w:pPr>
              <w:spacing w:after="0"/>
              <w:jc w:val="center"/>
              <w:rPr>
                <w:rFonts w:ascii="Calibri" w:hAnsi="Calibri"/>
                <w:sz w:val="18"/>
                <w:szCs w:val="18"/>
                <w:lang w:val="en-ZA" w:eastAsia="en-ZA" w:bidi="ar-SA"/>
              </w:rPr>
            </w:pPr>
            <w:r w:rsidRPr="0074457E">
              <w:rPr>
                <w:rFonts w:ascii="Calibri" w:hAnsi="Calibri"/>
                <w:sz w:val="18"/>
                <w:szCs w:val="18"/>
                <w:lang w:val="en-ZA" w:eastAsia="en-ZA" w:bidi="ar-SA"/>
              </w:rPr>
              <w:t>N/A</w:t>
            </w:r>
          </w:p>
        </w:tc>
        <w:tc>
          <w:tcPr>
            <w:tcW w:w="1170" w:type="dxa"/>
            <w:shd w:val="clear" w:color="auto" w:fill="FFFFFF"/>
          </w:tcPr>
          <w:p w14:paraId="36A5D01C" w14:textId="42370846" w:rsidR="00F54E21" w:rsidRPr="000A5020" w:rsidRDefault="00F54E21" w:rsidP="00F54E21">
            <w:pPr>
              <w:spacing w:after="0"/>
              <w:jc w:val="center"/>
              <w:rPr>
                <w:rFonts w:ascii="Calibri" w:hAnsi="Calibri"/>
                <w:sz w:val="18"/>
                <w:szCs w:val="18"/>
                <w:lang w:eastAsia="en-ZA"/>
              </w:rPr>
            </w:pPr>
            <w:r w:rsidRPr="009540C5">
              <w:rPr>
                <w:rFonts w:asciiTheme="minorHAnsi" w:hAnsiTheme="minorHAnsi" w:cs="Calibri"/>
                <w:sz w:val="18"/>
                <w:szCs w:val="18"/>
                <w:lang w:eastAsia="en-ZA"/>
              </w:rPr>
              <w:t>1</w:t>
            </w:r>
          </w:p>
        </w:tc>
        <w:tc>
          <w:tcPr>
            <w:tcW w:w="1393" w:type="dxa"/>
            <w:shd w:val="clear" w:color="auto" w:fill="auto"/>
          </w:tcPr>
          <w:p w14:paraId="122D99EB" w14:textId="54453B12"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Invoice and delivery note</w:t>
            </w:r>
          </w:p>
        </w:tc>
        <w:tc>
          <w:tcPr>
            <w:tcW w:w="1302" w:type="dxa"/>
            <w:shd w:val="clear" w:color="auto" w:fill="auto"/>
          </w:tcPr>
          <w:p w14:paraId="7A767461" w14:textId="77777777" w:rsidR="00F54E21" w:rsidRPr="00923FD2" w:rsidRDefault="00F54E21" w:rsidP="00F54E21">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55E29A4A" w14:textId="77777777" w:rsidTr="004F6A07">
        <w:trPr>
          <w:trHeight w:val="771"/>
        </w:trPr>
        <w:tc>
          <w:tcPr>
            <w:tcW w:w="1318" w:type="dxa"/>
            <w:shd w:val="clear" w:color="auto" w:fill="auto"/>
          </w:tcPr>
          <w:p w14:paraId="483F624B" w14:textId="7EF812FA"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t>Machinery &amp; Equipment</w:t>
            </w:r>
          </w:p>
        </w:tc>
        <w:tc>
          <w:tcPr>
            <w:tcW w:w="1302" w:type="dxa"/>
            <w:vMerge/>
            <w:shd w:val="clear" w:color="auto" w:fill="auto"/>
          </w:tcPr>
          <w:p w14:paraId="42AABE0C" w14:textId="77777777"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2B49B44B" w14:textId="0DFD012D"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s="Calibri"/>
                <w:sz w:val="18"/>
                <w:szCs w:val="18"/>
                <w:lang w:eastAsia="en-ZA"/>
              </w:rPr>
              <w:t>Number bush cutters purchased</w:t>
            </w:r>
          </w:p>
        </w:tc>
        <w:tc>
          <w:tcPr>
            <w:tcW w:w="671" w:type="dxa"/>
            <w:shd w:val="clear" w:color="auto" w:fill="auto"/>
          </w:tcPr>
          <w:p w14:paraId="4596643B" w14:textId="3E22D4AB"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BS132</w:t>
            </w:r>
          </w:p>
        </w:tc>
        <w:tc>
          <w:tcPr>
            <w:tcW w:w="1037" w:type="dxa"/>
            <w:shd w:val="clear" w:color="auto" w:fill="auto"/>
          </w:tcPr>
          <w:p w14:paraId="3590141C" w14:textId="59457C3C" w:rsidR="00F54E21" w:rsidRPr="000A5020"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olor w:val="000000"/>
                <w:sz w:val="18"/>
                <w:szCs w:val="18"/>
                <w:lang w:val="en-ZA" w:eastAsia="en-ZA" w:bidi="ar-SA"/>
              </w:rPr>
              <w:t>160,0</w:t>
            </w:r>
          </w:p>
        </w:tc>
        <w:tc>
          <w:tcPr>
            <w:tcW w:w="1056" w:type="dxa"/>
            <w:shd w:val="clear" w:color="auto" w:fill="auto"/>
          </w:tcPr>
          <w:p w14:paraId="7360467E" w14:textId="59BBFB03" w:rsidR="00F54E21"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lang w:eastAsia="en-ZA"/>
              </w:rPr>
              <w:t>New</w:t>
            </w:r>
          </w:p>
        </w:tc>
        <w:tc>
          <w:tcPr>
            <w:tcW w:w="1354" w:type="dxa"/>
            <w:shd w:val="clear" w:color="auto" w:fill="auto"/>
          </w:tcPr>
          <w:p w14:paraId="4F7D452F" w14:textId="2989DF89"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E32C1E">
              <w:rPr>
                <w:rFonts w:ascii="Calibri" w:hAnsi="Calibri"/>
                <w:sz w:val="18"/>
                <w:szCs w:val="18"/>
                <w:lang w:val="en-ZA" w:eastAsia="en-ZA" w:bidi="ar-SA"/>
              </w:rPr>
              <w:t>N/A</w:t>
            </w:r>
          </w:p>
        </w:tc>
        <w:tc>
          <w:tcPr>
            <w:tcW w:w="1345" w:type="dxa"/>
            <w:shd w:val="clear" w:color="auto" w:fill="auto"/>
          </w:tcPr>
          <w:p w14:paraId="13D40E31" w14:textId="0B39F013" w:rsidR="00F54E21" w:rsidRPr="000A5020" w:rsidRDefault="00F54E21" w:rsidP="00BF3BF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20</w:t>
            </w:r>
          </w:p>
        </w:tc>
        <w:tc>
          <w:tcPr>
            <w:tcW w:w="1365" w:type="dxa"/>
            <w:shd w:val="clear" w:color="auto" w:fill="auto"/>
          </w:tcPr>
          <w:p w14:paraId="493139C7" w14:textId="619437DF"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74457E">
              <w:rPr>
                <w:rFonts w:ascii="Calibri" w:hAnsi="Calibri"/>
                <w:sz w:val="18"/>
                <w:szCs w:val="18"/>
                <w:lang w:val="en-ZA" w:eastAsia="en-ZA" w:bidi="ar-SA"/>
              </w:rPr>
              <w:t>N/A</w:t>
            </w:r>
          </w:p>
        </w:tc>
        <w:tc>
          <w:tcPr>
            <w:tcW w:w="1185" w:type="dxa"/>
            <w:shd w:val="clear" w:color="auto" w:fill="auto"/>
          </w:tcPr>
          <w:p w14:paraId="0082682E" w14:textId="6953DF2A" w:rsidR="00F54E21" w:rsidRPr="000A5020" w:rsidRDefault="00F54E21" w:rsidP="00F54E21">
            <w:pPr>
              <w:spacing w:after="0"/>
              <w:jc w:val="center"/>
              <w:rPr>
                <w:rFonts w:ascii="Calibri" w:hAnsi="Calibri"/>
                <w:sz w:val="18"/>
                <w:szCs w:val="18"/>
                <w:lang w:val="en-ZA" w:eastAsia="en-ZA" w:bidi="ar-SA"/>
              </w:rPr>
            </w:pPr>
            <w:r w:rsidRPr="0074457E">
              <w:rPr>
                <w:rFonts w:ascii="Calibri" w:hAnsi="Calibri"/>
                <w:sz w:val="18"/>
                <w:szCs w:val="18"/>
                <w:lang w:val="en-ZA" w:eastAsia="en-ZA" w:bidi="ar-SA"/>
              </w:rPr>
              <w:t>N/A</w:t>
            </w:r>
          </w:p>
        </w:tc>
        <w:tc>
          <w:tcPr>
            <w:tcW w:w="1170" w:type="dxa"/>
            <w:shd w:val="clear" w:color="auto" w:fill="FFFFFF"/>
          </w:tcPr>
          <w:p w14:paraId="25E35ADE" w14:textId="43E4F1B7" w:rsidR="00F54E21" w:rsidRPr="000A5020" w:rsidRDefault="00F54E21" w:rsidP="00F54E21">
            <w:pPr>
              <w:spacing w:after="0"/>
              <w:jc w:val="center"/>
              <w:rPr>
                <w:rFonts w:ascii="Calibri" w:hAnsi="Calibri"/>
                <w:sz w:val="18"/>
                <w:szCs w:val="18"/>
                <w:lang w:eastAsia="en-ZA"/>
              </w:rPr>
            </w:pPr>
            <w:r w:rsidRPr="009540C5">
              <w:rPr>
                <w:rFonts w:asciiTheme="minorHAnsi" w:hAnsiTheme="minorHAnsi" w:cs="Calibri"/>
                <w:sz w:val="18"/>
                <w:szCs w:val="18"/>
                <w:lang w:eastAsia="en-ZA"/>
              </w:rPr>
              <w:t>20</w:t>
            </w:r>
          </w:p>
        </w:tc>
        <w:tc>
          <w:tcPr>
            <w:tcW w:w="1393" w:type="dxa"/>
            <w:shd w:val="clear" w:color="auto" w:fill="auto"/>
          </w:tcPr>
          <w:p w14:paraId="1E21CC4C" w14:textId="4119E35B"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Invoice and delivery note</w:t>
            </w:r>
          </w:p>
        </w:tc>
        <w:tc>
          <w:tcPr>
            <w:tcW w:w="1302" w:type="dxa"/>
            <w:shd w:val="clear" w:color="auto" w:fill="auto"/>
          </w:tcPr>
          <w:p w14:paraId="11A72FD4" w14:textId="77777777" w:rsidR="00F54E21" w:rsidRPr="00923FD2" w:rsidRDefault="00F54E21" w:rsidP="00F54E21">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34AEC98C" w14:textId="77777777" w:rsidTr="004F6A07">
        <w:trPr>
          <w:trHeight w:val="771"/>
        </w:trPr>
        <w:tc>
          <w:tcPr>
            <w:tcW w:w="1318" w:type="dxa"/>
            <w:shd w:val="clear" w:color="auto" w:fill="auto"/>
          </w:tcPr>
          <w:p w14:paraId="157B937C" w14:textId="1933E6CA"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t>Fencing of cemeteries</w:t>
            </w:r>
          </w:p>
        </w:tc>
        <w:tc>
          <w:tcPr>
            <w:tcW w:w="1302" w:type="dxa"/>
            <w:vMerge/>
            <w:shd w:val="clear" w:color="auto" w:fill="auto"/>
          </w:tcPr>
          <w:p w14:paraId="40D5B61E" w14:textId="77777777" w:rsidR="00F54E21" w:rsidRPr="000A5020" w:rsidRDefault="00F54E21" w:rsidP="00F54E21">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61B86DF8" w14:textId="772986DB"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s="Calibri"/>
                <w:sz w:val="18"/>
                <w:szCs w:val="18"/>
                <w:lang w:eastAsia="en-ZA"/>
              </w:rPr>
              <w:t>Number of cemeteries fenced with EPWP employees</w:t>
            </w:r>
          </w:p>
        </w:tc>
        <w:tc>
          <w:tcPr>
            <w:tcW w:w="671" w:type="dxa"/>
            <w:shd w:val="clear" w:color="auto" w:fill="auto"/>
          </w:tcPr>
          <w:p w14:paraId="7B5FB176" w14:textId="0F277799"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BS134</w:t>
            </w:r>
          </w:p>
        </w:tc>
        <w:tc>
          <w:tcPr>
            <w:tcW w:w="1037" w:type="dxa"/>
            <w:shd w:val="clear" w:color="auto" w:fill="auto"/>
          </w:tcPr>
          <w:p w14:paraId="2127EB10" w14:textId="7823DBC1" w:rsidR="00F54E21" w:rsidRPr="000A5020"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olor w:val="000000"/>
                <w:sz w:val="18"/>
                <w:szCs w:val="18"/>
                <w:lang w:val="en-ZA" w:eastAsia="en-ZA" w:bidi="ar-SA"/>
              </w:rPr>
              <w:t>710,0</w:t>
            </w:r>
          </w:p>
        </w:tc>
        <w:tc>
          <w:tcPr>
            <w:tcW w:w="1056" w:type="dxa"/>
            <w:shd w:val="clear" w:color="auto" w:fill="auto"/>
          </w:tcPr>
          <w:p w14:paraId="13718D92" w14:textId="12B27DA4" w:rsidR="00F54E21" w:rsidRDefault="00F54E21" w:rsidP="00F54E21">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lang w:eastAsia="en-ZA"/>
              </w:rPr>
              <w:t>7</w:t>
            </w:r>
          </w:p>
        </w:tc>
        <w:tc>
          <w:tcPr>
            <w:tcW w:w="1354" w:type="dxa"/>
            <w:shd w:val="clear" w:color="auto" w:fill="auto"/>
          </w:tcPr>
          <w:p w14:paraId="0650DBD4" w14:textId="2EB95272"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E32C1E">
              <w:rPr>
                <w:rFonts w:ascii="Calibri" w:hAnsi="Calibri"/>
                <w:sz w:val="18"/>
                <w:szCs w:val="18"/>
                <w:lang w:val="en-ZA" w:eastAsia="en-ZA" w:bidi="ar-SA"/>
              </w:rPr>
              <w:t>N/A</w:t>
            </w:r>
          </w:p>
        </w:tc>
        <w:tc>
          <w:tcPr>
            <w:tcW w:w="1345" w:type="dxa"/>
            <w:shd w:val="clear" w:color="auto" w:fill="auto"/>
          </w:tcPr>
          <w:p w14:paraId="670E19EC" w14:textId="49FCB9A4" w:rsidR="00F54E21" w:rsidRPr="000A5020" w:rsidRDefault="00BF3BF5" w:rsidP="00F54E21">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olor w:val="000000"/>
                <w:sz w:val="18"/>
                <w:szCs w:val="18"/>
                <w:lang w:val="en-ZA" w:eastAsia="en-ZA" w:bidi="ar-SA"/>
              </w:rPr>
              <w:t>7</w:t>
            </w:r>
          </w:p>
        </w:tc>
        <w:tc>
          <w:tcPr>
            <w:tcW w:w="1365" w:type="dxa"/>
            <w:shd w:val="clear" w:color="auto" w:fill="auto"/>
          </w:tcPr>
          <w:p w14:paraId="23055EA2" w14:textId="6CD796D0"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74457E">
              <w:rPr>
                <w:rFonts w:ascii="Calibri" w:hAnsi="Calibri"/>
                <w:sz w:val="18"/>
                <w:szCs w:val="18"/>
                <w:lang w:val="en-ZA" w:eastAsia="en-ZA" w:bidi="ar-SA"/>
              </w:rPr>
              <w:t>N/A</w:t>
            </w:r>
          </w:p>
        </w:tc>
        <w:tc>
          <w:tcPr>
            <w:tcW w:w="1185" w:type="dxa"/>
            <w:shd w:val="clear" w:color="auto" w:fill="auto"/>
          </w:tcPr>
          <w:p w14:paraId="200C35E9" w14:textId="4B83D046" w:rsidR="00F54E21" w:rsidRPr="000A5020" w:rsidRDefault="00F54E21" w:rsidP="00F54E21">
            <w:pPr>
              <w:spacing w:after="0"/>
              <w:jc w:val="center"/>
              <w:rPr>
                <w:rFonts w:ascii="Calibri" w:hAnsi="Calibri"/>
                <w:sz w:val="18"/>
                <w:szCs w:val="18"/>
                <w:lang w:val="en-ZA" w:eastAsia="en-ZA" w:bidi="ar-SA"/>
              </w:rPr>
            </w:pPr>
            <w:r w:rsidRPr="0074457E">
              <w:rPr>
                <w:rFonts w:ascii="Calibri" w:hAnsi="Calibri"/>
                <w:sz w:val="18"/>
                <w:szCs w:val="18"/>
                <w:lang w:val="en-ZA" w:eastAsia="en-ZA" w:bidi="ar-SA"/>
              </w:rPr>
              <w:t>N/A</w:t>
            </w:r>
          </w:p>
        </w:tc>
        <w:tc>
          <w:tcPr>
            <w:tcW w:w="1170" w:type="dxa"/>
            <w:shd w:val="clear" w:color="auto" w:fill="FFFFFF"/>
          </w:tcPr>
          <w:p w14:paraId="0F7CE2F2" w14:textId="72D963D4" w:rsidR="00F54E21" w:rsidRPr="000A5020" w:rsidRDefault="00F54E21" w:rsidP="00F54E21">
            <w:pPr>
              <w:spacing w:after="0"/>
              <w:jc w:val="center"/>
              <w:rPr>
                <w:rFonts w:ascii="Calibri" w:hAnsi="Calibri"/>
                <w:sz w:val="18"/>
                <w:szCs w:val="18"/>
                <w:lang w:eastAsia="en-ZA"/>
              </w:rPr>
            </w:pPr>
            <w:r w:rsidRPr="009540C5">
              <w:rPr>
                <w:rFonts w:asciiTheme="minorHAnsi" w:hAnsiTheme="minorHAnsi" w:cs="Calibri"/>
                <w:sz w:val="18"/>
                <w:szCs w:val="18"/>
                <w:lang w:eastAsia="en-ZA"/>
              </w:rPr>
              <w:t>7</w:t>
            </w:r>
          </w:p>
        </w:tc>
        <w:tc>
          <w:tcPr>
            <w:tcW w:w="1393" w:type="dxa"/>
            <w:shd w:val="clear" w:color="auto" w:fill="auto"/>
          </w:tcPr>
          <w:p w14:paraId="451B1357" w14:textId="18D7ADC2" w:rsidR="00F54E21" w:rsidRPr="000A5020" w:rsidRDefault="00F54E21" w:rsidP="00F54E21">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Delivery note and handover document to community.</w:t>
            </w:r>
          </w:p>
        </w:tc>
        <w:tc>
          <w:tcPr>
            <w:tcW w:w="1302" w:type="dxa"/>
            <w:shd w:val="clear" w:color="auto" w:fill="auto"/>
          </w:tcPr>
          <w:p w14:paraId="3AC1B7A3" w14:textId="77777777" w:rsidR="00F54E21" w:rsidRPr="00923FD2" w:rsidRDefault="00F54E21" w:rsidP="00F54E21">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0EEAD0B3" w14:textId="77777777" w:rsidTr="004F6A07">
        <w:trPr>
          <w:trHeight w:val="771"/>
        </w:trPr>
        <w:tc>
          <w:tcPr>
            <w:tcW w:w="1318" w:type="dxa"/>
            <w:shd w:val="clear" w:color="auto" w:fill="auto"/>
          </w:tcPr>
          <w:p w14:paraId="074F6BD0" w14:textId="2531BB21"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t>Develop Environmental Master Plan and Management framework</w:t>
            </w:r>
          </w:p>
        </w:tc>
        <w:tc>
          <w:tcPr>
            <w:tcW w:w="1302" w:type="dxa"/>
            <w:vMerge/>
            <w:shd w:val="clear" w:color="auto" w:fill="auto"/>
          </w:tcPr>
          <w:p w14:paraId="0CE7B6B3" w14:textId="77777777"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3058A3FB" w14:textId="7FE497AF"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s="Calibri"/>
                <w:sz w:val="18"/>
                <w:szCs w:val="18"/>
                <w:lang w:eastAsia="en-ZA"/>
              </w:rPr>
              <w:t># of Environmental Master Plan and Management framework developed</w:t>
            </w:r>
          </w:p>
        </w:tc>
        <w:tc>
          <w:tcPr>
            <w:tcW w:w="671" w:type="dxa"/>
            <w:shd w:val="clear" w:color="auto" w:fill="auto"/>
          </w:tcPr>
          <w:p w14:paraId="53979B71" w14:textId="7F9C0556"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TBA</w:t>
            </w:r>
          </w:p>
        </w:tc>
        <w:tc>
          <w:tcPr>
            <w:tcW w:w="1037" w:type="dxa"/>
            <w:shd w:val="clear" w:color="auto" w:fill="auto"/>
          </w:tcPr>
          <w:p w14:paraId="7A330DEC" w14:textId="1F85C2AF" w:rsidR="009F35D5" w:rsidRPr="000A5020"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olor w:val="000000"/>
                <w:sz w:val="18"/>
                <w:szCs w:val="18"/>
                <w:lang w:val="en-ZA" w:eastAsia="en-ZA" w:bidi="ar-SA"/>
              </w:rPr>
              <w:t>550,0</w:t>
            </w:r>
          </w:p>
        </w:tc>
        <w:tc>
          <w:tcPr>
            <w:tcW w:w="1056" w:type="dxa"/>
            <w:shd w:val="clear" w:color="auto" w:fill="auto"/>
          </w:tcPr>
          <w:p w14:paraId="13AA08B4" w14:textId="698A7296" w:rsidR="009F35D5"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lang w:eastAsia="en-ZA"/>
              </w:rPr>
              <w:t>New</w:t>
            </w:r>
          </w:p>
        </w:tc>
        <w:tc>
          <w:tcPr>
            <w:tcW w:w="1354" w:type="dxa"/>
            <w:shd w:val="clear" w:color="auto" w:fill="auto"/>
          </w:tcPr>
          <w:p w14:paraId="7D1C9F81" w14:textId="561EF847"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8014F">
              <w:rPr>
                <w:rFonts w:ascii="Calibri" w:hAnsi="Calibri"/>
                <w:sz w:val="18"/>
                <w:szCs w:val="18"/>
                <w:lang w:val="en-ZA" w:eastAsia="en-ZA" w:bidi="ar-SA"/>
              </w:rPr>
              <w:t>N/A</w:t>
            </w:r>
          </w:p>
        </w:tc>
        <w:tc>
          <w:tcPr>
            <w:tcW w:w="1345" w:type="dxa"/>
            <w:shd w:val="clear" w:color="auto" w:fill="auto"/>
          </w:tcPr>
          <w:p w14:paraId="4E2007F5" w14:textId="57869B63"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0A5020">
              <w:rPr>
                <w:rFonts w:ascii="Calibri" w:hAnsi="Calibri"/>
                <w:sz w:val="18"/>
                <w:szCs w:val="18"/>
                <w:lang w:val="en-ZA" w:eastAsia="en-ZA" w:bidi="ar-SA"/>
              </w:rPr>
              <w:t>N/A</w:t>
            </w:r>
          </w:p>
        </w:tc>
        <w:tc>
          <w:tcPr>
            <w:tcW w:w="1365" w:type="dxa"/>
            <w:shd w:val="clear" w:color="auto" w:fill="auto"/>
          </w:tcPr>
          <w:p w14:paraId="3DDE11A7" w14:textId="3B865648" w:rsidR="009F35D5" w:rsidRPr="000A5020" w:rsidRDefault="00BF3BF5" w:rsidP="009F35D5">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s="Calibri"/>
                <w:sz w:val="18"/>
                <w:szCs w:val="18"/>
                <w:lang w:eastAsia="en-ZA"/>
              </w:rPr>
              <w:t>1</w:t>
            </w:r>
          </w:p>
        </w:tc>
        <w:tc>
          <w:tcPr>
            <w:tcW w:w="1185" w:type="dxa"/>
            <w:shd w:val="clear" w:color="auto" w:fill="auto"/>
          </w:tcPr>
          <w:p w14:paraId="0B5810BC" w14:textId="5021C1B0" w:rsidR="009F35D5" w:rsidRPr="000A5020" w:rsidRDefault="009F35D5" w:rsidP="009F35D5">
            <w:pPr>
              <w:spacing w:after="0"/>
              <w:jc w:val="center"/>
              <w:rPr>
                <w:rFonts w:ascii="Calibri" w:hAnsi="Calibri"/>
                <w:sz w:val="18"/>
                <w:szCs w:val="18"/>
                <w:lang w:val="en-ZA" w:eastAsia="en-ZA" w:bidi="ar-SA"/>
              </w:rPr>
            </w:pPr>
            <w:r w:rsidRPr="000A5020">
              <w:rPr>
                <w:rFonts w:ascii="Calibri" w:hAnsi="Calibri"/>
                <w:sz w:val="18"/>
                <w:szCs w:val="18"/>
                <w:lang w:val="en-ZA" w:eastAsia="en-ZA" w:bidi="ar-SA"/>
              </w:rPr>
              <w:t>N/A</w:t>
            </w:r>
          </w:p>
        </w:tc>
        <w:tc>
          <w:tcPr>
            <w:tcW w:w="1170" w:type="dxa"/>
            <w:shd w:val="clear" w:color="auto" w:fill="FFFFFF"/>
          </w:tcPr>
          <w:p w14:paraId="4C86A056" w14:textId="09CB9187" w:rsidR="009F35D5" w:rsidRPr="000A5020" w:rsidRDefault="009F35D5" w:rsidP="009F35D5">
            <w:pPr>
              <w:spacing w:after="0"/>
              <w:jc w:val="center"/>
              <w:rPr>
                <w:rFonts w:ascii="Calibri" w:hAnsi="Calibri"/>
                <w:sz w:val="18"/>
                <w:szCs w:val="18"/>
                <w:lang w:eastAsia="en-ZA"/>
              </w:rPr>
            </w:pPr>
            <w:r w:rsidRPr="009540C5">
              <w:rPr>
                <w:rFonts w:asciiTheme="minorHAnsi" w:hAnsiTheme="minorHAnsi" w:cs="Calibri"/>
                <w:sz w:val="18"/>
                <w:szCs w:val="18"/>
                <w:lang w:eastAsia="en-ZA"/>
              </w:rPr>
              <w:t>1</w:t>
            </w:r>
          </w:p>
        </w:tc>
        <w:tc>
          <w:tcPr>
            <w:tcW w:w="1393" w:type="dxa"/>
            <w:shd w:val="clear" w:color="auto" w:fill="auto"/>
          </w:tcPr>
          <w:p w14:paraId="63C1EB3E" w14:textId="619A9081"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Approved Master Plan and Framework</w:t>
            </w:r>
          </w:p>
        </w:tc>
        <w:tc>
          <w:tcPr>
            <w:tcW w:w="1302" w:type="dxa"/>
            <w:shd w:val="clear" w:color="auto" w:fill="auto"/>
          </w:tcPr>
          <w:p w14:paraId="216A87DC" w14:textId="77777777" w:rsidR="009F35D5" w:rsidRPr="00923FD2" w:rsidRDefault="009F35D5" w:rsidP="009F35D5">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1C474859" w14:textId="77777777" w:rsidTr="004F6A07">
        <w:trPr>
          <w:trHeight w:val="771"/>
        </w:trPr>
        <w:tc>
          <w:tcPr>
            <w:tcW w:w="1318" w:type="dxa"/>
          </w:tcPr>
          <w:p w14:paraId="7F037A62" w14:textId="255FEDB2"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olor w:val="000000"/>
                <w:sz w:val="18"/>
                <w:szCs w:val="18"/>
                <w:lang w:val="en-ZA" w:eastAsia="en-ZA" w:bidi="ar-SA"/>
              </w:rPr>
              <w:t>Vehicles</w:t>
            </w:r>
          </w:p>
        </w:tc>
        <w:tc>
          <w:tcPr>
            <w:tcW w:w="1302" w:type="dxa"/>
            <w:vMerge w:val="restart"/>
            <w:shd w:val="clear" w:color="auto" w:fill="auto"/>
          </w:tcPr>
          <w:p w14:paraId="437B089F" w14:textId="6C2E7F5B"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lang w:val="en-ZA" w:eastAsia="en-ZA"/>
              </w:rPr>
              <w:t>Safety and Security</w:t>
            </w:r>
          </w:p>
        </w:tc>
        <w:tc>
          <w:tcPr>
            <w:tcW w:w="1400" w:type="dxa"/>
          </w:tcPr>
          <w:p w14:paraId="6206A1E3" w14:textId="4ED8C104"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Number of traffic vehicles purchased</w:t>
            </w:r>
          </w:p>
        </w:tc>
        <w:tc>
          <w:tcPr>
            <w:tcW w:w="671" w:type="dxa"/>
          </w:tcPr>
          <w:p w14:paraId="337D7169" w14:textId="6C719323"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BS150</w:t>
            </w:r>
          </w:p>
        </w:tc>
        <w:tc>
          <w:tcPr>
            <w:tcW w:w="1037" w:type="dxa"/>
            <w:shd w:val="clear" w:color="auto" w:fill="auto"/>
          </w:tcPr>
          <w:p w14:paraId="6E748ADB" w14:textId="5C269A01" w:rsidR="009F35D5" w:rsidRPr="000A5020"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600,0</w:t>
            </w:r>
          </w:p>
        </w:tc>
        <w:tc>
          <w:tcPr>
            <w:tcW w:w="1056" w:type="dxa"/>
            <w:shd w:val="clear" w:color="auto" w:fill="auto"/>
          </w:tcPr>
          <w:p w14:paraId="07FFD8DE" w14:textId="4FEEEE9B" w:rsidR="009F35D5"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2</w:t>
            </w:r>
          </w:p>
        </w:tc>
        <w:tc>
          <w:tcPr>
            <w:tcW w:w="1354" w:type="dxa"/>
            <w:shd w:val="clear" w:color="auto" w:fill="auto"/>
          </w:tcPr>
          <w:p w14:paraId="7D2F5FF0" w14:textId="71C9C359"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8014F">
              <w:rPr>
                <w:rFonts w:ascii="Calibri" w:hAnsi="Calibri"/>
                <w:sz w:val="18"/>
                <w:szCs w:val="18"/>
                <w:lang w:val="en-ZA" w:eastAsia="en-ZA" w:bidi="ar-SA"/>
              </w:rPr>
              <w:t>N/A</w:t>
            </w:r>
          </w:p>
        </w:tc>
        <w:tc>
          <w:tcPr>
            <w:tcW w:w="1345" w:type="dxa"/>
            <w:shd w:val="clear" w:color="auto" w:fill="auto"/>
          </w:tcPr>
          <w:p w14:paraId="1D80693C" w14:textId="08184F24" w:rsidR="009F35D5" w:rsidRPr="000A5020" w:rsidRDefault="00BF3BF5" w:rsidP="009F35D5">
            <w:pPr>
              <w:autoSpaceDE w:val="0"/>
              <w:autoSpaceDN w:val="0"/>
              <w:adjustRightInd w:val="0"/>
              <w:spacing w:after="0" w:line="240" w:lineRule="auto"/>
              <w:jc w:val="center"/>
              <w:rPr>
                <w:rFonts w:ascii="Calibri" w:hAnsi="Calibri"/>
                <w:sz w:val="18"/>
                <w:szCs w:val="18"/>
                <w:lang w:val="en-ZA" w:eastAsia="en-ZA" w:bidi="ar-SA"/>
              </w:rPr>
            </w:pPr>
            <w:r>
              <w:rPr>
                <w:rFonts w:ascii="Calibri" w:hAnsi="Calibri"/>
                <w:color w:val="000000"/>
                <w:sz w:val="18"/>
                <w:szCs w:val="18"/>
                <w:lang w:val="en-ZA" w:eastAsia="en-ZA" w:bidi="ar-SA"/>
              </w:rPr>
              <w:t>2</w:t>
            </w:r>
          </w:p>
        </w:tc>
        <w:tc>
          <w:tcPr>
            <w:tcW w:w="1365" w:type="dxa"/>
          </w:tcPr>
          <w:p w14:paraId="6251DDC4" w14:textId="3CB0822E"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A6740B">
              <w:rPr>
                <w:rFonts w:ascii="Calibri" w:hAnsi="Calibri"/>
                <w:sz w:val="18"/>
                <w:szCs w:val="18"/>
                <w:lang w:val="en-ZA" w:eastAsia="en-ZA" w:bidi="ar-SA"/>
              </w:rPr>
              <w:t>N/A</w:t>
            </w:r>
          </w:p>
        </w:tc>
        <w:tc>
          <w:tcPr>
            <w:tcW w:w="1185" w:type="dxa"/>
          </w:tcPr>
          <w:p w14:paraId="79B5802A" w14:textId="549C04B0" w:rsidR="009F35D5" w:rsidRPr="000A5020" w:rsidRDefault="009F35D5" w:rsidP="009F35D5">
            <w:pPr>
              <w:spacing w:after="0"/>
              <w:jc w:val="center"/>
              <w:rPr>
                <w:rFonts w:ascii="Calibri" w:hAnsi="Calibri"/>
                <w:sz w:val="18"/>
                <w:szCs w:val="18"/>
                <w:lang w:val="en-ZA" w:eastAsia="en-ZA" w:bidi="ar-SA"/>
              </w:rPr>
            </w:pPr>
            <w:r w:rsidRPr="00A6740B">
              <w:rPr>
                <w:rFonts w:ascii="Calibri" w:hAnsi="Calibri"/>
                <w:sz w:val="18"/>
                <w:szCs w:val="18"/>
                <w:lang w:val="en-ZA" w:eastAsia="en-ZA" w:bidi="ar-SA"/>
              </w:rPr>
              <w:t>N/A</w:t>
            </w:r>
          </w:p>
        </w:tc>
        <w:tc>
          <w:tcPr>
            <w:tcW w:w="1170" w:type="dxa"/>
          </w:tcPr>
          <w:p w14:paraId="4302D4E7" w14:textId="179BD3A4" w:rsidR="009F35D5" w:rsidRPr="000A5020" w:rsidRDefault="009F35D5" w:rsidP="009F35D5">
            <w:pPr>
              <w:spacing w:after="0"/>
              <w:jc w:val="center"/>
              <w:rPr>
                <w:rFonts w:ascii="Calibri" w:hAnsi="Calibri"/>
                <w:sz w:val="18"/>
                <w:szCs w:val="18"/>
                <w:lang w:eastAsia="en-ZA"/>
              </w:rPr>
            </w:pPr>
            <w:r w:rsidRPr="009540C5">
              <w:rPr>
                <w:rFonts w:ascii="Calibri" w:hAnsi="Calibri" w:cs="Calibri"/>
                <w:sz w:val="18"/>
                <w:szCs w:val="18"/>
                <w:lang w:eastAsia="en-ZA"/>
              </w:rPr>
              <w:t>2</w:t>
            </w:r>
          </w:p>
        </w:tc>
        <w:tc>
          <w:tcPr>
            <w:tcW w:w="1393" w:type="dxa"/>
            <w:shd w:val="clear" w:color="auto" w:fill="auto"/>
          </w:tcPr>
          <w:p w14:paraId="5EAE6F51" w14:textId="5012E7E9"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Invoice and delivery note</w:t>
            </w:r>
          </w:p>
        </w:tc>
        <w:tc>
          <w:tcPr>
            <w:tcW w:w="1302" w:type="dxa"/>
            <w:shd w:val="clear" w:color="auto" w:fill="auto"/>
          </w:tcPr>
          <w:p w14:paraId="64F1689D" w14:textId="77777777" w:rsidR="009F35D5" w:rsidRPr="00923FD2" w:rsidRDefault="009F35D5" w:rsidP="009F35D5">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3E39335D" w14:textId="77777777" w:rsidTr="009F35D5">
        <w:trPr>
          <w:trHeight w:val="70"/>
        </w:trPr>
        <w:tc>
          <w:tcPr>
            <w:tcW w:w="1318" w:type="dxa"/>
          </w:tcPr>
          <w:p w14:paraId="491FE5BA" w14:textId="0057AB5E"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eastAsia="Century Gothic" w:hAnsiTheme="minorHAnsi"/>
                <w:sz w:val="18"/>
                <w:szCs w:val="18"/>
              </w:rPr>
              <w:t>Learners License Software</w:t>
            </w:r>
          </w:p>
        </w:tc>
        <w:tc>
          <w:tcPr>
            <w:tcW w:w="1302" w:type="dxa"/>
            <w:vMerge/>
            <w:shd w:val="clear" w:color="auto" w:fill="auto"/>
          </w:tcPr>
          <w:p w14:paraId="67BCF187" w14:textId="77777777"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p>
        </w:tc>
        <w:tc>
          <w:tcPr>
            <w:tcW w:w="1400" w:type="dxa"/>
          </w:tcPr>
          <w:p w14:paraId="568AA388" w14:textId="3E55E0D5"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s="Calibri"/>
                <w:sz w:val="18"/>
                <w:szCs w:val="18"/>
              </w:rPr>
              <w:t>Number of</w:t>
            </w:r>
            <w:r w:rsidRPr="009540C5">
              <w:rPr>
                <w:rFonts w:asciiTheme="minorHAnsi" w:eastAsia="Century Gothic" w:hAnsiTheme="minorHAnsi"/>
                <w:sz w:val="18"/>
                <w:szCs w:val="18"/>
              </w:rPr>
              <w:t xml:space="preserve"> Learners License Software</w:t>
            </w:r>
            <w:r w:rsidRPr="009540C5">
              <w:rPr>
                <w:rFonts w:asciiTheme="minorHAnsi" w:hAnsiTheme="minorHAnsi" w:cs="Calibri"/>
                <w:sz w:val="18"/>
                <w:szCs w:val="18"/>
              </w:rPr>
              <w:t xml:space="preserve"> contract renewed</w:t>
            </w:r>
          </w:p>
        </w:tc>
        <w:tc>
          <w:tcPr>
            <w:tcW w:w="671" w:type="dxa"/>
          </w:tcPr>
          <w:p w14:paraId="1FB069EE" w14:textId="7F9F213F"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BS155</w:t>
            </w:r>
          </w:p>
        </w:tc>
        <w:tc>
          <w:tcPr>
            <w:tcW w:w="1037" w:type="dxa"/>
            <w:shd w:val="clear" w:color="auto" w:fill="auto"/>
          </w:tcPr>
          <w:p w14:paraId="4DDC9AEA" w14:textId="16CB5C42" w:rsidR="009F35D5" w:rsidRPr="000A5020"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bCs/>
                <w:sz w:val="18"/>
                <w:szCs w:val="18"/>
              </w:rPr>
              <w:t>200,000.00</w:t>
            </w:r>
          </w:p>
        </w:tc>
        <w:tc>
          <w:tcPr>
            <w:tcW w:w="1056" w:type="dxa"/>
            <w:shd w:val="clear" w:color="auto" w:fill="auto"/>
          </w:tcPr>
          <w:p w14:paraId="232FD97A" w14:textId="129F18E3" w:rsidR="009F35D5"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w:t>
            </w:r>
          </w:p>
        </w:tc>
        <w:tc>
          <w:tcPr>
            <w:tcW w:w="1354" w:type="dxa"/>
            <w:shd w:val="clear" w:color="auto" w:fill="auto"/>
          </w:tcPr>
          <w:p w14:paraId="7DB6E852" w14:textId="635C4816"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E32C1E">
              <w:rPr>
                <w:rFonts w:ascii="Calibri" w:hAnsi="Calibri"/>
                <w:sz w:val="18"/>
                <w:szCs w:val="18"/>
                <w:lang w:val="en-ZA" w:eastAsia="en-ZA" w:bidi="ar-SA"/>
              </w:rPr>
              <w:t>N/A</w:t>
            </w:r>
          </w:p>
        </w:tc>
        <w:tc>
          <w:tcPr>
            <w:tcW w:w="1345" w:type="dxa"/>
            <w:shd w:val="clear" w:color="auto" w:fill="auto"/>
          </w:tcPr>
          <w:p w14:paraId="6CFB8B2C" w14:textId="67C278D6" w:rsidR="009F35D5" w:rsidRPr="000A5020" w:rsidRDefault="00BF3BF5" w:rsidP="009F35D5">
            <w:pPr>
              <w:autoSpaceDE w:val="0"/>
              <w:autoSpaceDN w:val="0"/>
              <w:adjustRightInd w:val="0"/>
              <w:spacing w:after="0" w:line="240" w:lineRule="auto"/>
              <w:jc w:val="center"/>
              <w:rPr>
                <w:rFonts w:ascii="Calibri" w:hAnsi="Calibri"/>
                <w:sz w:val="18"/>
                <w:szCs w:val="18"/>
                <w:lang w:val="en-ZA" w:eastAsia="en-ZA" w:bidi="ar-SA"/>
              </w:rPr>
            </w:pPr>
            <w:r>
              <w:rPr>
                <w:rFonts w:ascii="Calibri" w:hAnsi="Calibri"/>
                <w:sz w:val="18"/>
                <w:szCs w:val="18"/>
                <w:lang w:val="en-ZA" w:eastAsia="en-ZA" w:bidi="ar-SA"/>
              </w:rPr>
              <w:t>1</w:t>
            </w:r>
          </w:p>
        </w:tc>
        <w:tc>
          <w:tcPr>
            <w:tcW w:w="1365" w:type="dxa"/>
            <w:shd w:val="clear" w:color="auto" w:fill="auto"/>
          </w:tcPr>
          <w:p w14:paraId="0916FAB8" w14:textId="3FDFEA12"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084B93">
              <w:rPr>
                <w:rFonts w:ascii="Calibri" w:hAnsi="Calibri"/>
                <w:sz w:val="18"/>
                <w:szCs w:val="18"/>
                <w:lang w:val="en-ZA" w:eastAsia="en-ZA" w:bidi="ar-SA"/>
              </w:rPr>
              <w:t>N/A</w:t>
            </w:r>
          </w:p>
        </w:tc>
        <w:tc>
          <w:tcPr>
            <w:tcW w:w="1185" w:type="dxa"/>
            <w:shd w:val="clear" w:color="auto" w:fill="auto"/>
          </w:tcPr>
          <w:p w14:paraId="519D0F54" w14:textId="4A1CFC4A" w:rsidR="009F35D5" w:rsidRPr="000A5020" w:rsidRDefault="009F35D5" w:rsidP="009F35D5">
            <w:pPr>
              <w:spacing w:after="0"/>
              <w:jc w:val="center"/>
              <w:rPr>
                <w:rFonts w:ascii="Calibri" w:hAnsi="Calibri"/>
                <w:sz w:val="18"/>
                <w:szCs w:val="18"/>
                <w:lang w:val="en-ZA" w:eastAsia="en-ZA" w:bidi="ar-SA"/>
              </w:rPr>
            </w:pPr>
            <w:r w:rsidRPr="00084B93">
              <w:rPr>
                <w:rFonts w:ascii="Calibri" w:hAnsi="Calibri"/>
                <w:sz w:val="18"/>
                <w:szCs w:val="18"/>
                <w:lang w:val="en-ZA" w:eastAsia="en-ZA" w:bidi="ar-SA"/>
              </w:rPr>
              <w:t>N/A</w:t>
            </w:r>
          </w:p>
        </w:tc>
        <w:tc>
          <w:tcPr>
            <w:tcW w:w="1170" w:type="dxa"/>
          </w:tcPr>
          <w:p w14:paraId="1161E2FC" w14:textId="7E788086" w:rsidR="009F35D5" w:rsidRPr="000A5020" w:rsidRDefault="009F35D5" w:rsidP="009F35D5">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734D8C60" w14:textId="77777777"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p>
        </w:tc>
        <w:tc>
          <w:tcPr>
            <w:tcW w:w="1302" w:type="dxa"/>
            <w:shd w:val="clear" w:color="auto" w:fill="auto"/>
          </w:tcPr>
          <w:p w14:paraId="010F2CE0" w14:textId="77777777" w:rsidR="009F35D5" w:rsidRPr="00923FD2" w:rsidRDefault="009F35D5" w:rsidP="009F35D5">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07DC8ED6" w14:textId="77777777" w:rsidTr="004F6A07">
        <w:trPr>
          <w:trHeight w:val="771"/>
        </w:trPr>
        <w:tc>
          <w:tcPr>
            <w:tcW w:w="1318" w:type="dxa"/>
          </w:tcPr>
          <w:p w14:paraId="3FD05EB3" w14:textId="6FE79AF3"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olor w:val="000000"/>
                <w:sz w:val="18"/>
                <w:szCs w:val="18"/>
                <w:lang w:val="en-ZA" w:eastAsia="en-ZA" w:bidi="ar-SA"/>
              </w:rPr>
              <w:t>Machinery &amp; Equipment (Speed Camera +Fire arm)</w:t>
            </w:r>
          </w:p>
        </w:tc>
        <w:tc>
          <w:tcPr>
            <w:tcW w:w="1302" w:type="dxa"/>
            <w:shd w:val="clear" w:color="auto" w:fill="auto"/>
          </w:tcPr>
          <w:p w14:paraId="37CDC59B" w14:textId="77777777" w:rsidR="009F35D5" w:rsidRPr="000A5020" w:rsidRDefault="009F35D5" w:rsidP="009F35D5">
            <w:pPr>
              <w:autoSpaceDE w:val="0"/>
              <w:autoSpaceDN w:val="0"/>
              <w:adjustRightInd w:val="0"/>
              <w:spacing w:after="0" w:line="240" w:lineRule="auto"/>
              <w:jc w:val="center"/>
              <w:rPr>
                <w:rFonts w:ascii="Calibri" w:eastAsia="Century Gothic" w:hAnsi="Calibri"/>
                <w:sz w:val="18"/>
                <w:szCs w:val="18"/>
                <w:lang w:eastAsia="en-ZA"/>
              </w:rPr>
            </w:pPr>
          </w:p>
        </w:tc>
        <w:tc>
          <w:tcPr>
            <w:tcW w:w="1400" w:type="dxa"/>
          </w:tcPr>
          <w:p w14:paraId="6C229735" w14:textId="2330494D"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Number of speed  cameras purchased</w:t>
            </w:r>
          </w:p>
        </w:tc>
        <w:tc>
          <w:tcPr>
            <w:tcW w:w="671" w:type="dxa"/>
          </w:tcPr>
          <w:p w14:paraId="060FCC89" w14:textId="0E78CD8B"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BS156</w:t>
            </w:r>
          </w:p>
        </w:tc>
        <w:tc>
          <w:tcPr>
            <w:tcW w:w="1037" w:type="dxa"/>
            <w:shd w:val="clear" w:color="auto" w:fill="auto"/>
          </w:tcPr>
          <w:p w14:paraId="2726560C" w14:textId="4B71F44F" w:rsidR="009F35D5" w:rsidRPr="000A5020"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300,0</w:t>
            </w:r>
          </w:p>
        </w:tc>
        <w:tc>
          <w:tcPr>
            <w:tcW w:w="1056" w:type="dxa"/>
            <w:shd w:val="clear" w:color="auto" w:fill="auto"/>
          </w:tcPr>
          <w:p w14:paraId="04BFDFA2" w14:textId="6DB657FC" w:rsidR="009F35D5" w:rsidRDefault="009F35D5" w:rsidP="009F35D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w:t>
            </w:r>
          </w:p>
        </w:tc>
        <w:tc>
          <w:tcPr>
            <w:tcW w:w="1354" w:type="dxa"/>
            <w:shd w:val="clear" w:color="auto" w:fill="auto"/>
          </w:tcPr>
          <w:p w14:paraId="4FF2F216" w14:textId="4855FE5D"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E32C1E">
              <w:rPr>
                <w:rFonts w:ascii="Calibri" w:hAnsi="Calibri"/>
                <w:sz w:val="18"/>
                <w:szCs w:val="18"/>
                <w:lang w:val="en-ZA" w:eastAsia="en-ZA" w:bidi="ar-SA"/>
              </w:rPr>
              <w:t>N/A</w:t>
            </w:r>
          </w:p>
        </w:tc>
        <w:tc>
          <w:tcPr>
            <w:tcW w:w="1345" w:type="dxa"/>
            <w:shd w:val="clear" w:color="auto" w:fill="auto"/>
          </w:tcPr>
          <w:p w14:paraId="363E2496" w14:textId="2AA29531" w:rsidR="009F35D5" w:rsidRPr="000A5020" w:rsidRDefault="00BF3BF5" w:rsidP="009F35D5">
            <w:pPr>
              <w:autoSpaceDE w:val="0"/>
              <w:autoSpaceDN w:val="0"/>
              <w:adjustRightInd w:val="0"/>
              <w:spacing w:after="0" w:line="240" w:lineRule="auto"/>
              <w:jc w:val="center"/>
              <w:rPr>
                <w:rFonts w:ascii="Calibri" w:hAnsi="Calibri"/>
                <w:sz w:val="18"/>
                <w:szCs w:val="18"/>
                <w:lang w:val="en-ZA" w:eastAsia="en-ZA" w:bidi="ar-SA"/>
              </w:rPr>
            </w:pPr>
            <w:r>
              <w:rPr>
                <w:rFonts w:ascii="Calibri" w:hAnsi="Calibri"/>
                <w:sz w:val="18"/>
                <w:szCs w:val="18"/>
                <w:lang w:val="en-ZA" w:eastAsia="en-ZA" w:bidi="ar-SA"/>
              </w:rPr>
              <w:t>1</w:t>
            </w:r>
          </w:p>
        </w:tc>
        <w:tc>
          <w:tcPr>
            <w:tcW w:w="1365" w:type="dxa"/>
          </w:tcPr>
          <w:p w14:paraId="090E6C3B" w14:textId="1FF6DFBB"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BB3FE2">
              <w:rPr>
                <w:rFonts w:ascii="Calibri" w:hAnsi="Calibri"/>
                <w:sz w:val="18"/>
                <w:szCs w:val="18"/>
                <w:lang w:val="en-ZA" w:eastAsia="en-ZA" w:bidi="ar-SA"/>
              </w:rPr>
              <w:t>N/A</w:t>
            </w:r>
          </w:p>
        </w:tc>
        <w:tc>
          <w:tcPr>
            <w:tcW w:w="1185" w:type="dxa"/>
          </w:tcPr>
          <w:p w14:paraId="095ACFD4" w14:textId="42290A8E" w:rsidR="009F35D5" w:rsidRPr="000A5020" w:rsidRDefault="009F35D5" w:rsidP="009F35D5">
            <w:pPr>
              <w:spacing w:after="0"/>
              <w:jc w:val="center"/>
              <w:rPr>
                <w:rFonts w:ascii="Calibri" w:hAnsi="Calibri"/>
                <w:sz w:val="18"/>
                <w:szCs w:val="18"/>
                <w:lang w:val="en-ZA" w:eastAsia="en-ZA" w:bidi="ar-SA"/>
              </w:rPr>
            </w:pPr>
            <w:r w:rsidRPr="00BB3FE2">
              <w:rPr>
                <w:rFonts w:ascii="Calibri" w:hAnsi="Calibri"/>
                <w:sz w:val="18"/>
                <w:szCs w:val="18"/>
                <w:lang w:val="en-ZA" w:eastAsia="en-ZA" w:bidi="ar-SA"/>
              </w:rPr>
              <w:t>N/A</w:t>
            </w:r>
          </w:p>
        </w:tc>
        <w:tc>
          <w:tcPr>
            <w:tcW w:w="1170" w:type="dxa"/>
          </w:tcPr>
          <w:p w14:paraId="7BE3BAEC" w14:textId="57699675" w:rsidR="009F35D5" w:rsidRPr="000A5020" w:rsidRDefault="009F35D5" w:rsidP="009F35D5">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6A86F7CD" w14:textId="08BDF0D5" w:rsidR="009F35D5" w:rsidRPr="000A5020" w:rsidRDefault="009F35D5" w:rsidP="009F35D5">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Invoice and Delivery note</w:t>
            </w:r>
          </w:p>
        </w:tc>
        <w:tc>
          <w:tcPr>
            <w:tcW w:w="1302" w:type="dxa"/>
            <w:shd w:val="clear" w:color="auto" w:fill="auto"/>
          </w:tcPr>
          <w:p w14:paraId="56DD6E47" w14:textId="77777777" w:rsidR="009F35D5" w:rsidRPr="00923FD2" w:rsidRDefault="009F35D5" w:rsidP="009F35D5">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22F629FD" w14:textId="77777777" w:rsidTr="004F6A07">
        <w:trPr>
          <w:trHeight w:val="771"/>
        </w:trPr>
        <w:tc>
          <w:tcPr>
            <w:tcW w:w="1318" w:type="dxa"/>
          </w:tcPr>
          <w:p w14:paraId="316BEB95" w14:textId="1401375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s="Calibri"/>
                <w:sz w:val="18"/>
                <w:szCs w:val="18"/>
                <w:lang w:eastAsia="en-ZA"/>
              </w:rPr>
              <w:t>Programmes, Events and meetings</w:t>
            </w:r>
          </w:p>
        </w:tc>
        <w:tc>
          <w:tcPr>
            <w:tcW w:w="1302" w:type="dxa"/>
            <w:vMerge w:val="restart"/>
            <w:shd w:val="clear" w:color="auto" w:fill="auto"/>
          </w:tcPr>
          <w:p w14:paraId="1439925E" w14:textId="0DB4CFB0"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s="Calibri"/>
                <w:sz w:val="18"/>
                <w:szCs w:val="18"/>
                <w:lang w:eastAsia="en-ZA"/>
              </w:rPr>
              <w:t>HIV/AIDS and other Diseases</w:t>
            </w:r>
          </w:p>
        </w:tc>
        <w:tc>
          <w:tcPr>
            <w:tcW w:w="1400" w:type="dxa"/>
          </w:tcPr>
          <w:p w14:paraId="7FB0CE73" w14:textId="6C904690"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 xml:space="preserve">Number quarterly Local Aids Council meetings </w:t>
            </w:r>
            <w:r w:rsidRPr="009540C5">
              <w:rPr>
                <w:rFonts w:ascii="Calibri" w:hAnsi="Calibri"/>
                <w:sz w:val="18"/>
                <w:szCs w:val="18"/>
                <w:lang w:eastAsia="en-ZA"/>
              </w:rPr>
              <w:lastRenderedPageBreak/>
              <w:t>scheduled and held</w:t>
            </w:r>
          </w:p>
        </w:tc>
        <w:tc>
          <w:tcPr>
            <w:tcW w:w="671" w:type="dxa"/>
          </w:tcPr>
          <w:p w14:paraId="3CED1BB9" w14:textId="75EFE1EB"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lastRenderedPageBreak/>
              <w:t>BS138</w:t>
            </w:r>
          </w:p>
        </w:tc>
        <w:tc>
          <w:tcPr>
            <w:tcW w:w="1037" w:type="dxa"/>
            <w:shd w:val="clear" w:color="auto" w:fill="auto"/>
          </w:tcPr>
          <w:p w14:paraId="6F4D4B1E" w14:textId="0EBAEBE3"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27,5</w:t>
            </w:r>
          </w:p>
        </w:tc>
        <w:tc>
          <w:tcPr>
            <w:tcW w:w="1056" w:type="dxa"/>
            <w:shd w:val="clear" w:color="auto" w:fill="auto"/>
          </w:tcPr>
          <w:p w14:paraId="03479F9C" w14:textId="33F80C27"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4</w:t>
            </w:r>
          </w:p>
        </w:tc>
        <w:tc>
          <w:tcPr>
            <w:tcW w:w="1354" w:type="dxa"/>
          </w:tcPr>
          <w:p w14:paraId="6DC2D1C0" w14:textId="4DF6FFD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345" w:type="dxa"/>
          </w:tcPr>
          <w:p w14:paraId="65F5A7CA" w14:textId="17C1ECD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365" w:type="dxa"/>
          </w:tcPr>
          <w:p w14:paraId="1C32D6AA" w14:textId="05A7D91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185" w:type="dxa"/>
          </w:tcPr>
          <w:p w14:paraId="6561E8E9" w14:textId="1340DB52"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170" w:type="dxa"/>
          </w:tcPr>
          <w:p w14:paraId="7831127A" w14:textId="3A2A8B97"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4</w:t>
            </w:r>
          </w:p>
        </w:tc>
        <w:tc>
          <w:tcPr>
            <w:tcW w:w="1393" w:type="dxa"/>
            <w:shd w:val="clear" w:color="auto" w:fill="auto"/>
          </w:tcPr>
          <w:p w14:paraId="0D39FF8B" w14:textId="77777777" w:rsidR="004F6A07" w:rsidRPr="009540C5" w:rsidRDefault="004F6A07" w:rsidP="004F6A07">
            <w:pPr>
              <w:autoSpaceDE w:val="0"/>
              <w:autoSpaceDN w:val="0"/>
              <w:adjustRightInd w:val="0"/>
              <w:spacing w:after="0" w:line="240" w:lineRule="auto"/>
              <w:jc w:val="center"/>
              <w:rPr>
                <w:rFonts w:ascii="Calibri" w:hAnsi="Calibri" w:cs="Calibri"/>
                <w:sz w:val="18"/>
                <w:szCs w:val="18"/>
                <w:lang w:eastAsia="en-ZA"/>
              </w:rPr>
            </w:pPr>
            <w:r w:rsidRPr="009540C5">
              <w:rPr>
                <w:rFonts w:ascii="Calibri" w:hAnsi="Calibri" w:cs="Calibri"/>
                <w:sz w:val="18"/>
                <w:szCs w:val="18"/>
                <w:lang w:eastAsia="en-ZA"/>
              </w:rPr>
              <w:t>LAC Programme</w:t>
            </w:r>
          </w:p>
          <w:p w14:paraId="0D9EB860" w14:textId="050D294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rPr>
              <w:t xml:space="preserve">Meeting minutes and </w:t>
            </w:r>
            <w:r w:rsidRPr="009540C5">
              <w:rPr>
                <w:rFonts w:ascii="Calibri" w:hAnsi="Calibri" w:cs="Calibri"/>
                <w:sz w:val="18"/>
                <w:szCs w:val="18"/>
              </w:rPr>
              <w:lastRenderedPageBreak/>
              <w:t>attendance registers</w:t>
            </w:r>
          </w:p>
        </w:tc>
        <w:tc>
          <w:tcPr>
            <w:tcW w:w="1302" w:type="dxa"/>
            <w:vMerge w:val="restart"/>
            <w:shd w:val="clear" w:color="auto" w:fill="auto"/>
          </w:tcPr>
          <w:p w14:paraId="1D13FDA3" w14:textId="17589CEA"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r w:rsidRPr="009540C5">
              <w:rPr>
                <w:rFonts w:ascii="Calibri" w:hAnsi="Calibri"/>
                <w:sz w:val="18"/>
                <w:szCs w:val="18"/>
                <w:lang w:val="en-ZA" w:eastAsia="en-ZA" w:bidi="ar-SA"/>
              </w:rPr>
              <w:lastRenderedPageBreak/>
              <w:t>Manager in the office of the Mayor</w:t>
            </w:r>
          </w:p>
        </w:tc>
      </w:tr>
      <w:tr w:rsidR="006C093A" w:rsidRPr="00923FD2" w14:paraId="6CAC8271" w14:textId="77777777" w:rsidTr="004F6A07">
        <w:trPr>
          <w:trHeight w:val="771"/>
        </w:trPr>
        <w:tc>
          <w:tcPr>
            <w:tcW w:w="1318" w:type="dxa"/>
          </w:tcPr>
          <w:p w14:paraId="4BF43AA7" w14:textId="64F4471A"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rPr>
              <w:lastRenderedPageBreak/>
              <w:t>Awareness campaigns</w:t>
            </w:r>
          </w:p>
        </w:tc>
        <w:tc>
          <w:tcPr>
            <w:tcW w:w="1302" w:type="dxa"/>
            <w:vMerge/>
            <w:shd w:val="clear" w:color="auto" w:fill="auto"/>
          </w:tcPr>
          <w:p w14:paraId="737B02C3"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tcPr>
          <w:p w14:paraId="5125FAD5" w14:textId="0A589BE5"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Number of quarterly HIV/AIDS awareness campaigns</w:t>
            </w:r>
          </w:p>
        </w:tc>
        <w:tc>
          <w:tcPr>
            <w:tcW w:w="671" w:type="dxa"/>
          </w:tcPr>
          <w:p w14:paraId="3914B14B" w14:textId="046165CE"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BS139</w:t>
            </w:r>
          </w:p>
        </w:tc>
        <w:tc>
          <w:tcPr>
            <w:tcW w:w="1037" w:type="dxa"/>
            <w:shd w:val="clear" w:color="auto" w:fill="auto"/>
          </w:tcPr>
          <w:p w14:paraId="69E26402" w14:textId="278B397F"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45</w:t>
            </w:r>
          </w:p>
        </w:tc>
        <w:tc>
          <w:tcPr>
            <w:tcW w:w="1056" w:type="dxa"/>
            <w:shd w:val="clear" w:color="auto" w:fill="auto"/>
          </w:tcPr>
          <w:p w14:paraId="2D2391CB" w14:textId="232996AE"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4</w:t>
            </w:r>
          </w:p>
        </w:tc>
        <w:tc>
          <w:tcPr>
            <w:tcW w:w="1354" w:type="dxa"/>
          </w:tcPr>
          <w:p w14:paraId="489CF642" w14:textId="0D864703"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345" w:type="dxa"/>
          </w:tcPr>
          <w:p w14:paraId="48A00FD4" w14:textId="735F0199"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365" w:type="dxa"/>
          </w:tcPr>
          <w:p w14:paraId="3F8C074A" w14:textId="1ECD3DA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185" w:type="dxa"/>
          </w:tcPr>
          <w:p w14:paraId="7A008276" w14:textId="42C3C953"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170" w:type="dxa"/>
          </w:tcPr>
          <w:p w14:paraId="0099EE3E" w14:textId="6C0F46D2"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4</w:t>
            </w:r>
          </w:p>
        </w:tc>
        <w:tc>
          <w:tcPr>
            <w:tcW w:w="1393" w:type="dxa"/>
            <w:shd w:val="clear" w:color="auto" w:fill="auto"/>
          </w:tcPr>
          <w:p w14:paraId="211CE60B" w14:textId="77777777" w:rsidR="004F6A07" w:rsidRPr="009540C5" w:rsidRDefault="004F6A07" w:rsidP="004F6A07">
            <w:pPr>
              <w:autoSpaceDE w:val="0"/>
              <w:autoSpaceDN w:val="0"/>
              <w:adjustRightInd w:val="0"/>
              <w:spacing w:after="0" w:line="240" w:lineRule="auto"/>
              <w:jc w:val="center"/>
              <w:rPr>
                <w:rFonts w:ascii="Calibri" w:hAnsi="Calibri" w:cs="Calibri"/>
                <w:sz w:val="18"/>
                <w:szCs w:val="18"/>
                <w:lang w:eastAsia="en-ZA"/>
              </w:rPr>
            </w:pPr>
            <w:r w:rsidRPr="009540C5">
              <w:rPr>
                <w:rFonts w:ascii="Calibri" w:hAnsi="Calibri" w:cs="Calibri"/>
                <w:sz w:val="18"/>
                <w:szCs w:val="18"/>
                <w:lang w:eastAsia="en-ZA"/>
              </w:rPr>
              <w:t>Awareness campaign Programme</w:t>
            </w:r>
          </w:p>
          <w:p w14:paraId="2C55804A" w14:textId="6CB2024B"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Meeting minutes and attendance registers</w:t>
            </w:r>
          </w:p>
        </w:tc>
        <w:tc>
          <w:tcPr>
            <w:tcW w:w="1302" w:type="dxa"/>
            <w:vMerge/>
            <w:shd w:val="clear" w:color="auto" w:fill="auto"/>
          </w:tcPr>
          <w:p w14:paraId="67276076"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7915025C" w14:textId="77777777" w:rsidTr="004F6A07">
        <w:trPr>
          <w:trHeight w:val="771"/>
        </w:trPr>
        <w:tc>
          <w:tcPr>
            <w:tcW w:w="1318" w:type="dxa"/>
            <w:shd w:val="clear" w:color="auto" w:fill="auto"/>
          </w:tcPr>
          <w:p w14:paraId="159A7062" w14:textId="040EF056"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rPr>
              <w:t>Mayor’s cup</w:t>
            </w:r>
          </w:p>
        </w:tc>
        <w:tc>
          <w:tcPr>
            <w:tcW w:w="1302" w:type="dxa"/>
            <w:shd w:val="clear" w:color="auto" w:fill="auto"/>
          </w:tcPr>
          <w:p w14:paraId="60D61519" w14:textId="4C26B4BC"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s="Calibri"/>
                <w:sz w:val="18"/>
                <w:szCs w:val="18"/>
                <w:lang w:eastAsia="en-ZA"/>
              </w:rPr>
              <w:t>Mayoral Programmes</w:t>
            </w:r>
          </w:p>
        </w:tc>
        <w:tc>
          <w:tcPr>
            <w:tcW w:w="1400" w:type="dxa"/>
            <w:shd w:val="clear" w:color="auto" w:fill="auto"/>
          </w:tcPr>
          <w:p w14:paraId="0FF45473" w14:textId="03F0718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rPr>
              <w:t>Number of mayors cup events held</w:t>
            </w:r>
          </w:p>
        </w:tc>
        <w:tc>
          <w:tcPr>
            <w:tcW w:w="671" w:type="dxa"/>
            <w:shd w:val="clear" w:color="auto" w:fill="auto"/>
          </w:tcPr>
          <w:p w14:paraId="2B5876A0" w14:textId="3A412596"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rPr>
              <w:t>BS140</w:t>
            </w:r>
          </w:p>
        </w:tc>
        <w:tc>
          <w:tcPr>
            <w:tcW w:w="1037" w:type="dxa"/>
            <w:shd w:val="clear" w:color="auto" w:fill="auto"/>
          </w:tcPr>
          <w:p w14:paraId="7BCBB076" w14:textId="704BAC87"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150</w:t>
            </w:r>
          </w:p>
        </w:tc>
        <w:tc>
          <w:tcPr>
            <w:tcW w:w="1056" w:type="dxa"/>
          </w:tcPr>
          <w:p w14:paraId="503DA4FD" w14:textId="2226AA5C"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w:t>
            </w:r>
          </w:p>
        </w:tc>
        <w:tc>
          <w:tcPr>
            <w:tcW w:w="1354" w:type="dxa"/>
            <w:shd w:val="clear" w:color="auto" w:fill="auto"/>
          </w:tcPr>
          <w:p w14:paraId="67EF5D24" w14:textId="406253E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45" w:type="dxa"/>
            <w:shd w:val="clear" w:color="auto" w:fill="auto"/>
          </w:tcPr>
          <w:p w14:paraId="64D5291C" w14:textId="1738AB05"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365" w:type="dxa"/>
            <w:shd w:val="clear" w:color="auto" w:fill="auto"/>
          </w:tcPr>
          <w:p w14:paraId="6096FAC0" w14:textId="74058ED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85" w:type="dxa"/>
            <w:shd w:val="clear" w:color="auto" w:fill="auto"/>
          </w:tcPr>
          <w:p w14:paraId="1B1E80F4" w14:textId="1445DEDF"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70" w:type="dxa"/>
            <w:shd w:val="clear" w:color="auto" w:fill="auto"/>
          </w:tcPr>
          <w:p w14:paraId="7C45C503" w14:textId="5783C1CA"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1BA40305" w14:textId="74AE45BC"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rPr>
              <w:t>Final report of Mayors cup</w:t>
            </w:r>
          </w:p>
        </w:tc>
        <w:tc>
          <w:tcPr>
            <w:tcW w:w="1302" w:type="dxa"/>
            <w:shd w:val="clear" w:color="auto" w:fill="auto"/>
          </w:tcPr>
          <w:p w14:paraId="7E14A543" w14:textId="1105674D"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r>
              <w:rPr>
                <w:rFonts w:ascii="Calibri" w:hAnsi="Calibri" w:cs="Calibri"/>
                <w:sz w:val="20"/>
                <w:szCs w:val="20"/>
                <w:lang w:eastAsia="en-ZA"/>
              </w:rPr>
              <w:t xml:space="preserve">Community Services </w:t>
            </w:r>
          </w:p>
        </w:tc>
      </w:tr>
      <w:tr w:rsidR="006C093A" w:rsidRPr="00923FD2" w14:paraId="51E0C666" w14:textId="77777777" w:rsidTr="004F6A07">
        <w:trPr>
          <w:trHeight w:val="771"/>
        </w:trPr>
        <w:tc>
          <w:tcPr>
            <w:tcW w:w="1318" w:type="dxa"/>
            <w:shd w:val="clear" w:color="auto" w:fill="auto"/>
          </w:tcPr>
          <w:p w14:paraId="63394C4B" w14:textId="4502A7D6"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rPr>
              <w:t>Mayor marathon</w:t>
            </w:r>
          </w:p>
        </w:tc>
        <w:tc>
          <w:tcPr>
            <w:tcW w:w="1302" w:type="dxa"/>
            <w:vMerge w:val="restart"/>
            <w:shd w:val="clear" w:color="auto" w:fill="auto"/>
          </w:tcPr>
          <w:p w14:paraId="2830CBAA" w14:textId="11EDA7BF"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s="Calibri"/>
                <w:sz w:val="18"/>
                <w:szCs w:val="18"/>
                <w:lang w:eastAsia="en-ZA"/>
              </w:rPr>
              <w:t>Arts and Culture</w:t>
            </w:r>
          </w:p>
        </w:tc>
        <w:tc>
          <w:tcPr>
            <w:tcW w:w="1400" w:type="dxa"/>
            <w:shd w:val="clear" w:color="auto" w:fill="auto"/>
          </w:tcPr>
          <w:p w14:paraId="7301FA3E" w14:textId="6548FD30"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rPr>
              <w:t>Number of Mayors marathon events held</w:t>
            </w:r>
          </w:p>
        </w:tc>
        <w:tc>
          <w:tcPr>
            <w:tcW w:w="671" w:type="dxa"/>
            <w:shd w:val="clear" w:color="auto" w:fill="auto"/>
          </w:tcPr>
          <w:p w14:paraId="2DEA1349" w14:textId="3C25FA1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rPr>
              <w:t>BS141</w:t>
            </w:r>
          </w:p>
        </w:tc>
        <w:tc>
          <w:tcPr>
            <w:tcW w:w="1037" w:type="dxa"/>
            <w:shd w:val="clear" w:color="auto" w:fill="auto"/>
          </w:tcPr>
          <w:p w14:paraId="07F2AD9E" w14:textId="17F94F61"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100</w:t>
            </w:r>
          </w:p>
        </w:tc>
        <w:tc>
          <w:tcPr>
            <w:tcW w:w="1056" w:type="dxa"/>
          </w:tcPr>
          <w:p w14:paraId="03FB2E90" w14:textId="52670717"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 xml:space="preserve">New </w:t>
            </w:r>
          </w:p>
        </w:tc>
        <w:tc>
          <w:tcPr>
            <w:tcW w:w="1354" w:type="dxa"/>
            <w:shd w:val="clear" w:color="auto" w:fill="auto"/>
          </w:tcPr>
          <w:p w14:paraId="56360B93" w14:textId="5587E8C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45" w:type="dxa"/>
            <w:shd w:val="clear" w:color="auto" w:fill="auto"/>
          </w:tcPr>
          <w:p w14:paraId="7266E842" w14:textId="59FAEC7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65" w:type="dxa"/>
            <w:shd w:val="clear" w:color="auto" w:fill="auto"/>
          </w:tcPr>
          <w:p w14:paraId="70E90E5B" w14:textId="0A4DA17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185" w:type="dxa"/>
            <w:shd w:val="clear" w:color="auto" w:fill="auto"/>
          </w:tcPr>
          <w:p w14:paraId="37D8A5EE" w14:textId="5F371F3A"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70" w:type="dxa"/>
            <w:shd w:val="clear" w:color="auto" w:fill="auto"/>
          </w:tcPr>
          <w:p w14:paraId="0D627275" w14:textId="60B5D03B"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14CDA190" w14:textId="3A02514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rPr>
              <w:t xml:space="preserve">Final report of Mayors </w:t>
            </w:r>
            <w:r w:rsidRPr="009540C5">
              <w:rPr>
                <w:rFonts w:ascii="Calibri" w:eastAsia="Century Gothic" w:hAnsi="Calibri"/>
                <w:sz w:val="18"/>
                <w:szCs w:val="18"/>
              </w:rPr>
              <w:t>marathon</w:t>
            </w:r>
          </w:p>
        </w:tc>
        <w:tc>
          <w:tcPr>
            <w:tcW w:w="1302" w:type="dxa"/>
            <w:shd w:val="clear" w:color="auto" w:fill="auto"/>
          </w:tcPr>
          <w:p w14:paraId="2FBBC77D"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2CAA672C" w14:textId="77777777" w:rsidTr="009F35D5">
        <w:trPr>
          <w:trHeight w:val="519"/>
        </w:trPr>
        <w:tc>
          <w:tcPr>
            <w:tcW w:w="1318" w:type="dxa"/>
          </w:tcPr>
          <w:p w14:paraId="76AFDF1E" w14:textId="05F6106E"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lang w:eastAsia="en-ZA"/>
              </w:rPr>
              <w:t>Heritage day celebration</w:t>
            </w:r>
          </w:p>
        </w:tc>
        <w:tc>
          <w:tcPr>
            <w:tcW w:w="1302" w:type="dxa"/>
            <w:vMerge/>
            <w:shd w:val="clear" w:color="auto" w:fill="auto"/>
          </w:tcPr>
          <w:p w14:paraId="540F7BA8"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tcPr>
          <w:p w14:paraId="7107BC50" w14:textId="4BE0FF70"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Number of heritage events held</w:t>
            </w:r>
          </w:p>
        </w:tc>
        <w:tc>
          <w:tcPr>
            <w:tcW w:w="671" w:type="dxa"/>
          </w:tcPr>
          <w:p w14:paraId="50D03290" w14:textId="11B43D5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BS142</w:t>
            </w:r>
          </w:p>
        </w:tc>
        <w:tc>
          <w:tcPr>
            <w:tcW w:w="1037" w:type="dxa"/>
          </w:tcPr>
          <w:p w14:paraId="5E308E8F" w14:textId="4AA2CBD0"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65</w:t>
            </w:r>
          </w:p>
        </w:tc>
        <w:tc>
          <w:tcPr>
            <w:tcW w:w="1056" w:type="dxa"/>
          </w:tcPr>
          <w:p w14:paraId="07D9F266" w14:textId="6271B8C9"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New</w:t>
            </w:r>
          </w:p>
        </w:tc>
        <w:tc>
          <w:tcPr>
            <w:tcW w:w="1354" w:type="dxa"/>
            <w:shd w:val="clear" w:color="auto" w:fill="auto"/>
          </w:tcPr>
          <w:p w14:paraId="4F34DC7D" w14:textId="3FCAE923"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345" w:type="dxa"/>
            <w:shd w:val="clear" w:color="auto" w:fill="auto"/>
          </w:tcPr>
          <w:p w14:paraId="39FB9269" w14:textId="665EAFB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65" w:type="dxa"/>
            <w:shd w:val="clear" w:color="auto" w:fill="auto"/>
          </w:tcPr>
          <w:p w14:paraId="032C884F" w14:textId="5986FA2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85" w:type="dxa"/>
            <w:shd w:val="clear" w:color="auto" w:fill="auto"/>
          </w:tcPr>
          <w:p w14:paraId="5E760116" w14:textId="2A38B198"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70" w:type="dxa"/>
            <w:shd w:val="clear" w:color="auto" w:fill="auto"/>
          </w:tcPr>
          <w:p w14:paraId="70148049" w14:textId="5C01E9DC"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5D8A5273" w14:textId="50758E5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Final report of Heritage celebration</w:t>
            </w:r>
          </w:p>
        </w:tc>
        <w:tc>
          <w:tcPr>
            <w:tcW w:w="1302" w:type="dxa"/>
            <w:shd w:val="clear" w:color="auto" w:fill="auto"/>
          </w:tcPr>
          <w:p w14:paraId="1E89EF34"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5E83BC03" w14:textId="77777777" w:rsidTr="009F35D5">
        <w:trPr>
          <w:trHeight w:val="303"/>
        </w:trPr>
        <w:tc>
          <w:tcPr>
            <w:tcW w:w="1318" w:type="dxa"/>
          </w:tcPr>
          <w:p w14:paraId="4961DE89" w14:textId="48E35FC6"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lang w:eastAsia="en-ZA"/>
              </w:rPr>
              <w:t>Diturupa</w:t>
            </w:r>
          </w:p>
        </w:tc>
        <w:tc>
          <w:tcPr>
            <w:tcW w:w="1302" w:type="dxa"/>
            <w:vMerge/>
            <w:shd w:val="clear" w:color="auto" w:fill="auto"/>
          </w:tcPr>
          <w:p w14:paraId="4AA2F94C"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tcPr>
          <w:p w14:paraId="6942B60B" w14:textId="55DE0E8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Number of Cultural Festivals held</w:t>
            </w:r>
          </w:p>
        </w:tc>
        <w:tc>
          <w:tcPr>
            <w:tcW w:w="671" w:type="dxa"/>
          </w:tcPr>
          <w:p w14:paraId="3F4EB13E" w14:textId="42E0954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BS143</w:t>
            </w:r>
          </w:p>
        </w:tc>
        <w:tc>
          <w:tcPr>
            <w:tcW w:w="1037" w:type="dxa"/>
            <w:shd w:val="clear" w:color="auto" w:fill="auto"/>
          </w:tcPr>
          <w:p w14:paraId="48F26AEB" w14:textId="3CCBBA22"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310</w:t>
            </w:r>
          </w:p>
        </w:tc>
        <w:tc>
          <w:tcPr>
            <w:tcW w:w="1056" w:type="dxa"/>
          </w:tcPr>
          <w:p w14:paraId="16FC9995" w14:textId="6EB06F0F"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w:t>
            </w:r>
          </w:p>
        </w:tc>
        <w:tc>
          <w:tcPr>
            <w:tcW w:w="1354" w:type="dxa"/>
            <w:shd w:val="clear" w:color="auto" w:fill="auto"/>
          </w:tcPr>
          <w:p w14:paraId="739CA54B" w14:textId="01A181F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45" w:type="dxa"/>
            <w:shd w:val="clear" w:color="auto" w:fill="auto"/>
          </w:tcPr>
          <w:p w14:paraId="5B7E28FA" w14:textId="2C02DF2E"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65" w:type="dxa"/>
            <w:shd w:val="clear" w:color="auto" w:fill="auto"/>
          </w:tcPr>
          <w:p w14:paraId="11F6ED0B" w14:textId="0538BF6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1</w:t>
            </w:r>
          </w:p>
        </w:tc>
        <w:tc>
          <w:tcPr>
            <w:tcW w:w="1185" w:type="dxa"/>
            <w:shd w:val="clear" w:color="auto" w:fill="auto"/>
          </w:tcPr>
          <w:p w14:paraId="48F079E4" w14:textId="6D12BF25"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70" w:type="dxa"/>
            <w:shd w:val="clear" w:color="auto" w:fill="auto"/>
          </w:tcPr>
          <w:p w14:paraId="4C80F0D3" w14:textId="033BDAE7"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09A3B60F" w14:textId="2A4993BB"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Final report of Diturupa event</w:t>
            </w:r>
          </w:p>
        </w:tc>
        <w:tc>
          <w:tcPr>
            <w:tcW w:w="1302" w:type="dxa"/>
            <w:shd w:val="clear" w:color="auto" w:fill="auto"/>
          </w:tcPr>
          <w:p w14:paraId="688C0409"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5B22A330" w14:textId="77777777" w:rsidTr="009F35D5">
        <w:trPr>
          <w:trHeight w:val="70"/>
        </w:trPr>
        <w:tc>
          <w:tcPr>
            <w:tcW w:w="1318" w:type="dxa"/>
            <w:shd w:val="clear" w:color="auto" w:fill="auto"/>
          </w:tcPr>
          <w:p w14:paraId="4FCD690D" w14:textId="63B52F2C"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lang w:eastAsia="en-ZA"/>
              </w:rPr>
              <w:t>Arrive alive</w:t>
            </w:r>
          </w:p>
        </w:tc>
        <w:tc>
          <w:tcPr>
            <w:tcW w:w="1302" w:type="dxa"/>
            <w:shd w:val="clear" w:color="auto" w:fill="auto"/>
          </w:tcPr>
          <w:p w14:paraId="1643EE0B" w14:textId="38DF8B58"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olor w:val="000000"/>
                <w:sz w:val="18"/>
                <w:szCs w:val="18"/>
                <w:lang w:val="en-ZA" w:eastAsia="en-ZA" w:bidi="ar-SA"/>
              </w:rPr>
              <w:t>Safety and Security</w:t>
            </w:r>
          </w:p>
        </w:tc>
        <w:tc>
          <w:tcPr>
            <w:tcW w:w="1400" w:type="dxa"/>
            <w:shd w:val="clear" w:color="auto" w:fill="auto"/>
          </w:tcPr>
          <w:p w14:paraId="470FD910" w14:textId="72F1791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Number of arrive alive campaigns scheduled and held</w:t>
            </w:r>
          </w:p>
        </w:tc>
        <w:tc>
          <w:tcPr>
            <w:tcW w:w="671" w:type="dxa"/>
          </w:tcPr>
          <w:p w14:paraId="46071613" w14:textId="34BE9A0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BS149</w:t>
            </w:r>
          </w:p>
        </w:tc>
        <w:tc>
          <w:tcPr>
            <w:tcW w:w="1037" w:type="dxa"/>
          </w:tcPr>
          <w:p w14:paraId="18E6B9E3" w14:textId="0F27ED5D"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13,2</w:t>
            </w:r>
          </w:p>
        </w:tc>
        <w:tc>
          <w:tcPr>
            <w:tcW w:w="1056" w:type="dxa"/>
          </w:tcPr>
          <w:p w14:paraId="6675EAEA" w14:textId="09C9D511"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s="Calibri"/>
                <w:sz w:val="18"/>
                <w:szCs w:val="18"/>
                <w:lang w:eastAsia="en-ZA"/>
              </w:rPr>
              <w:t>10</w:t>
            </w:r>
          </w:p>
        </w:tc>
        <w:tc>
          <w:tcPr>
            <w:tcW w:w="1354" w:type="dxa"/>
            <w:shd w:val="clear" w:color="auto" w:fill="auto"/>
          </w:tcPr>
          <w:p w14:paraId="54C20EB7" w14:textId="1EFF9D35"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45" w:type="dxa"/>
            <w:shd w:val="clear" w:color="auto" w:fill="auto"/>
          </w:tcPr>
          <w:p w14:paraId="33BB580D" w14:textId="4F3EBE4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5</w:t>
            </w:r>
          </w:p>
        </w:tc>
        <w:tc>
          <w:tcPr>
            <w:tcW w:w="1365" w:type="dxa"/>
            <w:shd w:val="clear" w:color="auto" w:fill="auto"/>
          </w:tcPr>
          <w:p w14:paraId="352DAED5" w14:textId="3516F407"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85" w:type="dxa"/>
            <w:shd w:val="clear" w:color="auto" w:fill="auto"/>
          </w:tcPr>
          <w:p w14:paraId="3498FF7D" w14:textId="4C9C6D89"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5</w:t>
            </w:r>
          </w:p>
        </w:tc>
        <w:tc>
          <w:tcPr>
            <w:tcW w:w="1170" w:type="dxa"/>
            <w:shd w:val="clear" w:color="auto" w:fill="FFFFFF"/>
          </w:tcPr>
          <w:p w14:paraId="6C8E3DA4" w14:textId="2822F511"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10</w:t>
            </w:r>
          </w:p>
        </w:tc>
        <w:tc>
          <w:tcPr>
            <w:tcW w:w="1393" w:type="dxa"/>
            <w:shd w:val="clear" w:color="auto" w:fill="auto"/>
          </w:tcPr>
          <w:p w14:paraId="27DFB79D" w14:textId="60204DE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Arrive Alive Plan and report</w:t>
            </w:r>
          </w:p>
        </w:tc>
        <w:tc>
          <w:tcPr>
            <w:tcW w:w="1302" w:type="dxa"/>
            <w:shd w:val="clear" w:color="auto" w:fill="auto"/>
          </w:tcPr>
          <w:p w14:paraId="4C93BF67"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F670F8" w:rsidRPr="00923FD2" w14:paraId="7A1EC3D3" w14:textId="77777777" w:rsidTr="004F6A07">
        <w:trPr>
          <w:trHeight w:val="771"/>
        </w:trPr>
        <w:tc>
          <w:tcPr>
            <w:tcW w:w="1318" w:type="dxa"/>
            <w:vMerge w:val="restart"/>
          </w:tcPr>
          <w:p w14:paraId="29C4D95B" w14:textId="3E0EC1C0"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rPr>
              <w:t>Disaster  Management</w:t>
            </w:r>
          </w:p>
        </w:tc>
        <w:tc>
          <w:tcPr>
            <w:tcW w:w="1302" w:type="dxa"/>
            <w:vMerge w:val="restart"/>
            <w:shd w:val="clear" w:color="auto" w:fill="auto"/>
          </w:tcPr>
          <w:p w14:paraId="22C8885E"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rPr>
              <w:t>Disaster  Management</w:t>
            </w:r>
          </w:p>
          <w:p w14:paraId="7FD35365" w14:textId="2F9C85DF"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FFFFFF"/>
          </w:tcPr>
          <w:p w14:paraId="693333A3" w14:textId="4336C6CE"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bCs/>
                <w:sz w:val="18"/>
                <w:szCs w:val="18"/>
              </w:rPr>
              <w:t xml:space="preserve">Number of disaster awareness campaigns </w:t>
            </w:r>
            <w:r w:rsidRPr="009540C5">
              <w:rPr>
                <w:rFonts w:ascii="Calibri" w:hAnsi="Calibri"/>
                <w:sz w:val="18"/>
                <w:szCs w:val="18"/>
                <w:lang w:eastAsia="en-ZA"/>
              </w:rPr>
              <w:t>scheduled and</w:t>
            </w:r>
            <w:r w:rsidRPr="009540C5">
              <w:rPr>
                <w:rFonts w:ascii="Calibri" w:hAnsi="Calibri"/>
                <w:bCs/>
                <w:sz w:val="18"/>
                <w:szCs w:val="18"/>
              </w:rPr>
              <w:t xml:space="preserve"> held per village</w:t>
            </w:r>
          </w:p>
        </w:tc>
        <w:tc>
          <w:tcPr>
            <w:tcW w:w="671" w:type="dxa"/>
            <w:shd w:val="clear" w:color="auto" w:fill="FFFFFF"/>
          </w:tcPr>
          <w:p w14:paraId="6C50EE6C" w14:textId="2775A16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rPr>
              <w:t>BS157</w:t>
            </w:r>
          </w:p>
        </w:tc>
        <w:tc>
          <w:tcPr>
            <w:tcW w:w="1037" w:type="dxa"/>
            <w:shd w:val="clear" w:color="auto" w:fill="auto"/>
          </w:tcPr>
          <w:p w14:paraId="77D788E3" w14:textId="66BED592"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96</w:t>
            </w:r>
          </w:p>
        </w:tc>
        <w:tc>
          <w:tcPr>
            <w:tcW w:w="1056" w:type="dxa"/>
            <w:shd w:val="clear" w:color="auto" w:fill="auto"/>
          </w:tcPr>
          <w:p w14:paraId="22AB5CC9" w14:textId="42142F5C"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New</w:t>
            </w:r>
          </w:p>
        </w:tc>
        <w:tc>
          <w:tcPr>
            <w:tcW w:w="1354" w:type="dxa"/>
            <w:shd w:val="clear" w:color="auto" w:fill="FFFFFF"/>
          </w:tcPr>
          <w:p w14:paraId="23134949" w14:textId="1B69B6C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6</w:t>
            </w:r>
          </w:p>
        </w:tc>
        <w:tc>
          <w:tcPr>
            <w:tcW w:w="1345" w:type="dxa"/>
            <w:shd w:val="clear" w:color="auto" w:fill="FFFFFF"/>
          </w:tcPr>
          <w:p w14:paraId="35EF4D30" w14:textId="4196191B"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6</w:t>
            </w:r>
          </w:p>
        </w:tc>
        <w:tc>
          <w:tcPr>
            <w:tcW w:w="1365" w:type="dxa"/>
            <w:shd w:val="clear" w:color="auto" w:fill="FFFFFF"/>
          </w:tcPr>
          <w:p w14:paraId="3870F1D8" w14:textId="364E03B7"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6</w:t>
            </w:r>
          </w:p>
        </w:tc>
        <w:tc>
          <w:tcPr>
            <w:tcW w:w="1185" w:type="dxa"/>
            <w:shd w:val="clear" w:color="auto" w:fill="FFFFFF"/>
          </w:tcPr>
          <w:p w14:paraId="5FFAC947" w14:textId="69F15453"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6</w:t>
            </w:r>
          </w:p>
        </w:tc>
        <w:tc>
          <w:tcPr>
            <w:tcW w:w="1170" w:type="dxa"/>
            <w:shd w:val="clear" w:color="auto" w:fill="FFFFFF"/>
          </w:tcPr>
          <w:p w14:paraId="33089285" w14:textId="6A3CF3FA"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24</w:t>
            </w:r>
          </w:p>
        </w:tc>
        <w:tc>
          <w:tcPr>
            <w:tcW w:w="1393" w:type="dxa"/>
            <w:shd w:val="clear" w:color="auto" w:fill="auto"/>
          </w:tcPr>
          <w:p w14:paraId="6AE9B71B" w14:textId="3F68B96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rPr>
              <w:t>Reports and attendance registers</w:t>
            </w:r>
          </w:p>
        </w:tc>
        <w:tc>
          <w:tcPr>
            <w:tcW w:w="1302" w:type="dxa"/>
            <w:shd w:val="clear" w:color="auto" w:fill="auto"/>
          </w:tcPr>
          <w:p w14:paraId="232268E4"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1670A752" w14:textId="77777777" w:rsidTr="009F35D5">
        <w:trPr>
          <w:trHeight w:val="748"/>
        </w:trPr>
        <w:tc>
          <w:tcPr>
            <w:tcW w:w="1318" w:type="dxa"/>
            <w:vMerge/>
          </w:tcPr>
          <w:p w14:paraId="44FA98DB"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302" w:type="dxa"/>
            <w:vMerge/>
            <w:shd w:val="clear" w:color="auto" w:fill="auto"/>
          </w:tcPr>
          <w:p w14:paraId="5CC6F514"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FFFFFF"/>
          </w:tcPr>
          <w:p w14:paraId="57B4F334" w14:textId="02243526"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 xml:space="preserve">Number of disaster relieve </w:t>
            </w:r>
            <w:r w:rsidRPr="009540C5">
              <w:rPr>
                <w:rFonts w:ascii="Calibri" w:hAnsi="Calibri"/>
                <w:color w:val="000000"/>
                <w:sz w:val="18"/>
                <w:szCs w:val="18"/>
                <w:lang w:val="en-ZA" w:eastAsia="en-ZA" w:bidi="ar-SA"/>
              </w:rPr>
              <w:lastRenderedPageBreak/>
              <w:t>materials procured report</w:t>
            </w:r>
          </w:p>
        </w:tc>
        <w:tc>
          <w:tcPr>
            <w:tcW w:w="671" w:type="dxa"/>
            <w:shd w:val="clear" w:color="auto" w:fill="FFFFFF"/>
          </w:tcPr>
          <w:p w14:paraId="53E30428" w14:textId="4217B2B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lastRenderedPageBreak/>
              <w:t>BS158</w:t>
            </w:r>
          </w:p>
        </w:tc>
        <w:tc>
          <w:tcPr>
            <w:tcW w:w="1037" w:type="dxa"/>
            <w:shd w:val="clear" w:color="auto" w:fill="auto"/>
          </w:tcPr>
          <w:p w14:paraId="47234C72" w14:textId="2230145D"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106,0</w:t>
            </w:r>
          </w:p>
        </w:tc>
        <w:tc>
          <w:tcPr>
            <w:tcW w:w="1056" w:type="dxa"/>
            <w:shd w:val="clear" w:color="auto" w:fill="auto"/>
          </w:tcPr>
          <w:p w14:paraId="30388A0E" w14:textId="298A0443"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New</w:t>
            </w:r>
          </w:p>
        </w:tc>
        <w:tc>
          <w:tcPr>
            <w:tcW w:w="1354" w:type="dxa"/>
            <w:shd w:val="clear" w:color="auto" w:fill="auto"/>
          </w:tcPr>
          <w:p w14:paraId="0415105C" w14:textId="2ED234F7"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1</w:t>
            </w:r>
          </w:p>
        </w:tc>
        <w:tc>
          <w:tcPr>
            <w:tcW w:w="1345" w:type="dxa"/>
            <w:shd w:val="clear" w:color="auto" w:fill="auto"/>
          </w:tcPr>
          <w:p w14:paraId="372141A9" w14:textId="5146AB2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1</w:t>
            </w:r>
          </w:p>
        </w:tc>
        <w:tc>
          <w:tcPr>
            <w:tcW w:w="1365" w:type="dxa"/>
            <w:shd w:val="clear" w:color="auto" w:fill="auto"/>
          </w:tcPr>
          <w:p w14:paraId="11E0B8A1" w14:textId="1F21566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1</w:t>
            </w:r>
          </w:p>
        </w:tc>
        <w:tc>
          <w:tcPr>
            <w:tcW w:w="1185" w:type="dxa"/>
            <w:shd w:val="clear" w:color="auto" w:fill="auto"/>
          </w:tcPr>
          <w:p w14:paraId="7517AFDB" w14:textId="5CFBA532"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olor w:val="000000"/>
                <w:sz w:val="18"/>
                <w:szCs w:val="18"/>
                <w:lang w:val="en-ZA" w:eastAsia="en-ZA" w:bidi="ar-SA"/>
              </w:rPr>
              <w:t>1</w:t>
            </w:r>
          </w:p>
        </w:tc>
        <w:tc>
          <w:tcPr>
            <w:tcW w:w="1170" w:type="dxa"/>
            <w:shd w:val="clear" w:color="auto" w:fill="FFFFFF"/>
          </w:tcPr>
          <w:p w14:paraId="28C26DAE" w14:textId="3CFD66D3"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4</w:t>
            </w:r>
          </w:p>
        </w:tc>
        <w:tc>
          <w:tcPr>
            <w:tcW w:w="1393" w:type="dxa"/>
            <w:shd w:val="clear" w:color="auto" w:fill="auto"/>
          </w:tcPr>
          <w:p w14:paraId="45F66F46" w14:textId="605E8990"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 xml:space="preserve">Reports, Procurement plan and </w:t>
            </w:r>
            <w:r w:rsidRPr="009540C5">
              <w:rPr>
                <w:rFonts w:ascii="Calibri" w:hAnsi="Calibri"/>
                <w:color w:val="000000"/>
                <w:sz w:val="18"/>
                <w:szCs w:val="18"/>
                <w:lang w:val="en-ZA" w:eastAsia="en-ZA" w:bidi="ar-SA"/>
              </w:rPr>
              <w:lastRenderedPageBreak/>
              <w:t>material invoices</w:t>
            </w:r>
          </w:p>
        </w:tc>
        <w:tc>
          <w:tcPr>
            <w:tcW w:w="1302" w:type="dxa"/>
            <w:shd w:val="clear" w:color="auto" w:fill="auto"/>
          </w:tcPr>
          <w:p w14:paraId="1A1799B6"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3947C10B" w14:textId="77777777" w:rsidTr="004F6A07">
        <w:trPr>
          <w:trHeight w:val="771"/>
        </w:trPr>
        <w:tc>
          <w:tcPr>
            <w:tcW w:w="1318" w:type="dxa"/>
          </w:tcPr>
          <w:p w14:paraId="3303EF2F" w14:textId="40CDB4C4"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lastRenderedPageBreak/>
              <w:t>Procure bins and communal bins for refuse collection</w:t>
            </w:r>
          </w:p>
        </w:tc>
        <w:tc>
          <w:tcPr>
            <w:tcW w:w="1302" w:type="dxa"/>
            <w:vMerge w:val="restart"/>
            <w:shd w:val="clear" w:color="auto" w:fill="auto"/>
          </w:tcPr>
          <w:p w14:paraId="38FBB5D1" w14:textId="2E9C9C98"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eastAsia="Century Gothic" w:hAnsiTheme="minorHAnsi"/>
                <w:sz w:val="18"/>
                <w:szCs w:val="18"/>
                <w:lang w:eastAsia="en-ZA"/>
              </w:rPr>
              <w:t>Waste Management</w:t>
            </w:r>
          </w:p>
        </w:tc>
        <w:tc>
          <w:tcPr>
            <w:tcW w:w="1400" w:type="dxa"/>
          </w:tcPr>
          <w:p w14:paraId="2B7AE14D" w14:textId="4930417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Number of bins purchased</w:t>
            </w:r>
          </w:p>
        </w:tc>
        <w:tc>
          <w:tcPr>
            <w:tcW w:w="671" w:type="dxa"/>
            <w:shd w:val="clear" w:color="auto" w:fill="auto"/>
          </w:tcPr>
          <w:p w14:paraId="242220AA" w14:textId="5B4B7E2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BS120</w:t>
            </w:r>
          </w:p>
        </w:tc>
        <w:tc>
          <w:tcPr>
            <w:tcW w:w="1037" w:type="dxa"/>
            <w:shd w:val="clear" w:color="000000" w:fill="FFFFFF"/>
          </w:tcPr>
          <w:p w14:paraId="4C4BDD7E" w14:textId="7A340398"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sz w:val="18"/>
                <w:szCs w:val="18"/>
                <w:lang w:val="en-ZA" w:eastAsia="en-ZA" w:bidi="ar-SA"/>
              </w:rPr>
              <w:t>540,0</w:t>
            </w:r>
          </w:p>
        </w:tc>
        <w:tc>
          <w:tcPr>
            <w:tcW w:w="1056" w:type="dxa"/>
          </w:tcPr>
          <w:p w14:paraId="157D0C68" w14:textId="387AE577"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rPr>
              <w:t>New</w:t>
            </w:r>
          </w:p>
        </w:tc>
        <w:tc>
          <w:tcPr>
            <w:tcW w:w="1354" w:type="dxa"/>
            <w:shd w:val="clear" w:color="auto" w:fill="auto"/>
          </w:tcPr>
          <w:p w14:paraId="7951BF41" w14:textId="16169B8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E96866">
              <w:rPr>
                <w:rFonts w:ascii="Calibri" w:hAnsi="Calibri" w:cs="Calibri"/>
                <w:sz w:val="18"/>
                <w:szCs w:val="18"/>
                <w:lang w:eastAsia="en-ZA"/>
              </w:rPr>
              <w:t>N/A</w:t>
            </w:r>
          </w:p>
        </w:tc>
        <w:tc>
          <w:tcPr>
            <w:tcW w:w="1345" w:type="dxa"/>
            <w:shd w:val="clear" w:color="auto" w:fill="auto"/>
          </w:tcPr>
          <w:p w14:paraId="502319C6" w14:textId="1A61122C" w:rsidR="004F6A07" w:rsidRPr="000A5020" w:rsidRDefault="00BF3BF5" w:rsidP="004F6A07">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olor w:val="000000"/>
                <w:sz w:val="18"/>
                <w:szCs w:val="18"/>
                <w:lang w:val="en-ZA" w:eastAsia="en-ZA" w:bidi="ar-SA"/>
              </w:rPr>
              <w:t>5</w:t>
            </w:r>
          </w:p>
        </w:tc>
        <w:tc>
          <w:tcPr>
            <w:tcW w:w="1365" w:type="dxa"/>
            <w:shd w:val="clear" w:color="auto" w:fill="auto"/>
          </w:tcPr>
          <w:p w14:paraId="6DA08FD4" w14:textId="3CFE02D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BE7847">
              <w:rPr>
                <w:rFonts w:ascii="Calibri" w:hAnsi="Calibri" w:cs="Calibri"/>
                <w:sz w:val="18"/>
                <w:szCs w:val="18"/>
                <w:lang w:eastAsia="en-ZA"/>
              </w:rPr>
              <w:t>N/A</w:t>
            </w:r>
          </w:p>
        </w:tc>
        <w:tc>
          <w:tcPr>
            <w:tcW w:w="1185" w:type="dxa"/>
            <w:shd w:val="clear" w:color="000000" w:fill="FFFFFF"/>
          </w:tcPr>
          <w:p w14:paraId="43BA9C1F" w14:textId="11FBAFDB" w:rsidR="004F6A07" w:rsidRPr="000A5020" w:rsidRDefault="004F6A07" w:rsidP="004F6A07">
            <w:pPr>
              <w:spacing w:after="0"/>
              <w:jc w:val="center"/>
              <w:rPr>
                <w:rFonts w:ascii="Calibri" w:hAnsi="Calibri"/>
                <w:sz w:val="18"/>
                <w:szCs w:val="18"/>
                <w:lang w:val="en-ZA" w:eastAsia="en-ZA" w:bidi="ar-SA"/>
              </w:rPr>
            </w:pPr>
            <w:r w:rsidRPr="00BE7847">
              <w:rPr>
                <w:rFonts w:ascii="Calibri" w:hAnsi="Calibri" w:cs="Calibri"/>
                <w:sz w:val="18"/>
                <w:szCs w:val="18"/>
                <w:lang w:eastAsia="en-ZA"/>
              </w:rPr>
              <w:t>N/A</w:t>
            </w:r>
          </w:p>
        </w:tc>
        <w:tc>
          <w:tcPr>
            <w:tcW w:w="1170" w:type="dxa"/>
            <w:shd w:val="clear" w:color="auto" w:fill="auto"/>
          </w:tcPr>
          <w:p w14:paraId="69041E83" w14:textId="180B7783" w:rsidR="004F6A07" w:rsidRPr="000A5020" w:rsidRDefault="004F6A07" w:rsidP="004F6A07">
            <w:pPr>
              <w:spacing w:after="0"/>
              <w:jc w:val="center"/>
              <w:rPr>
                <w:rFonts w:ascii="Calibri" w:hAnsi="Calibri"/>
                <w:sz w:val="18"/>
                <w:szCs w:val="18"/>
                <w:lang w:eastAsia="en-ZA"/>
              </w:rPr>
            </w:pPr>
            <w:r w:rsidRPr="009540C5">
              <w:rPr>
                <w:rFonts w:asciiTheme="minorHAnsi" w:hAnsiTheme="minorHAnsi" w:cs="Calibri"/>
                <w:sz w:val="18"/>
                <w:szCs w:val="18"/>
              </w:rPr>
              <w:t>5</w:t>
            </w:r>
          </w:p>
        </w:tc>
        <w:tc>
          <w:tcPr>
            <w:tcW w:w="1393" w:type="dxa"/>
            <w:shd w:val="clear" w:color="auto" w:fill="auto"/>
          </w:tcPr>
          <w:p w14:paraId="5E136BD8" w14:textId="0AF49BFC"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Invoice and delivery note</w:t>
            </w:r>
          </w:p>
        </w:tc>
        <w:tc>
          <w:tcPr>
            <w:tcW w:w="1302" w:type="dxa"/>
            <w:shd w:val="clear" w:color="auto" w:fill="auto"/>
          </w:tcPr>
          <w:p w14:paraId="2A1D18A8"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3D294457" w14:textId="77777777" w:rsidTr="004F6A07">
        <w:trPr>
          <w:trHeight w:val="771"/>
        </w:trPr>
        <w:tc>
          <w:tcPr>
            <w:tcW w:w="1318" w:type="dxa"/>
            <w:shd w:val="clear" w:color="auto" w:fill="auto"/>
          </w:tcPr>
          <w:p w14:paraId="682AD1DB" w14:textId="6510B948"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hAnsiTheme="minorHAnsi"/>
                <w:color w:val="000000"/>
                <w:sz w:val="18"/>
                <w:szCs w:val="18"/>
                <w:lang w:val="en-ZA" w:eastAsia="en-ZA" w:bidi="ar-SA"/>
              </w:rPr>
              <w:t>Upgrading and maintenance of Landfill site</w:t>
            </w:r>
          </w:p>
        </w:tc>
        <w:tc>
          <w:tcPr>
            <w:tcW w:w="1302" w:type="dxa"/>
            <w:vMerge/>
            <w:shd w:val="clear" w:color="auto" w:fill="auto"/>
          </w:tcPr>
          <w:p w14:paraId="4DC1AE20"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tcPr>
          <w:p w14:paraId="1A41ED3A" w14:textId="4DA0FBD6"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Number of maintenance plan to be developed for the loosening of gravel for covering</w:t>
            </w:r>
          </w:p>
        </w:tc>
        <w:tc>
          <w:tcPr>
            <w:tcW w:w="671" w:type="dxa"/>
            <w:shd w:val="clear" w:color="auto" w:fill="auto"/>
          </w:tcPr>
          <w:p w14:paraId="6E367740" w14:textId="33EA242C"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BS122</w:t>
            </w:r>
          </w:p>
        </w:tc>
        <w:tc>
          <w:tcPr>
            <w:tcW w:w="1037" w:type="dxa"/>
            <w:shd w:val="clear" w:color="auto" w:fill="auto"/>
          </w:tcPr>
          <w:p w14:paraId="3A89C065" w14:textId="387A873F"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olor w:val="000000"/>
                <w:sz w:val="18"/>
                <w:szCs w:val="18"/>
                <w:lang w:val="en-ZA" w:eastAsia="en-ZA" w:bidi="ar-SA"/>
              </w:rPr>
              <w:t>250,0</w:t>
            </w:r>
          </w:p>
        </w:tc>
        <w:tc>
          <w:tcPr>
            <w:tcW w:w="1056" w:type="dxa"/>
          </w:tcPr>
          <w:p w14:paraId="51A6BD21" w14:textId="4FA35EDE"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rPr>
              <w:t>1</w:t>
            </w:r>
          </w:p>
        </w:tc>
        <w:tc>
          <w:tcPr>
            <w:tcW w:w="1354" w:type="dxa"/>
            <w:shd w:val="clear" w:color="auto" w:fill="auto"/>
          </w:tcPr>
          <w:p w14:paraId="04B27E0C" w14:textId="6B1D2593"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E96866">
              <w:rPr>
                <w:rFonts w:ascii="Calibri" w:hAnsi="Calibri" w:cs="Calibri"/>
                <w:sz w:val="18"/>
                <w:szCs w:val="18"/>
                <w:lang w:eastAsia="en-ZA"/>
              </w:rPr>
              <w:t>N/A</w:t>
            </w:r>
          </w:p>
        </w:tc>
        <w:tc>
          <w:tcPr>
            <w:tcW w:w="1345" w:type="dxa"/>
            <w:shd w:val="clear" w:color="auto" w:fill="auto"/>
          </w:tcPr>
          <w:p w14:paraId="4E9A4AC8" w14:textId="1CB8620F" w:rsidR="004F6A07" w:rsidRPr="000A5020" w:rsidRDefault="00BF3BF5" w:rsidP="004F6A07">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olor w:val="000000"/>
                <w:sz w:val="18"/>
                <w:szCs w:val="18"/>
                <w:lang w:val="en-ZA" w:eastAsia="en-ZA" w:bidi="ar-SA"/>
              </w:rPr>
              <w:t>1</w:t>
            </w:r>
          </w:p>
        </w:tc>
        <w:tc>
          <w:tcPr>
            <w:tcW w:w="1365" w:type="dxa"/>
            <w:shd w:val="clear" w:color="auto" w:fill="auto"/>
          </w:tcPr>
          <w:p w14:paraId="1033ABE2" w14:textId="246497C6"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BE7847">
              <w:rPr>
                <w:rFonts w:ascii="Calibri" w:hAnsi="Calibri" w:cs="Calibri"/>
                <w:sz w:val="18"/>
                <w:szCs w:val="18"/>
                <w:lang w:eastAsia="en-ZA"/>
              </w:rPr>
              <w:t>N/A</w:t>
            </w:r>
          </w:p>
        </w:tc>
        <w:tc>
          <w:tcPr>
            <w:tcW w:w="1185" w:type="dxa"/>
            <w:shd w:val="clear" w:color="auto" w:fill="auto"/>
          </w:tcPr>
          <w:p w14:paraId="2955ACAF" w14:textId="3DCE4FCD" w:rsidR="004F6A07" w:rsidRPr="000A5020" w:rsidRDefault="004F6A07" w:rsidP="004F6A07">
            <w:pPr>
              <w:spacing w:after="0"/>
              <w:jc w:val="center"/>
              <w:rPr>
                <w:rFonts w:ascii="Calibri" w:hAnsi="Calibri"/>
                <w:sz w:val="18"/>
                <w:szCs w:val="18"/>
                <w:lang w:val="en-ZA" w:eastAsia="en-ZA" w:bidi="ar-SA"/>
              </w:rPr>
            </w:pPr>
            <w:r w:rsidRPr="00BE7847">
              <w:rPr>
                <w:rFonts w:ascii="Calibri" w:hAnsi="Calibri" w:cs="Calibri"/>
                <w:sz w:val="18"/>
                <w:szCs w:val="18"/>
                <w:lang w:eastAsia="en-ZA"/>
              </w:rPr>
              <w:t>N/A</w:t>
            </w:r>
          </w:p>
        </w:tc>
        <w:tc>
          <w:tcPr>
            <w:tcW w:w="1170" w:type="dxa"/>
            <w:shd w:val="clear" w:color="auto" w:fill="auto"/>
          </w:tcPr>
          <w:p w14:paraId="56CE7629" w14:textId="09AECCDD" w:rsidR="004F6A07" w:rsidRPr="000A5020" w:rsidRDefault="004F6A07" w:rsidP="004F6A07">
            <w:pPr>
              <w:spacing w:after="0"/>
              <w:jc w:val="center"/>
              <w:rPr>
                <w:rFonts w:ascii="Calibri" w:hAnsi="Calibri"/>
                <w:sz w:val="18"/>
                <w:szCs w:val="18"/>
                <w:lang w:eastAsia="en-ZA"/>
              </w:rPr>
            </w:pPr>
            <w:r w:rsidRPr="009540C5">
              <w:rPr>
                <w:rFonts w:asciiTheme="minorHAnsi" w:hAnsiTheme="minorHAnsi" w:cs="Calibri"/>
                <w:sz w:val="18"/>
                <w:szCs w:val="18"/>
              </w:rPr>
              <w:t>1</w:t>
            </w:r>
          </w:p>
        </w:tc>
        <w:tc>
          <w:tcPr>
            <w:tcW w:w="1393" w:type="dxa"/>
            <w:shd w:val="clear" w:color="auto" w:fill="auto"/>
          </w:tcPr>
          <w:p w14:paraId="4997F2C3" w14:textId="11F5FA21"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Final report and invoice of service provider</w:t>
            </w:r>
          </w:p>
        </w:tc>
        <w:tc>
          <w:tcPr>
            <w:tcW w:w="1302" w:type="dxa"/>
            <w:shd w:val="clear" w:color="auto" w:fill="auto"/>
          </w:tcPr>
          <w:p w14:paraId="654903F2"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377114DC" w14:textId="77777777" w:rsidTr="004F6A07">
        <w:trPr>
          <w:trHeight w:val="771"/>
        </w:trPr>
        <w:tc>
          <w:tcPr>
            <w:tcW w:w="1318" w:type="dxa"/>
            <w:shd w:val="clear" w:color="auto" w:fill="auto"/>
          </w:tcPr>
          <w:p w14:paraId="4C23C6FB" w14:textId="24896E2D"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Theme="minorHAnsi" w:eastAsia="Century Gothic" w:hAnsiTheme="minorHAnsi" w:cs="Arial"/>
                <w:sz w:val="18"/>
                <w:szCs w:val="18"/>
                <w:lang w:val="en-ZA" w:bidi="ar-SA"/>
              </w:rPr>
              <w:t>Dumping Site and street bins (</w:t>
            </w:r>
            <w:r w:rsidRPr="009540C5">
              <w:rPr>
                <w:rFonts w:asciiTheme="minorHAnsi" w:hAnsiTheme="minorHAnsi"/>
                <w:color w:val="000000"/>
                <w:sz w:val="18"/>
                <w:szCs w:val="18"/>
                <w:lang w:val="en-ZA" w:eastAsia="en-ZA" w:bidi="ar-SA"/>
              </w:rPr>
              <w:t>External compliance audit done for landfill site)</w:t>
            </w:r>
          </w:p>
        </w:tc>
        <w:tc>
          <w:tcPr>
            <w:tcW w:w="1302" w:type="dxa"/>
            <w:vMerge/>
            <w:shd w:val="clear" w:color="auto" w:fill="auto"/>
          </w:tcPr>
          <w:p w14:paraId="13957656"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FFFFFF" w:themeFill="background1"/>
          </w:tcPr>
          <w:p w14:paraId="67E96AFA" w14:textId="475471F0"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sz w:val="18"/>
                <w:szCs w:val="18"/>
              </w:rPr>
              <w:t>Number of external compliance audit done for landfill site</w:t>
            </w:r>
          </w:p>
        </w:tc>
        <w:tc>
          <w:tcPr>
            <w:tcW w:w="671" w:type="dxa"/>
            <w:shd w:val="clear" w:color="auto" w:fill="auto"/>
          </w:tcPr>
          <w:p w14:paraId="00B9D955" w14:textId="0DA3E9DE"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BS124</w:t>
            </w:r>
          </w:p>
        </w:tc>
        <w:tc>
          <w:tcPr>
            <w:tcW w:w="1037" w:type="dxa"/>
            <w:shd w:val="clear" w:color="auto" w:fill="auto"/>
          </w:tcPr>
          <w:p w14:paraId="74D3438E" w14:textId="644FAFC8"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olor w:val="000000"/>
                <w:sz w:val="18"/>
                <w:szCs w:val="18"/>
                <w:lang w:val="en-ZA" w:eastAsia="en-ZA" w:bidi="ar-SA"/>
              </w:rPr>
              <w:t>324,0</w:t>
            </w:r>
          </w:p>
        </w:tc>
        <w:tc>
          <w:tcPr>
            <w:tcW w:w="1056" w:type="dxa"/>
          </w:tcPr>
          <w:p w14:paraId="67D388D5" w14:textId="60176618"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Theme="minorHAnsi" w:hAnsiTheme="minorHAnsi" w:cs="Calibri"/>
                <w:sz w:val="18"/>
                <w:szCs w:val="18"/>
              </w:rPr>
              <w:t>1</w:t>
            </w:r>
          </w:p>
        </w:tc>
        <w:tc>
          <w:tcPr>
            <w:tcW w:w="1354" w:type="dxa"/>
            <w:shd w:val="clear" w:color="auto" w:fill="auto"/>
          </w:tcPr>
          <w:p w14:paraId="39354E7D" w14:textId="62E126A4"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E96866">
              <w:rPr>
                <w:rFonts w:ascii="Calibri" w:hAnsi="Calibri" w:cs="Calibri"/>
                <w:sz w:val="18"/>
                <w:szCs w:val="18"/>
                <w:lang w:eastAsia="en-ZA"/>
              </w:rPr>
              <w:t>N/A</w:t>
            </w:r>
          </w:p>
        </w:tc>
        <w:tc>
          <w:tcPr>
            <w:tcW w:w="1345" w:type="dxa"/>
            <w:shd w:val="clear" w:color="auto" w:fill="auto"/>
          </w:tcPr>
          <w:p w14:paraId="4D10D598" w14:textId="75105617" w:rsidR="004F6A07" w:rsidRPr="000A5020" w:rsidRDefault="00BF3BF5" w:rsidP="004F6A07">
            <w:pPr>
              <w:autoSpaceDE w:val="0"/>
              <w:autoSpaceDN w:val="0"/>
              <w:adjustRightInd w:val="0"/>
              <w:spacing w:after="0" w:line="240" w:lineRule="auto"/>
              <w:jc w:val="center"/>
              <w:rPr>
                <w:rFonts w:ascii="Calibri" w:hAnsi="Calibri"/>
                <w:sz w:val="18"/>
                <w:szCs w:val="18"/>
                <w:lang w:val="en-ZA" w:eastAsia="en-ZA" w:bidi="ar-SA"/>
              </w:rPr>
            </w:pPr>
            <w:r>
              <w:rPr>
                <w:rFonts w:asciiTheme="minorHAnsi" w:hAnsiTheme="minorHAnsi"/>
                <w:color w:val="000000"/>
                <w:sz w:val="18"/>
                <w:szCs w:val="18"/>
                <w:lang w:val="en-ZA" w:eastAsia="en-ZA" w:bidi="ar-SA"/>
              </w:rPr>
              <w:t>1</w:t>
            </w:r>
          </w:p>
        </w:tc>
        <w:tc>
          <w:tcPr>
            <w:tcW w:w="1365" w:type="dxa"/>
            <w:shd w:val="clear" w:color="auto" w:fill="auto"/>
          </w:tcPr>
          <w:p w14:paraId="19DF0D4D" w14:textId="43F66F1B"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BE7847">
              <w:rPr>
                <w:rFonts w:ascii="Calibri" w:hAnsi="Calibri" w:cs="Calibri"/>
                <w:sz w:val="18"/>
                <w:szCs w:val="18"/>
                <w:lang w:eastAsia="en-ZA"/>
              </w:rPr>
              <w:t>N/A</w:t>
            </w:r>
          </w:p>
        </w:tc>
        <w:tc>
          <w:tcPr>
            <w:tcW w:w="1185" w:type="dxa"/>
            <w:shd w:val="clear" w:color="auto" w:fill="auto"/>
          </w:tcPr>
          <w:p w14:paraId="1D0DF7BA" w14:textId="3A71D987" w:rsidR="004F6A07" w:rsidRPr="000A5020" w:rsidRDefault="004F6A07" w:rsidP="004F6A07">
            <w:pPr>
              <w:spacing w:after="0"/>
              <w:jc w:val="center"/>
              <w:rPr>
                <w:rFonts w:ascii="Calibri" w:hAnsi="Calibri"/>
                <w:sz w:val="18"/>
                <w:szCs w:val="18"/>
                <w:lang w:val="en-ZA" w:eastAsia="en-ZA" w:bidi="ar-SA"/>
              </w:rPr>
            </w:pPr>
            <w:r w:rsidRPr="00BE7847">
              <w:rPr>
                <w:rFonts w:ascii="Calibri" w:hAnsi="Calibri" w:cs="Calibri"/>
                <w:sz w:val="18"/>
                <w:szCs w:val="18"/>
                <w:lang w:eastAsia="en-ZA"/>
              </w:rPr>
              <w:t>N/A</w:t>
            </w:r>
          </w:p>
        </w:tc>
        <w:tc>
          <w:tcPr>
            <w:tcW w:w="1170" w:type="dxa"/>
            <w:shd w:val="clear" w:color="auto" w:fill="auto"/>
          </w:tcPr>
          <w:p w14:paraId="3BE54940" w14:textId="6E58B0B8" w:rsidR="004F6A07" w:rsidRPr="000A5020" w:rsidRDefault="004F6A07" w:rsidP="004F6A07">
            <w:pPr>
              <w:spacing w:after="0"/>
              <w:jc w:val="center"/>
              <w:rPr>
                <w:rFonts w:ascii="Calibri" w:hAnsi="Calibri"/>
                <w:sz w:val="18"/>
                <w:szCs w:val="18"/>
                <w:lang w:eastAsia="en-ZA"/>
              </w:rPr>
            </w:pPr>
            <w:r w:rsidRPr="009540C5">
              <w:rPr>
                <w:rFonts w:asciiTheme="minorHAnsi" w:hAnsiTheme="minorHAnsi" w:cs="Calibri"/>
                <w:sz w:val="18"/>
                <w:szCs w:val="18"/>
              </w:rPr>
              <w:t>1</w:t>
            </w:r>
          </w:p>
        </w:tc>
        <w:tc>
          <w:tcPr>
            <w:tcW w:w="1393" w:type="dxa"/>
            <w:shd w:val="clear" w:color="auto" w:fill="auto"/>
          </w:tcPr>
          <w:p w14:paraId="6637FC4E" w14:textId="5B807316"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Theme="minorHAnsi" w:hAnsiTheme="minorHAnsi"/>
                <w:color w:val="000000"/>
                <w:sz w:val="18"/>
                <w:szCs w:val="18"/>
                <w:lang w:val="en-ZA" w:eastAsia="en-ZA" w:bidi="ar-SA"/>
              </w:rPr>
              <w:t>Final audit compliance report for the Landfill site</w:t>
            </w:r>
          </w:p>
        </w:tc>
        <w:tc>
          <w:tcPr>
            <w:tcW w:w="1302" w:type="dxa"/>
            <w:shd w:val="clear" w:color="auto" w:fill="auto"/>
          </w:tcPr>
          <w:p w14:paraId="0CD7374C"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03911281" w14:textId="77777777" w:rsidTr="009F35D5">
        <w:trPr>
          <w:trHeight w:val="70"/>
        </w:trPr>
        <w:tc>
          <w:tcPr>
            <w:tcW w:w="1318" w:type="dxa"/>
            <w:shd w:val="clear" w:color="auto" w:fill="auto"/>
          </w:tcPr>
          <w:p w14:paraId="4853E76B" w14:textId="4BC5A228"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sz w:val="18"/>
                <w:szCs w:val="18"/>
                <w:lang w:val="en-ZA" w:eastAsia="en-ZA" w:bidi="ar-SA"/>
              </w:rPr>
              <w:t>Purchase of Tipper truck</w:t>
            </w:r>
          </w:p>
        </w:tc>
        <w:tc>
          <w:tcPr>
            <w:tcW w:w="1302" w:type="dxa"/>
            <w:vMerge/>
            <w:shd w:val="clear" w:color="auto" w:fill="auto"/>
          </w:tcPr>
          <w:p w14:paraId="55E1DCD8"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54E236AA" w14:textId="4B15F8C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val="en-ZA" w:eastAsia="en-ZA" w:bidi="ar-SA"/>
              </w:rPr>
              <w:t># of Tipper truck Purchased</w:t>
            </w:r>
          </w:p>
        </w:tc>
        <w:tc>
          <w:tcPr>
            <w:tcW w:w="671" w:type="dxa"/>
            <w:shd w:val="clear" w:color="auto" w:fill="auto"/>
          </w:tcPr>
          <w:p w14:paraId="0557FCB1" w14:textId="24F69CAD"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val="en-ZA" w:eastAsia="en-ZA" w:bidi="ar-SA"/>
              </w:rPr>
              <w:t>TBA</w:t>
            </w:r>
          </w:p>
        </w:tc>
        <w:tc>
          <w:tcPr>
            <w:tcW w:w="1037" w:type="dxa"/>
            <w:shd w:val="clear" w:color="auto" w:fill="auto"/>
          </w:tcPr>
          <w:p w14:paraId="1B85B91E" w14:textId="23E56846"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sz w:val="18"/>
                <w:szCs w:val="18"/>
                <w:lang w:val="en-ZA" w:eastAsia="en-ZA" w:bidi="ar-SA"/>
              </w:rPr>
              <w:t>850,0</w:t>
            </w:r>
          </w:p>
        </w:tc>
        <w:tc>
          <w:tcPr>
            <w:tcW w:w="1056" w:type="dxa"/>
            <w:shd w:val="clear" w:color="auto" w:fill="auto"/>
          </w:tcPr>
          <w:p w14:paraId="741B6AD1" w14:textId="32DE0D96"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sz w:val="18"/>
                <w:szCs w:val="18"/>
                <w:lang w:val="en-ZA" w:eastAsia="en-ZA" w:bidi="ar-SA"/>
              </w:rPr>
              <w:t xml:space="preserve">New </w:t>
            </w:r>
          </w:p>
        </w:tc>
        <w:tc>
          <w:tcPr>
            <w:tcW w:w="1354" w:type="dxa"/>
            <w:shd w:val="clear" w:color="auto" w:fill="auto"/>
          </w:tcPr>
          <w:p w14:paraId="5ADDD999" w14:textId="2411FDF8"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D04260">
              <w:rPr>
                <w:rFonts w:ascii="Calibri" w:hAnsi="Calibri" w:cs="Calibri"/>
                <w:sz w:val="18"/>
                <w:szCs w:val="18"/>
                <w:lang w:eastAsia="en-ZA"/>
              </w:rPr>
              <w:t>N/A</w:t>
            </w:r>
          </w:p>
        </w:tc>
        <w:tc>
          <w:tcPr>
            <w:tcW w:w="1345" w:type="dxa"/>
            <w:shd w:val="clear" w:color="auto" w:fill="auto"/>
          </w:tcPr>
          <w:p w14:paraId="0BF19E39" w14:textId="04592FB3" w:rsidR="004F6A07" w:rsidRPr="000A5020" w:rsidRDefault="00BF3BF5" w:rsidP="004F6A07">
            <w:pPr>
              <w:autoSpaceDE w:val="0"/>
              <w:autoSpaceDN w:val="0"/>
              <w:adjustRightInd w:val="0"/>
              <w:spacing w:after="0" w:line="240" w:lineRule="auto"/>
              <w:jc w:val="center"/>
              <w:rPr>
                <w:rFonts w:ascii="Calibri" w:hAnsi="Calibri"/>
                <w:sz w:val="18"/>
                <w:szCs w:val="18"/>
                <w:lang w:val="en-ZA" w:eastAsia="en-ZA" w:bidi="ar-SA"/>
              </w:rPr>
            </w:pPr>
            <w:r>
              <w:rPr>
                <w:rFonts w:ascii="Calibri" w:hAnsi="Calibri"/>
                <w:sz w:val="18"/>
                <w:szCs w:val="18"/>
                <w:lang w:val="en-ZA" w:eastAsia="en-ZA" w:bidi="ar-SA"/>
              </w:rPr>
              <w:t>1</w:t>
            </w:r>
          </w:p>
        </w:tc>
        <w:tc>
          <w:tcPr>
            <w:tcW w:w="1365" w:type="dxa"/>
            <w:shd w:val="clear" w:color="auto" w:fill="auto"/>
          </w:tcPr>
          <w:p w14:paraId="4F4FA9CD" w14:textId="504355C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85" w:type="dxa"/>
            <w:shd w:val="clear" w:color="auto" w:fill="auto"/>
          </w:tcPr>
          <w:p w14:paraId="3E32070C" w14:textId="1CB71C8F" w:rsidR="004F6A07" w:rsidRPr="000A5020" w:rsidRDefault="004F6A07" w:rsidP="004F6A07">
            <w:pPr>
              <w:spacing w:after="0"/>
              <w:jc w:val="center"/>
              <w:rPr>
                <w:rFonts w:ascii="Calibri" w:hAnsi="Calibri"/>
                <w:sz w:val="18"/>
                <w:szCs w:val="18"/>
                <w:lang w:val="en-ZA" w:eastAsia="en-ZA" w:bidi="ar-SA"/>
              </w:rPr>
            </w:pPr>
            <w:r w:rsidRPr="00EF0E07">
              <w:rPr>
                <w:rFonts w:ascii="Calibri" w:hAnsi="Calibri" w:cs="Calibri"/>
                <w:sz w:val="18"/>
                <w:szCs w:val="18"/>
                <w:lang w:eastAsia="en-ZA"/>
              </w:rPr>
              <w:t>N/A</w:t>
            </w:r>
          </w:p>
        </w:tc>
        <w:tc>
          <w:tcPr>
            <w:tcW w:w="1170" w:type="dxa"/>
            <w:shd w:val="clear" w:color="auto" w:fill="auto"/>
          </w:tcPr>
          <w:p w14:paraId="20452E94" w14:textId="1B95E5F7"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1918A7BA" w14:textId="60A401AE"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val="en-ZA" w:eastAsia="en-ZA" w:bidi="ar-SA"/>
              </w:rPr>
              <w:t>Invoice and delivery note</w:t>
            </w:r>
          </w:p>
        </w:tc>
        <w:tc>
          <w:tcPr>
            <w:tcW w:w="1302" w:type="dxa"/>
            <w:shd w:val="clear" w:color="auto" w:fill="auto"/>
          </w:tcPr>
          <w:p w14:paraId="61E75ABE"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06B9FA8C" w14:textId="77777777" w:rsidTr="004F6A07">
        <w:trPr>
          <w:trHeight w:val="771"/>
        </w:trPr>
        <w:tc>
          <w:tcPr>
            <w:tcW w:w="1318" w:type="dxa"/>
            <w:shd w:val="clear" w:color="auto" w:fill="auto"/>
          </w:tcPr>
          <w:p w14:paraId="73A4689B" w14:textId="77EAAE65"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hAnsi="Calibri"/>
                <w:color w:val="000000"/>
                <w:sz w:val="18"/>
                <w:szCs w:val="18"/>
                <w:lang w:val="en-ZA" w:eastAsia="en-ZA" w:bidi="ar-SA"/>
              </w:rPr>
              <w:t>Develop Integrated Waste Management Plan</w:t>
            </w:r>
          </w:p>
        </w:tc>
        <w:tc>
          <w:tcPr>
            <w:tcW w:w="1302" w:type="dxa"/>
            <w:vMerge/>
            <w:shd w:val="clear" w:color="auto" w:fill="auto"/>
          </w:tcPr>
          <w:p w14:paraId="054E08E2"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1DB78245" w14:textId="0EE15EF5"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 of Integrated Waste Management Plan developed</w:t>
            </w:r>
          </w:p>
        </w:tc>
        <w:tc>
          <w:tcPr>
            <w:tcW w:w="671" w:type="dxa"/>
            <w:shd w:val="clear" w:color="auto" w:fill="auto"/>
          </w:tcPr>
          <w:p w14:paraId="240D6570" w14:textId="7704A24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TBA</w:t>
            </w:r>
          </w:p>
        </w:tc>
        <w:tc>
          <w:tcPr>
            <w:tcW w:w="1037" w:type="dxa"/>
            <w:shd w:val="clear" w:color="auto" w:fill="auto"/>
          </w:tcPr>
          <w:p w14:paraId="30F94165" w14:textId="07D3B194"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Internal</w:t>
            </w:r>
          </w:p>
        </w:tc>
        <w:tc>
          <w:tcPr>
            <w:tcW w:w="1056" w:type="dxa"/>
            <w:shd w:val="clear" w:color="auto" w:fill="auto"/>
          </w:tcPr>
          <w:p w14:paraId="654E9302" w14:textId="5F503E6D"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New</w:t>
            </w:r>
          </w:p>
        </w:tc>
        <w:tc>
          <w:tcPr>
            <w:tcW w:w="1354" w:type="dxa"/>
            <w:shd w:val="clear" w:color="auto" w:fill="auto"/>
          </w:tcPr>
          <w:p w14:paraId="126AB355" w14:textId="407DBAA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D04260">
              <w:rPr>
                <w:rFonts w:ascii="Calibri" w:hAnsi="Calibri" w:cs="Calibri"/>
                <w:sz w:val="18"/>
                <w:szCs w:val="18"/>
                <w:lang w:eastAsia="en-ZA"/>
              </w:rPr>
              <w:t>N/A</w:t>
            </w:r>
          </w:p>
        </w:tc>
        <w:tc>
          <w:tcPr>
            <w:tcW w:w="1345" w:type="dxa"/>
            <w:shd w:val="clear" w:color="auto" w:fill="auto"/>
          </w:tcPr>
          <w:p w14:paraId="226E842B" w14:textId="78308737" w:rsidR="004F6A07" w:rsidRPr="000A5020" w:rsidRDefault="00455750"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65" w:type="dxa"/>
            <w:shd w:val="clear" w:color="auto" w:fill="auto"/>
          </w:tcPr>
          <w:p w14:paraId="04D1399F" w14:textId="2A12D049" w:rsidR="004F6A07" w:rsidRPr="000A5020" w:rsidRDefault="00BF3BF5" w:rsidP="004F6A07">
            <w:pPr>
              <w:autoSpaceDE w:val="0"/>
              <w:autoSpaceDN w:val="0"/>
              <w:adjustRightInd w:val="0"/>
              <w:spacing w:after="0" w:line="240" w:lineRule="auto"/>
              <w:jc w:val="center"/>
              <w:rPr>
                <w:rFonts w:ascii="Calibri" w:hAnsi="Calibri"/>
                <w:sz w:val="18"/>
                <w:szCs w:val="18"/>
                <w:lang w:val="en-ZA" w:eastAsia="en-ZA" w:bidi="ar-SA"/>
              </w:rPr>
            </w:pPr>
            <w:r>
              <w:rPr>
                <w:rFonts w:ascii="Calibri" w:hAnsi="Calibri"/>
                <w:color w:val="000000"/>
                <w:sz w:val="18"/>
                <w:szCs w:val="18"/>
                <w:lang w:val="en-ZA" w:eastAsia="en-ZA" w:bidi="ar-SA"/>
              </w:rPr>
              <w:t>1</w:t>
            </w:r>
          </w:p>
        </w:tc>
        <w:tc>
          <w:tcPr>
            <w:tcW w:w="1185" w:type="dxa"/>
            <w:shd w:val="clear" w:color="auto" w:fill="auto"/>
          </w:tcPr>
          <w:p w14:paraId="699C2DA0" w14:textId="2A58180D" w:rsidR="004F6A07" w:rsidRPr="000A5020" w:rsidRDefault="004F6A07" w:rsidP="004F6A07">
            <w:pPr>
              <w:spacing w:after="0"/>
              <w:jc w:val="center"/>
              <w:rPr>
                <w:rFonts w:ascii="Calibri" w:hAnsi="Calibri"/>
                <w:sz w:val="18"/>
                <w:szCs w:val="18"/>
                <w:lang w:val="en-ZA" w:eastAsia="en-ZA" w:bidi="ar-SA"/>
              </w:rPr>
            </w:pPr>
            <w:r w:rsidRPr="00EF0E07">
              <w:rPr>
                <w:rFonts w:ascii="Calibri" w:hAnsi="Calibri" w:cs="Calibri"/>
                <w:sz w:val="18"/>
                <w:szCs w:val="18"/>
                <w:lang w:eastAsia="en-ZA"/>
              </w:rPr>
              <w:t>N/A</w:t>
            </w:r>
          </w:p>
        </w:tc>
        <w:tc>
          <w:tcPr>
            <w:tcW w:w="1170" w:type="dxa"/>
            <w:shd w:val="clear" w:color="auto" w:fill="FFFFFF"/>
          </w:tcPr>
          <w:p w14:paraId="278F3B0D" w14:textId="3EF8C032"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w:t>
            </w:r>
          </w:p>
        </w:tc>
        <w:tc>
          <w:tcPr>
            <w:tcW w:w="1393" w:type="dxa"/>
            <w:shd w:val="clear" w:color="auto" w:fill="auto"/>
          </w:tcPr>
          <w:p w14:paraId="3CD93917" w14:textId="67F20DA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Approved IWP plan</w:t>
            </w:r>
          </w:p>
        </w:tc>
        <w:tc>
          <w:tcPr>
            <w:tcW w:w="1302" w:type="dxa"/>
            <w:shd w:val="clear" w:color="auto" w:fill="auto"/>
          </w:tcPr>
          <w:p w14:paraId="746FF940"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61C8E7DC" w14:textId="77777777" w:rsidTr="004F6A07">
        <w:trPr>
          <w:trHeight w:val="771"/>
        </w:trPr>
        <w:tc>
          <w:tcPr>
            <w:tcW w:w="1318" w:type="dxa"/>
            <w:vMerge w:val="restart"/>
          </w:tcPr>
          <w:p w14:paraId="17587ED1" w14:textId="01315F0B"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r w:rsidRPr="009540C5">
              <w:rPr>
                <w:rFonts w:ascii="Calibri" w:eastAsia="Century Gothic" w:hAnsi="Calibri"/>
                <w:sz w:val="18"/>
                <w:szCs w:val="18"/>
                <w:lang w:eastAsia="en-ZA"/>
              </w:rPr>
              <w:t>Waste Management</w:t>
            </w:r>
          </w:p>
        </w:tc>
        <w:tc>
          <w:tcPr>
            <w:tcW w:w="1302" w:type="dxa"/>
            <w:vMerge/>
            <w:shd w:val="clear" w:color="auto" w:fill="auto"/>
          </w:tcPr>
          <w:p w14:paraId="3905D12C"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FFFFFF"/>
          </w:tcPr>
          <w:p w14:paraId="2F365622" w14:textId="4C0318E2"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Arial"/>
                <w:sz w:val="18"/>
                <w:szCs w:val="18"/>
                <w:lang w:eastAsia="en-ZA"/>
              </w:rPr>
              <w:t>% of households with access to a minimum level of basic waste removal by 30 June 2018 (once per week) (GKPI)</w:t>
            </w:r>
          </w:p>
        </w:tc>
        <w:tc>
          <w:tcPr>
            <w:tcW w:w="671" w:type="dxa"/>
            <w:shd w:val="clear" w:color="auto" w:fill="FFFFFF"/>
          </w:tcPr>
          <w:p w14:paraId="52932553" w14:textId="2DDE860C"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eastAsia="en-ZA"/>
              </w:rPr>
              <w:t>New</w:t>
            </w:r>
          </w:p>
        </w:tc>
        <w:tc>
          <w:tcPr>
            <w:tcW w:w="1037" w:type="dxa"/>
            <w:shd w:val="clear" w:color="auto" w:fill="auto"/>
          </w:tcPr>
          <w:p w14:paraId="720BCC39" w14:textId="4CC93C12"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sz w:val="18"/>
                <w:szCs w:val="18"/>
                <w:lang w:val="en-ZA" w:eastAsia="en-ZA" w:bidi="ar-SA"/>
              </w:rPr>
              <w:t>Internal</w:t>
            </w:r>
          </w:p>
        </w:tc>
        <w:tc>
          <w:tcPr>
            <w:tcW w:w="1056" w:type="dxa"/>
            <w:shd w:val="clear" w:color="auto" w:fill="auto"/>
          </w:tcPr>
          <w:p w14:paraId="49A69633" w14:textId="5F1263D7" w:rsidR="004F6A07"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17,4%</w:t>
            </w:r>
          </w:p>
        </w:tc>
        <w:tc>
          <w:tcPr>
            <w:tcW w:w="1354" w:type="dxa"/>
            <w:shd w:val="clear" w:color="auto" w:fill="auto"/>
          </w:tcPr>
          <w:p w14:paraId="16DD0729" w14:textId="5F8D1F1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45" w:type="dxa"/>
            <w:shd w:val="clear" w:color="auto" w:fill="auto"/>
          </w:tcPr>
          <w:p w14:paraId="38686133" w14:textId="43EFD74E"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365" w:type="dxa"/>
            <w:shd w:val="clear" w:color="auto" w:fill="auto"/>
          </w:tcPr>
          <w:p w14:paraId="1765A8F0" w14:textId="6323AC84"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N/A</w:t>
            </w:r>
          </w:p>
        </w:tc>
        <w:tc>
          <w:tcPr>
            <w:tcW w:w="1185" w:type="dxa"/>
            <w:shd w:val="clear" w:color="auto" w:fill="FFFFFF"/>
          </w:tcPr>
          <w:p w14:paraId="320EB6A3" w14:textId="6A9E3458"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17,4%</w:t>
            </w:r>
          </w:p>
        </w:tc>
        <w:tc>
          <w:tcPr>
            <w:tcW w:w="1170" w:type="dxa"/>
            <w:shd w:val="clear" w:color="auto" w:fill="FFFFFF"/>
          </w:tcPr>
          <w:p w14:paraId="79814E92" w14:textId="524AFF7D" w:rsidR="004F6A07" w:rsidRPr="000A5020" w:rsidRDefault="004F6A07" w:rsidP="004F6A07">
            <w:pPr>
              <w:spacing w:after="0"/>
              <w:jc w:val="center"/>
              <w:rPr>
                <w:rFonts w:ascii="Calibri" w:hAnsi="Calibri"/>
                <w:sz w:val="18"/>
                <w:szCs w:val="18"/>
                <w:lang w:eastAsia="en-ZA"/>
              </w:rPr>
            </w:pPr>
            <w:r w:rsidRPr="009540C5">
              <w:rPr>
                <w:rFonts w:ascii="Calibri" w:hAnsi="Calibri" w:cs="Calibri"/>
                <w:sz w:val="18"/>
                <w:szCs w:val="18"/>
                <w:lang w:eastAsia="en-ZA"/>
              </w:rPr>
              <w:t>17,4%</w:t>
            </w:r>
          </w:p>
        </w:tc>
        <w:tc>
          <w:tcPr>
            <w:tcW w:w="1393" w:type="dxa"/>
            <w:shd w:val="clear" w:color="auto" w:fill="auto"/>
          </w:tcPr>
          <w:p w14:paraId="70B0428E" w14:textId="2238515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val="en-ZA" w:eastAsia="en-ZA" w:bidi="ar-SA"/>
              </w:rPr>
              <w:t>Monthly signed waste collection schedules</w:t>
            </w:r>
          </w:p>
        </w:tc>
        <w:tc>
          <w:tcPr>
            <w:tcW w:w="1302" w:type="dxa"/>
            <w:shd w:val="clear" w:color="auto" w:fill="auto"/>
          </w:tcPr>
          <w:p w14:paraId="34F623D1"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r w:rsidR="006C093A" w:rsidRPr="00923FD2" w14:paraId="4E2D08AE" w14:textId="77777777" w:rsidTr="004F6A07">
        <w:trPr>
          <w:trHeight w:val="771"/>
        </w:trPr>
        <w:tc>
          <w:tcPr>
            <w:tcW w:w="1318" w:type="dxa"/>
            <w:vMerge/>
          </w:tcPr>
          <w:p w14:paraId="58DD2D6F"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302" w:type="dxa"/>
            <w:vMerge/>
            <w:shd w:val="clear" w:color="auto" w:fill="auto"/>
          </w:tcPr>
          <w:p w14:paraId="3824ED84" w14:textId="77777777" w:rsidR="004F6A07" w:rsidRPr="000A5020" w:rsidRDefault="004F6A07" w:rsidP="004F6A07">
            <w:pPr>
              <w:autoSpaceDE w:val="0"/>
              <w:autoSpaceDN w:val="0"/>
              <w:adjustRightInd w:val="0"/>
              <w:spacing w:after="0" w:line="240" w:lineRule="auto"/>
              <w:jc w:val="center"/>
              <w:rPr>
                <w:rFonts w:ascii="Calibri" w:eastAsia="Century Gothic" w:hAnsi="Calibri"/>
                <w:sz w:val="18"/>
                <w:szCs w:val="18"/>
                <w:lang w:eastAsia="en-ZA"/>
              </w:rPr>
            </w:pPr>
          </w:p>
        </w:tc>
        <w:tc>
          <w:tcPr>
            <w:tcW w:w="1400" w:type="dxa"/>
            <w:shd w:val="clear" w:color="auto" w:fill="auto"/>
          </w:tcPr>
          <w:p w14:paraId="7BB8B3E5" w14:textId="6595B599"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eastAsia="Calibri" w:hAnsi="Calibri" w:cs="Arial"/>
                <w:sz w:val="18"/>
                <w:szCs w:val="18"/>
                <w:lang w:val="en-ZA" w:eastAsia="en-ZA" w:bidi="ar-SA"/>
              </w:rPr>
              <w:t>Number of existing households in formal settlements provided with solid waste removal services once per week</w:t>
            </w:r>
          </w:p>
        </w:tc>
        <w:tc>
          <w:tcPr>
            <w:tcW w:w="671" w:type="dxa"/>
            <w:shd w:val="clear" w:color="auto" w:fill="FFFFFF"/>
          </w:tcPr>
          <w:p w14:paraId="77DA5B50" w14:textId="3B64887F"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olor w:val="000000"/>
                <w:sz w:val="18"/>
                <w:szCs w:val="18"/>
                <w:lang w:val="en-ZA" w:eastAsia="en-ZA" w:bidi="ar-SA"/>
              </w:rPr>
              <w:t>New</w:t>
            </w:r>
          </w:p>
        </w:tc>
        <w:tc>
          <w:tcPr>
            <w:tcW w:w="1037" w:type="dxa"/>
            <w:shd w:val="clear" w:color="auto" w:fill="auto"/>
          </w:tcPr>
          <w:p w14:paraId="0EEE0779" w14:textId="1AD548C8" w:rsidR="004F6A07" w:rsidRPr="000A5020" w:rsidRDefault="004F6A07" w:rsidP="004F6A07">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sz w:val="18"/>
                <w:szCs w:val="18"/>
                <w:lang w:val="en-ZA" w:eastAsia="en-ZA" w:bidi="ar-SA"/>
              </w:rPr>
              <w:t>Internal</w:t>
            </w:r>
          </w:p>
        </w:tc>
        <w:tc>
          <w:tcPr>
            <w:tcW w:w="1056" w:type="dxa"/>
            <w:shd w:val="clear" w:color="auto" w:fill="auto"/>
          </w:tcPr>
          <w:p w14:paraId="5CA166BA" w14:textId="32208FC1" w:rsidR="004F6A07" w:rsidRDefault="004F6A07" w:rsidP="005411E5">
            <w:pPr>
              <w:autoSpaceDE w:val="0"/>
              <w:autoSpaceDN w:val="0"/>
              <w:adjustRightInd w:val="0"/>
              <w:spacing w:after="0" w:line="240" w:lineRule="auto"/>
              <w:jc w:val="center"/>
              <w:rPr>
                <w:rFonts w:ascii="Calibri" w:hAnsi="Calibri"/>
                <w:color w:val="000000"/>
                <w:sz w:val="18"/>
                <w:szCs w:val="18"/>
                <w:lang w:val="en-ZA" w:eastAsia="en-ZA" w:bidi="ar-SA"/>
              </w:rPr>
            </w:pPr>
            <w:r w:rsidRPr="009540C5">
              <w:rPr>
                <w:rFonts w:ascii="Calibri" w:hAnsi="Calibri"/>
                <w:color w:val="000000"/>
                <w:sz w:val="18"/>
                <w:szCs w:val="18"/>
                <w:lang w:val="en-ZA" w:eastAsia="en-ZA" w:bidi="ar-SA"/>
              </w:rPr>
              <w:t xml:space="preserve">5619 </w:t>
            </w:r>
          </w:p>
        </w:tc>
        <w:tc>
          <w:tcPr>
            <w:tcW w:w="1354" w:type="dxa"/>
            <w:shd w:val="clear" w:color="auto" w:fill="auto"/>
          </w:tcPr>
          <w:p w14:paraId="36EEC922" w14:textId="0E0895EA"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5 619</w:t>
            </w:r>
          </w:p>
        </w:tc>
        <w:tc>
          <w:tcPr>
            <w:tcW w:w="1345" w:type="dxa"/>
            <w:shd w:val="clear" w:color="auto" w:fill="auto"/>
          </w:tcPr>
          <w:p w14:paraId="01A6F5D9" w14:textId="7A6BFA3C"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5 619</w:t>
            </w:r>
          </w:p>
        </w:tc>
        <w:tc>
          <w:tcPr>
            <w:tcW w:w="1365" w:type="dxa"/>
            <w:shd w:val="clear" w:color="auto" w:fill="auto"/>
          </w:tcPr>
          <w:p w14:paraId="7D3226CC" w14:textId="1B6BD3E6"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lang w:eastAsia="en-ZA"/>
              </w:rPr>
              <w:t>5 619</w:t>
            </w:r>
          </w:p>
        </w:tc>
        <w:tc>
          <w:tcPr>
            <w:tcW w:w="1185" w:type="dxa"/>
            <w:shd w:val="clear" w:color="auto" w:fill="FFFFFF"/>
          </w:tcPr>
          <w:p w14:paraId="08075D52" w14:textId="12ACDB06" w:rsidR="004F6A07" w:rsidRPr="000A5020" w:rsidRDefault="004F6A07" w:rsidP="004F6A07">
            <w:pPr>
              <w:spacing w:after="0"/>
              <w:jc w:val="center"/>
              <w:rPr>
                <w:rFonts w:ascii="Calibri" w:hAnsi="Calibri"/>
                <w:sz w:val="18"/>
                <w:szCs w:val="18"/>
                <w:lang w:val="en-ZA" w:eastAsia="en-ZA" w:bidi="ar-SA"/>
              </w:rPr>
            </w:pPr>
            <w:r w:rsidRPr="009540C5">
              <w:rPr>
                <w:rFonts w:ascii="Calibri" w:hAnsi="Calibri" w:cs="Calibri"/>
                <w:sz w:val="18"/>
                <w:szCs w:val="18"/>
                <w:lang w:eastAsia="en-ZA"/>
              </w:rPr>
              <w:t>5 619</w:t>
            </w:r>
          </w:p>
        </w:tc>
        <w:tc>
          <w:tcPr>
            <w:tcW w:w="1170" w:type="dxa"/>
            <w:shd w:val="clear" w:color="auto" w:fill="FFFFFF"/>
          </w:tcPr>
          <w:p w14:paraId="1D93BF86" w14:textId="663844AC" w:rsidR="004F6A07" w:rsidRPr="000A5020" w:rsidRDefault="004F6A07" w:rsidP="00F670F8">
            <w:pPr>
              <w:spacing w:after="0"/>
              <w:jc w:val="center"/>
              <w:rPr>
                <w:rFonts w:ascii="Calibri" w:hAnsi="Calibri"/>
                <w:sz w:val="18"/>
                <w:szCs w:val="18"/>
                <w:lang w:eastAsia="en-ZA"/>
              </w:rPr>
            </w:pPr>
            <w:r w:rsidRPr="009540C5">
              <w:rPr>
                <w:rFonts w:ascii="Calibri" w:hAnsi="Calibri"/>
                <w:color w:val="000000"/>
                <w:sz w:val="18"/>
                <w:szCs w:val="18"/>
                <w:lang w:val="en-ZA" w:eastAsia="en-ZA" w:bidi="ar-SA"/>
              </w:rPr>
              <w:t xml:space="preserve">5619 </w:t>
            </w:r>
          </w:p>
        </w:tc>
        <w:tc>
          <w:tcPr>
            <w:tcW w:w="1393" w:type="dxa"/>
            <w:shd w:val="clear" w:color="auto" w:fill="auto"/>
          </w:tcPr>
          <w:p w14:paraId="48273C04" w14:textId="238F0009" w:rsidR="004F6A07" w:rsidRPr="000A5020" w:rsidRDefault="004F6A07" w:rsidP="004F6A07">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sz w:val="18"/>
                <w:szCs w:val="18"/>
                <w:lang w:val="en-ZA" w:eastAsia="en-ZA" w:bidi="ar-SA"/>
              </w:rPr>
              <w:t>Monthly signed waste collection schedules</w:t>
            </w:r>
          </w:p>
        </w:tc>
        <w:tc>
          <w:tcPr>
            <w:tcW w:w="1302" w:type="dxa"/>
            <w:shd w:val="clear" w:color="auto" w:fill="auto"/>
          </w:tcPr>
          <w:p w14:paraId="2436321B" w14:textId="77777777" w:rsidR="004F6A07" w:rsidRPr="00923FD2" w:rsidRDefault="004F6A07" w:rsidP="004F6A07">
            <w:pPr>
              <w:autoSpaceDE w:val="0"/>
              <w:autoSpaceDN w:val="0"/>
              <w:adjustRightInd w:val="0"/>
              <w:spacing w:after="0" w:line="240" w:lineRule="auto"/>
              <w:jc w:val="center"/>
              <w:rPr>
                <w:rFonts w:ascii="Calibri" w:hAnsi="Calibri" w:cs="Calibri"/>
                <w:sz w:val="20"/>
                <w:szCs w:val="20"/>
                <w:lang w:eastAsia="en-ZA"/>
              </w:rPr>
            </w:pPr>
          </w:p>
        </w:tc>
      </w:tr>
    </w:tbl>
    <w:p w14:paraId="7E1892AB" w14:textId="77777777" w:rsidR="00FC7561" w:rsidRDefault="00FC7561" w:rsidP="00DA2627">
      <w:pPr>
        <w:autoSpaceDE w:val="0"/>
        <w:autoSpaceDN w:val="0"/>
        <w:adjustRightInd w:val="0"/>
        <w:spacing w:after="0" w:line="240" w:lineRule="auto"/>
        <w:jc w:val="both"/>
        <w:rPr>
          <w:rFonts w:ascii="Arial Narrow" w:hAnsi="Arial Narrow" w:cs="Calibri"/>
          <w:sz w:val="24"/>
          <w:szCs w:val="24"/>
        </w:rPr>
      </w:pPr>
    </w:p>
    <w:p w14:paraId="6DD1C358" w14:textId="77777777" w:rsidR="000A5020" w:rsidRDefault="000A5020" w:rsidP="00DA2627">
      <w:pPr>
        <w:autoSpaceDE w:val="0"/>
        <w:autoSpaceDN w:val="0"/>
        <w:adjustRightInd w:val="0"/>
        <w:spacing w:after="0" w:line="240" w:lineRule="auto"/>
        <w:jc w:val="both"/>
        <w:rPr>
          <w:rFonts w:ascii="Arial Narrow" w:hAnsi="Arial Narrow" w:cs="Calibri"/>
          <w:sz w:val="24"/>
          <w:szCs w:val="24"/>
        </w:rPr>
      </w:pPr>
    </w:p>
    <w:p w14:paraId="2340047A" w14:textId="77777777" w:rsidR="000A5020" w:rsidRDefault="000A5020" w:rsidP="00DA2627">
      <w:pPr>
        <w:autoSpaceDE w:val="0"/>
        <w:autoSpaceDN w:val="0"/>
        <w:adjustRightInd w:val="0"/>
        <w:spacing w:after="0" w:line="240" w:lineRule="auto"/>
        <w:jc w:val="both"/>
        <w:rPr>
          <w:rFonts w:ascii="Arial Narrow" w:hAnsi="Arial Narrow" w:cs="Calibri"/>
          <w:sz w:val="24"/>
          <w:szCs w:val="24"/>
        </w:rPr>
      </w:pPr>
    </w:p>
    <w:p w14:paraId="69F87962" w14:textId="77777777" w:rsidR="000A5020" w:rsidRDefault="000A5020" w:rsidP="00DA2627">
      <w:pPr>
        <w:autoSpaceDE w:val="0"/>
        <w:autoSpaceDN w:val="0"/>
        <w:adjustRightInd w:val="0"/>
        <w:spacing w:after="0" w:line="240" w:lineRule="auto"/>
        <w:jc w:val="both"/>
        <w:rPr>
          <w:rFonts w:ascii="Arial Narrow" w:hAnsi="Arial Narrow" w:cs="Calibri"/>
          <w:sz w:val="24"/>
          <w:szCs w:val="24"/>
        </w:rPr>
      </w:pPr>
    </w:p>
    <w:p w14:paraId="1F57DA60" w14:textId="77777777" w:rsidR="009540C5" w:rsidRDefault="009540C5" w:rsidP="00DA2627">
      <w:pPr>
        <w:autoSpaceDE w:val="0"/>
        <w:autoSpaceDN w:val="0"/>
        <w:adjustRightInd w:val="0"/>
        <w:spacing w:after="0" w:line="240" w:lineRule="auto"/>
        <w:jc w:val="both"/>
        <w:rPr>
          <w:rFonts w:ascii="Arial Narrow" w:hAnsi="Arial Narrow" w:cs="Calibri"/>
          <w:sz w:val="24"/>
          <w:szCs w:val="24"/>
        </w:rPr>
      </w:pPr>
    </w:p>
    <w:p w14:paraId="78C030D4" w14:textId="77777777" w:rsidR="00455750" w:rsidRDefault="00455750" w:rsidP="00DA2627">
      <w:pPr>
        <w:autoSpaceDE w:val="0"/>
        <w:autoSpaceDN w:val="0"/>
        <w:adjustRightInd w:val="0"/>
        <w:spacing w:after="0" w:line="240" w:lineRule="auto"/>
        <w:jc w:val="both"/>
        <w:rPr>
          <w:rFonts w:ascii="Arial Narrow" w:hAnsi="Arial Narrow" w:cs="Calibri"/>
          <w:sz w:val="24"/>
          <w:szCs w:val="24"/>
        </w:rPr>
      </w:pPr>
    </w:p>
    <w:p w14:paraId="065F769C"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17560123"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976539C"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2B7274D8"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60F94EE5"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7548B85"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61794F79"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05EAACDA"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00FA8361" w14:textId="77777777" w:rsidR="00E94ECB" w:rsidRDefault="00E94ECB" w:rsidP="00DA2627">
      <w:pPr>
        <w:autoSpaceDE w:val="0"/>
        <w:autoSpaceDN w:val="0"/>
        <w:adjustRightInd w:val="0"/>
        <w:spacing w:after="0" w:line="240" w:lineRule="auto"/>
        <w:jc w:val="both"/>
        <w:rPr>
          <w:rFonts w:ascii="Arial Narrow" w:hAnsi="Arial Narrow" w:cs="Calibri"/>
          <w:sz w:val="24"/>
          <w:szCs w:val="24"/>
        </w:rPr>
      </w:pPr>
    </w:p>
    <w:p w14:paraId="258EC601" w14:textId="77777777" w:rsidR="00E94ECB" w:rsidRDefault="00E94ECB" w:rsidP="00DA2627">
      <w:pPr>
        <w:autoSpaceDE w:val="0"/>
        <w:autoSpaceDN w:val="0"/>
        <w:adjustRightInd w:val="0"/>
        <w:spacing w:after="0" w:line="240" w:lineRule="auto"/>
        <w:jc w:val="both"/>
        <w:rPr>
          <w:rFonts w:ascii="Arial Narrow" w:hAnsi="Arial Narrow" w:cs="Calibri"/>
          <w:sz w:val="24"/>
          <w:szCs w:val="24"/>
        </w:rPr>
      </w:pPr>
    </w:p>
    <w:p w14:paraId="714EDCD1" w14:textId="77777777" w:rsidR="00E94ECB" w:rsidRDefault="00E94ECB" w:rsidP="00DA2627">
      <w:pPr>
        <w:autoSpaceDE w:val="0"/>
        <w:autoSpaceDN w:val="0"/>
        <w:adjustRightInd w:val="0"/>
        <w:spacing w:after="0" w:line="240" w:lineRule="auto"/>
        <w:jc w:val="both"/>
        <w:rPr>
          <w:rFonts w:ascii="Arial Narrow" w:hAnsi="Arial Narrow" w:cs="Calibri"/>
          <w:sz w:val="24"/>
          <w:szCs w:val="24"/>
        </w:rPr>
      </w:pPr>
    </w:p>
    <w:p w14:paraId="797A3C10" w14:textId="77777777" w:rsidR="00E94ECB" w:rsidRDefault="00E94ECB" w:rsidP="00DA2627">
      <w:pPr>
        <w:autoSpaceDE w:val="0"/>
        <w:autoSpaceDN w:val="0"/>
        <w:adjustRightInd w:val="0"/>
        <w:spacing w:after="0" w:line="240" w:lineRule="auto"/>
        <w:jc w:val="both"/>
        <w:rPr>
          <w:rFonts w:ascii="Arial Narrow" w:hAnsi="Arial Narrow" w:cs="Calibri"/>
          <w:sz w:val="24"/>
          <w:szCs w:val="24"/>
        </w:rPr>
      </w:pPr>
    </w:p>
    <w:p w14:paraId="16F5DD26"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7131A5E3"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086148BB" w14:textId="77777777" w:rsidR="009540C5" w:rsidRDefault="009540C5" w:rsidP="00DA2627">
      <w:pPr>
        <w:autoSpaceDE w:val="0"/>
        <w:autoSpaceDN w:val="0"/>
        <w:adjustRightInd w:val="0"/>
        <w:spacing w:after="0" w:line="240" w:lineRule="auto"/>
        <w:jc w:val="both"/>
        <w:rPr>
          <w:rFonts w:ascii="Arial Narrow" w:hAnsi="Arial Narrow" w:cs="Calibri"/>
          <w:sz w:val="24"/>
          <w:szCs w:val="24"/>
        </w:rPr>
      </w:pPr>
    </w:p>
    <w:p w14:paraId="172FD5B9" w14:textId="77777777" w:rsidR="009540C5" w:rsidRDefault="009540C5" w:rsidP="00DA2627">
      <w:pPr>
        <w:autoSpaceDE w:val="0"/>
        <w:autoSpaceDN w:val="0"/>
        <w:adjustRightInd w:val="0"/>
        <w:spacing w:after="0" w:line="240" w:lineRule="auto"/>
        <w:jc w:val="both"/>
        <w:rPr>
          <w:rFonts w:ascii="Arial Narrow" w:hAnsi="Arial Narrow" w:cs="Calibri"/>
          <w:sz w:val="24"/>
          <w:szCs w:val="24"/>
        </w:rPr>
      </w:pPr>
    </w:p>
    <w:p w14:paraId="1A0DAA06" w14:textId="77777777" w:rsidR="00DA2627" w:rsidRPr="00DA2627" w:rsidRDefault="00DA2627" w:rsidP="00DA2627">
      <w:pPr>
        <w:numPr>
          <w:ilvl w:val="1"/>
          <w:numId w:val="6"/>
        </w:numPr>
        <w:pBdr>
          <w:bottom w:val="single" w:sz="4" w:space="1" w:color="925309"/>
        </w:pBdr>
        <w:autoSpaceDE w:val="0"/>
        <w:autoSpaceDN w:val="0"/>
        <w:adjustRightInd w:val="0"/>
        <w:spacing w:after="0" w:line="240" w:lineRule="auto"/>
        <w:ind w:left="567" w:hanging="567"/>
        <w:jc w:val="both"/>
        <w:outlineLvl w:val="1"/>
        <w:rPr>
          <w:rFonts w:ascii="Arial Narrow" w:hAnsi="Arial Narrow" w:cs="Calibri"/>
          <w:b/>
          <w:caps/>
          <w:color w:val="76923C"/>
          <w:spacing w:val="15"/>
          <w:sz w:val="28"/>
          <w:szCs w:val="28"/>
        </w:rPr>
      </w:pPr>
      <w:bookmarkStart w:id="12" w:name="_Toc486314605"/>
      <w:r w:rsidRPr="00DA2627">
        <w:rPr>
          <w:rFonts w:ascii="Arial Narrow" w:hAnsi="Arial Narrow" w:cs="Calibri"/>
          <w:b/>
          <w:caps/>
          <w:color w:val="76923C"/>
          <w:spacing w:val="15"/>
          <w:sz w:val="28"/>
          <w:szCs w:val="28"/>
        </w:rPr>
        <w:lastRenderedPageBreak/>
        <w:t>KPA 3: LOCAL ECONOMIC DEVELOPMENT</w:t>
      </w:r>
      <w:bookmarkEnd w:id="12"/>
    </w:p>
    <w:p w14:paraId="19405810" w14:textId="77777777" w:rsidR="00DA2627" w:rsidRPr="00DA2627" w:rsidRDefault="00DA2627" w:rsidP="00DA2627">
      <w:pPr>
        <w:autoSpaceDE w:val="0"/>
        <w:autoSpaceDN w:val="0"/>
        <w:adjustRightInd w:val="0"/>
        <w:spacing w:after="0" w:line="240" w:lineRule="auto"/>
        <w:jc w:val="both"/>
        <w:rPr>
          <w:rFonts w:ascii="Arial Narrow" w:hAnsi="Arial Narrow" w:cs="Calibri"/>
          <w:b/>
          <w:sz w:val="24"/>
          <w:szCs w:val="24"/>
        </w:rPr>
      </w:pPr>
    </w:p>
    <w:p w14:paraId="547F2AEA" w14:textId="162C5023" w:rsidR="00DA2627" w:rsidRPr="00DA2627" w:rsidRDefault="00DA2627" w:rsidP="00DA2627">
      <w:pPr>
        <w:autoSpaceDE w:val="0"/>
        <w:autoSpaceDN w:val="0"/>
        <w:adjustRightInd w:val="0"/>
        <w:spacing w:after="0" w:line="240" w:lineRule="auto"/>
        <w:jc w:val="both"/>
        <w:rPr>
          <w:rFonts w:ascii="Arial Narrow" w:hAnsi="Arial Narrow" w:cs="Calibri"/>
          <w:b/>
          <w:sz w:val="24"/>
          <w:szCs w:val="24"/>
          <w:lang w:val="en-ZA"/>
        </w:rPr>
      </w:pPr>
      <w:r w:rsidRPr="00DA2627">
        <w:rPr>
          <w:rFonts w:ascii="Arial Narrow" w:hAnsi="Arial Narrow" w:cs="Calibri"/>
          <w:b/>
          <w:sz w:val="24"/>
          <w:szCs w:val="24"/>
        </w:rPr>
        <w:t xml:space="preserve">Strategic Objective A: </w:t>
      </w:r>
      <w:r w:rsidR="008B3EAE" w:rsidRPr="008B3EAE">
        <w:rPr>
          <w:rFonts w:ascii="Arial Narrow" w:hAnsi="Arial Narrow" w:cs="Calibri"/>
          <w:b/>
          <w:sz w:val="24"/>
          <w:szCs w:val="24"/>
          <w:lang w:val="en-ZA"/>
        </w:rPr>
        <w:t>Grow the economy and provide livelihood support</w:t>
      </w:r>
    </w:p>
    <w:p w14:paraId="4C1E7177" w14:textId="77777777" w:rsidR="006F2340" w:rsidRPr="00DA2627" w:rsidRDefault="006F2340" w:rsidP="00DA2627">
      <w:pPr>
        <w:autoSpaceDE w:val="0"/>
        <w:autoSpaceDN w:val="0"/>
        <w:adjustRightInd w:val="0"/>
        <w:spacing w:after="0" w:line="240" w:lineRule="auto"/>
        <w:jc w:val="both"/>
        <w:rPr>
          <w:rFonts w:ascii="Arial Narrow" w:hAnsi="Arial Narrow" w:cs="Calibri"/>
          <w:b/>
          <w:sz w:val="24"/>
          <w:szCs w:val="24"/>
          <w:lang w:val="en-ZA"/>
        </w:rPr>
      </w:pPr>
    </w:p>
    <w:tbl>
      <w:tblPr>
        <w:tblStyle w:val="TableGrid10"/>
        <w:tblW w:w="15715" w:type="dxa"/>
        <w:tblInd w:w="-886" w:type="dxa"/>
        <w:tblLook w:val="04A0" w:firstRow="1" w:lastRow="0" w:firstColumn="1" w:lastColumn="0" w:noHBand="0" w:noVBand="1"/>
      </w:tblPr>
      <w:tblGrid>
        <w:gridCol w:w="1361"/>
        <w:gridCol w:w="1304"/>
        <w:gridCol w:w="2035"/>
        <w:gridCol w:w="767"/>
        <w:gridCol w:w="808"/>
        <w:gridCol w:w="914"/>
        <w:gridCol w:w="1281"/>
        <w:gridCol w:w="1074"/>
        <w:gridCol w:w="1254"/>
        <w:gridCol w:w="941"/>
        <w:gridCol w:w="1016"/>
        <w:gridCol w:w="1549"/>
        <w:gridCol w:w="1411"/>
      </w:tblGrid>
      <w:tr w:rsidR="00060A5F" w:rsidRPr="001F48B0" w14:paraId="3859A12C" w14:textId="77777777" w:rsidTr="002B6154">
        <w:trPr>
          <w:trHeight w:val="120"/>
          <w:tblHeader/>
        </w:trPr>
        <w:tc>
          <w:tcPr>
            <w:tcW w:w="1361" w:type="dxa"/>
            <w:vMerge w:val="restart"/>
            <w:tcBorders>
              <w:top w:val="single" w:sz="8" w:space="0" w:color="auto"/>
              <w:left w:val="single" w:sz="8" w:space="0" w:color="auto"/>
              <w:bottom w:val="single" w:sz="4" w:space="0" w:color="auto"/>
              <w:right w:val="single" w:sz="4" w:space="0" w:color="auto"/>
            </w:tcBorders>
            <w:shd w:val="clear" w:color="auto" w:fill="C9C9C9"/>
          </w:tcPr>
          <w:p w14:paraId="40742E74"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Project Name</w:t>
            </w:r>
          </w:p>
        </w:tc>
        <w:tc>
          <w:tcPr>
            <w:tcW w:w="1304" w:type="dxa"/>
            <w:vMerge w:val="restart"/>
            <w:tcBorders>
              <w:top w:val="single" w:sz="8" w:space="0" w:color="auto"/>
              <w:left w:val="single" w:sz="4" w:space="0" w:color="auto"/>
              <w:bottom w:val="single" w:sz="4" w:space="0" w:color="auto"/>
              <w:right w:val="single" w:sz="4" w:space="0" w:color="auto"/>
            </w:tcBorders>
            <w:shd w:val="clear" w:color="auto" w:fill="C9C9C9"/>
          </w:tcPr>
          <w:p w14:paraId="4426F13B"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Priority Programme</w:t>
            </w:r>
          </w:p>
        </w:tc>
        <w:tc>
          <w:tcPr>
            <w:tcW w:w="2035" w:type="dxa"/>
            <w:vMerge w:val="restart"/>
            <w:tcBorders>
              <w:top w:val="single" w:sz="8" w:space="0" w:color="auto"/>
              <w:left w:val="single" w:sz="4" w:space="0" w:color="auto"/>
              <w:bottom w:val="single" w:sz="4" w:space="0" w:color="auto"/>
              <w:right w:val="single" w:sz="4" w:space="0" w:color="auto"/>
            </w:tcBorders>
            <w:shd w:val="clear" w:color="auto" w:fill="C9C9C9"/>
          </w:tcPr>
          <w:p w14:paraId="25013D27"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KPI</w:t>
            </w:r>
          </w:p>
        </w:tc>
        <w:tc>
          <w:tcPr>
            <w:tcW w:w="767" w:type="dxa"/>
            <w:vMerge w:val="restart"/>
            <w:tcBorders>
              <w:top w:val="single" w:sz="8" w:space="0" w:color="auto"/>
              <w:left w:val="single" w:sz="4" w:space="0" w:color="auto"/>
              <w:bottom w:val="single" w:sz="4" w:space="0" w:color="auto"/>
              <w:right w:val="single" w:sz="4" w:space="0" w:color="auto"/>
            </w:tcBorders>
            <w:shd w:val="clear" w:color="auto" w:fill="C9C9C9"/>
          </w:tcPr>
          <w:p w14:paraId="3B93B70B"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IDP Ref No</w:t>
            </w:r>
          </w:p>
        </w:tc>
        <w:tc>
          <w:tcPr>
            <w:tcW w:w="808" w:type="dxa"/>
            <w:vMerge w:val="restart"/>
            <w:tcBorders>
              <w:top w:val="single" w:sz="8" w:space="0" w:color="auto"/>
              <w:left w:val="single" w:sz="4" w:space="0" w:color="auto"/>
              <w:bottom w:val="single" w:sz="4" w:space="0" w:color="auto"/>
              <w:right w:val="single" w:sz="4" w:space="0" w:color="auto"/>
            </w:tcBorders>
            <w:shd w:val="clear" w:color="auto" w:fill="C9C9C9"/>
          </w:tcPr>
          <w:p w14:paraId="2CE1EB7A"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Budget R 000's</w:t>
            </w:r>
          </w:p>
        </w:tc>
        <w:tc>
          <w:tcPr>
            <w:tcW w:w="914" w:type="dxa"/>
            <w:vMerge w:val="restart"/>
            <w:tcBorders>
              <w:top w:val="single" w:sz="8" w:space="0" w:color="auto"/>
              <w:left w:val="single" w:sz="4" w:space="0" w:color="auto"/>
              <w:bottom w:val="single" w:sz="4" w:space="0" w:color="auto"/>
              <w:right w:val="single" w:sz="4" w:space="0" w:color="auto"/>
            </w:tcBorders>
            <w:shd w:val="clear" w:color="auto" w:fill="C9C9C9"/>
          </w:tcPr>
          <w:p w14:paraId="72136FEC" w14:textId="7EF0B3FA" w:rsidR="001F48B0" w:rsidRPr="001F48B0" w:rsidRDefault="007635F7" w:rsidP="00DC278D">
            <w:pPr>
              <w:autoSpaceDE w:val="0"/>
              <w:autoSpaceDN w:val="0"/>
              <w:adjustRightInd w:val="0"/>
              <w:spacing w:after="0" w:line="240" w:lineRule="auto"/>
              <w:jc w:val="center"/>
              <w:rPr>
                <w:rFonts w:ascii="Arial Narrow" w:hAnsi="Arial Narrow" w:cs="Calibri"/>
                <w:sz w:val="20"/>
                <w:szCs w:val="20"/>
                <w:lang w:eastAsia="en-ZA"/>
              </w:rPr>
            </w:pPr>
            <w:r>
              <w:rPr>
                <w:rFonts w:ascii="Calibri" w:hAnsi="Calibri"/>
                <w:b/>
                <w:bCs/>
                <w:color w:val="000000"/>
                <w:sz w:val="20"/>
                <w:szCs w:val="20"/>
                <w:lang w:val="en-ZA" w:eastAsia="en-ZA" w:bidi="ar-SA"/>
              </w:rPr>
              <w:t>Baseline 2015/16</w:t>
            </w:r>
          </w:p>
        </w:tc>
        <w:tc>
          <w:tcPr>
            <w:tcW w:w="5566" w:type="dxa"/>
            <w:gridSpan w:val="5"/>
            <w:tcBorders>
              <w:top w:val="single" w:sz="8" w:space="0" w:color="auto"/>
              <w:left w:val="nil"/>
              <w:bottom w:val="single" w:sz="4" w:space="0" w:color="auto"/>
              <w:right w:val="single" w:sz="4" w:space="0" w:color="auto"/>
            </w:tcBorders>
            <w:shd w:val="clear" w:color="auto" w:fill="C9C9C9"/>
          </w:tcPr>
          <w:p w14:paraId="6EB9B14F"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sz w:val="20"/>
                <w:szCs w:val="20"/>
                <w:lang w:eastAsia="en-ZA"/>
              </w:rPr>
              <w:t>Quarterly Targets 2017/18</w:t>
            </w:r>
          </w:p>
        </w:tc>
        <w:tc>
          <w:tcPr>
            <w:tcW w:w="1549" w:type="dxa"/>
            <w:vMerge w:val="restart"/>
            <w:tcBorders>
              <w:top w:val="single" w:sz="8" w:space="0" w:color="auto"/>
              <w:left w:val="single" w:sz="4" w:space="0" w:color="auto"/>
              <w:bottom w:val="single" w:sz="4" w:space="0" w:color="auto"/>
              <w:right w:val="single" w:sz="8" w:space="0" w:color="auto"/>
            </w:tcBorders>
            <w:shd w:val="clear" w:color="auto" w:fill="C9C9C9"/>
          </w:tcPr>
          <w:p w14:paraId="64D41836" w14:textId="77777777" w:rsidR="001F48B0" w:rsidRPr="001F48B0" w:rsidRDefault="001F48B0" w:rsidP="00DC278D">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cs="Calibri"/>
                <w:b/>
                <w:sz w:val="20"/>
                <w:szCs w:val="20"/>
              </w:rPr>
              <w:t>Portfolio of Evidence</w:t>
            </w:r>
          </w:p>
        </w:tc>
        <w:tc>
          <w:tcPr>
            <w:tcW w:w="1411" w:type="dxa"/>
            <w:vMerge w:val="restart"/>
            <w:tcBorders>
              <w:top w:val="single" w:sz="8" w:space="0" w:color="auto"/>
              <w:left w:val="single" w:sz="4" w:space="0" w:color="auto"/>
              <w:right w:val="single" w:sz="8" w:space="0" w:color="auto"/>
            </w:tcBorders>
            <w:shd w:val="clear" w:color="auto" w:fill="C9C9C9"/>
          </w:tcPr>
          <w:p w14:paraId="37B1BAD7" w14:textId="77777777" w:rsidR="001F48B0" w:rsidRPr="001F48B0" w:rsidRDefault="001F48B0" w:rsidP="00DC278D">
            <w:pPr>
              <w:autoSpaceDE w:val="0"/>
              <w:autoSpaceDN w:val="0"/>
              <w:adjustRightInd w:val="0"/>
              <w:spacing w:after="0" w:line="240" w:lineRule="auto"/>
              <w:jc w:val="center"/>
              <w:rPr>
                <w:rFonts w:ascii="Calibri" w:hAnsi="Calibri"/>
                <w:b/>
                <w:bCs/>
                <w:color w:val="000000"/>
                <w:sz w:val="20"/>
                <w:szCs w:val="20"/>
                <w:lang w:val="en-ZA" w:eastAsia="en-ZA" w:bidi="ar-SA"/>
              </w:rPr>
            </w:pPr>
            <w:r w:rsidRPr="001F48B0">
              <w:rPr>
                <w:rFonts w:ascii="Calibri" w:hAnsi="Calibri"/>
                <w:b/>
                <w:bCs/>
                <w:color w:val="000000"/>
                <w:sz w:val="20"/>
                <w:szCs w:val="20"/>
                <w:lang w:val="en-ZA" w:eastAsia="en-ZA" w:bidi="ar-SA"/>
              </w:rPr>
              <w:t>Responsible Department</w:t>
            </w:r>
          </w:p>
        </w:tc>
      </w:tr>
      <w:tr w:rsidR="00060A5F" w:rsidRPr="001F48B0" w14:paraId="77D0838E" w14:textId="77777777" w:rsidTr="002B6154">
        <w:trPr>
          <w:trHeight w:val="150"/>
          <w:tblHeader/>
        </w:trPr>
        <w:tc>
          <w:tcPr>
            <w:tcW w:w="1361" w:type="dxa"/>
            <w:vMerge/>
          </w:tcPr>
          <w:p w14:paraId="6188F15F"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1304" w:type="dxa"/>
            <w:vMerge/>
          </w:tcPr>
          <w:p w14:paraId="5DA0A1ED"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2035" w:type="dxa"/>
            <w:vMerge/>
            <w:shd w:val="clear" w:color="auto" w:fill="C9C9C9"/>
          </w:tcPr>
          <w:p w14:paraId="7670E7D2"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767" w:type="dxa"/>
            <w:vMerge/>
          </w:tcPr>
          <w:p w14:paraId="647A649D"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808" w:type="dxa"/>
            <w:vMerge/>
          </w:tcPr>
          <w:p w14:paraId="4672C8A8"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914" w:type="dxa"/>
            <w:vMerge/>
          </w:tcPr>
          <w:p w14:paraId="3C88A4E8"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1281" w:type="dxa"/>
            <w:shd w:val="clear" w:color="auto" w:fill="C9C9C9"/>
          </w:tcPr>
          <w:p w14:paraId="612B23E2"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Q1</w:t>
            </w:r>
          </w:p>
        </w:tc>
        <w:tc>
          <w:tcPr>
            <w:tcW w:w="1074" w:type="dxa"/>
            <w:shd w:val="clear" w:color="auto" w:fill="C9C9C9"/>
          </w:tcPr>
          <w:p w14:paraId="4F0C7981"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Q2</w:t>
            </w:r>
          </w:p>
        </w:tc>
        <w:tc>
          <w:tcPr>
            <w:tcW w:w="1254" w:type="dxa"/>
            <w:shd w:val="clear" w:color="auto" w:fill="C9C9C9"/>
          </w:tcPr>
          <w:p w14:paraId="2C9E32FD"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Q3</w:t>
            </w:r>
          </w:p>
        </w:tc>
        <w:tc>
          <w:tcPr>
            <w:tcW w:w="941" w:type="dxa"/>
            <w:shd w:val="clear" w:color="auto" w:fill="C9C9C9"/>
          </w:tcPr>
          <w:p w14:paraId="4C16E7AE"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Q4</w:t>
            </w:r>
          </w:p>
        </w:tc>
        <w:tc>
          <w:tcPr>
            <w:tcW w:w="1016" w:type="dxa"/>
            <w:tcBorders>
              <w:top w:val="nil"/>
              <w:left w:val="nil"/>
              <w:bottom w:val="single" w:sz="4" w:space="0" w:color="auto"/>
              <w:right w:val="single" w:sz="4" w:space="0" w:color="auto"/>
            </w:tcBorders>
            <w:shd w:val="clear" w:color="auto" w:fill="C9C9C9"/>
          </w:tcPr>
          <w:p w14:paraId="25C2DAE6"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bCs/>
                <w:color w:val="000000"/>
                <w:sz w:val="20"/>
                <w:szCs w:val="20"/>
                <w:lang w:val="en-ZA" w:eastAsia="en-ZA" w:bidi="ar-SA"/>
              </w:rPr>
              <w:t>Annual</w:t>
            </w:r>
          </w:p>
        </w:tc>
        <w:tc>
          <w:tcPr>
            <w:tcW w:w="1549" w:type="dxa"/>
            <w:vMerge/>
            <w:tcBorders>
              <w:right w:val="single" w:sz="4" w:space="0" w:color="auto"/>
            </w:tcBorders>
          </w:tcPr>
          <w:p w14:paraId="3F54777B"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c>
          <w:tcPr>
            <w:tcW w:w="1411" w:type="dxa"/>
            <w:vMerge/>
            <w:tcBorders>
              <w:left w:val="single" w:sz="4" w:space="0" w:color="auto"/>
              <w:right w:val="single" w:sz="8" w:space="0" w:color="auto"/>
            </w:tcBorders>
          </w:tcPr>
          <w:p w14:paraId="26787FEE" w14:textId="77777777" w:rsidR="001F48B0" w:rsidRPr="001F48B0" w:rsidRDefault="001F48B0" w:rsidP="00DC278D">
            <w:pPr>
              <w:autoSpaceDE w:val="0"/>
              <w:autoSpaceDN w:val="0"/>
              <w:adjustRightInd w:val="0"/>
              <w:spacing w:after="0" w:line="240" w:lineRule="auto"/>
              <w:jc w:val="center"/>
              <w:rPr>
                <w:rFonts w:ascii="Arial Narrow" w:hAnsi="Arial Narrow" w:cs="Calibri"/>
                <w:sz w:val="24"/>
                <w:szCs w:val="24"/>
                <w:lang w:eastAsia="en-ZA"/>
              </w:rPr>
            </w:pPr>
          </w:p>
        </w:tc>
      </w:tr>
      <w:tr w:rsidR="00060A5F" w:rsidRPr="001F48B0" w14:paraId="698E1D4F" w14:textId="77777777" w:rsidTr="002B6154">
        <w:trPr>
          <w:trHeight w:val="763"/>
        </w:trPr>
        <w:tc>
          <w:tcPr>
            <w:tcW w:w="1361" w:type="dxa"/>
            <w:vMerge w:val="restart"/>
          </w:tcPr>
          <w:p w14:paraId="1553E45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rPr>
              <w:t>LED Support</w:t>
            </w:r>
          </w:p>
        </w:tc>
        <w:tc>
          <w:tcPr>
            <w:tcW w:w="1304" w:type="dxa"/>
            <w:vMerge w:val="restart"/>
            <w:tcBorders>
              <w:top w:val="nil"/>
              <w:left w:val="single" w:sz="4" w:space="0" w:color="auto"/>
              <w:right w:val="single" w:sz="4" w:space="0" w:color="auto"/>
            </w:tcBorders>
            <w:shd w:val="clear" w:color="auto" w:fill="auto"/>
          </w:tcPr>
          <w:p w14:paraId="4E6B738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Local Economic Development</w:t>
            </w:r>
          </w:p>
        </w:tc>
        <w:tc>
          <w:tcPr>
            <w:tcW w:w="2035" w:type="dxa"/>
          </w:tcPr>
          <w:p w14:paraId="0B3D1742" w14:textId="630A8E7B" w:rsidR="00DC278D" w:rsidRPr="009540C5" w:rsidRDefault="00626F76"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rPr>
              <w:t>Number of cooperatives trainings conducted</w:t>
            </w:r>
          </w:p>
        </w:tc>
        <w:tc>
          <w:tcPr>
            <w:tcW w:w="767" w:type="dxa"/>
            <w:vMerge w:val="restart"/>
          </w:tcPr>
          <w:p w14:paraId="41B1FE71" w14:textId="77777777" w:rsidR="00DC278D" w:rsidRPr="009540C5" w:rsidRDefault="00DC278D" w:rsidP="00DC278D">
            <w:pPr>
              <w:jc w:val="center"/>
              <w:rPr>
                <w:rFonts w:asciiTheme="minorHAnsi" w:eastAsia="Calibri" w:hAnsiTheme="minorHAnsi"/>
                <w:sz w:val="18"/>
                <w:szCs w:val="18"/>
                <w:lang w:eastAsia="en-ZA"/>
              </w:rPr>
            </w:pPr>
            <w:r w:rsidRPr="009540C5">
              <w:rPr>
                <w:rFonts w:asciiTheme="minorHAnsi" w:eastAsia="Calibri" w:hAnsiTheme="minorHAnsi"/>
                <w:sz w:val="18"/>
                <w:szCs w:val="18"/>
                <w:lang w:eastAsia="en-ZA"/>
              </w:rPr>
              <w:t>LED01</w:t>
            </w:r>
          </w:p>
          <w:p w14:paraId="647B091E"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p>
        </w:tc>
        <w:tc>
          <w:tcPr>
            <w:tcW w:w="808" w:type="dxa"/>
            <w:tcBorders>
              <w:top w:val="nil"/>
              <w:left w:val="nil"/>
              <w:right w:val="single" w:sz="4" w:space="0" w:color="auto"/>
            </w:tcBorders>
            <w:shd w:val="clear" w:color="auto" w:fill="auto"/>
          </w:tcPr>
          <w:p w14:paraId="5F19BC75"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100</w:t>
            </w:r>
          </w:p>
        </w:tc>
        <w:tc>
          <w:tcPr>
            <w:tcW w:w="914" w:type="dxa"/>
            <w:tcBorders>
              <w:top w:val="nil"/>
              <w:left w:val="nil"/>
              <w:bottom w:val="single" w:sz="4" w:space="0" w:color="auto"/>
              <w:right w:val="single" w:sz="4" w:space="0" w:color="auto"/>
            </w:tcBorders>
            <w:shd w:val="clear" w:color="auto" w:fill="auto"/>
          </w:tcPr>
          <w:p w14:paraId="795FB84E" w14:textId="1D97EEB1" w:rsidR="00DC278D" w:rsidRPr="009540C5" w:rsidRDefault="00060A5F" w:rsidP="00DC278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4</w:t>
            </w:r>
          </w:p>
        </w:tc>
        <w:tc>
          <w:tcPr>
            <w:tcW w:w="1281" w:type="dxa"/>
            <w:tcBorders>
              <w:top w:val="nil"/>
              <w:left w:val="nil"/>
              <w:bottom w:val="single" w:sz="4" w:space="0" w:color="auto"/>
              <w:right w:val="single" w:sz="4" w:space="0" w:color="auto"/>
            </w:tcBorders>
            <w:shd w:val="clear" w:color="auto" w:fill="auto"/>
          </w:tcPr>
          <w:p w14:paraId="682E8670"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074" w:type="dxa"/>
            <w:tcBorders>
              <w:top w:val="nil"/>
              <w:left w:val="nil"/>
              <w:bottom w:val="single" w:sz="4" w:space="0" w:color="auto"/>
              <w:right w:val="single" w:sz="4" w:space="0" w:color="auto"/>
            </w:tcBorders>
            <w:shd w:val="clear" w:color="auto" w:fill="auto"/>
          </w:tcPr>
          <w:p w14:paraId="5BE86B80"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254" w:type="dxa"/>
            <w:tcBorders>
              <w:top w:val="nil"/>
              <w:left w:val="nil"/>
              <w:bottom w:val="single" w:sz="4" w:space="0" w:color="auto"/>
              <w:right w:val="single" w:sz="4" w:space="0" w:color="auto"/>
            </w:tcBorders>
            <w:shd w:val="clear" w:color="auto" w:fill="auto"/>
          </w:tcPr>
          <w:p w14:paraId="7E70EE27"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941" w:type="dxa"/>
            <w:tcBorders>
              <w:top w:val="nil"/>
              <w:left w:val="nil"/>
              <w:bottom w:val="single" w:sz="4" w:space="0" w:color="auto"/>
              <w:right w:val="single" w:sz="4" w:space="0" w:color="auto"/>
            </w:tcBorders>
            <w:shd w:val="clear" w:color="auto" w:fill="auto"/>
          </w:tcPr>
          <w:p w14:paraId="4D6D5A82"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016" w:type="dxa"/>
            <w:tcBorders>
              <w:top w:val="single" w:sz="4" w:space="0" w:color="auto"/>
              <w:left w:val="single" w:sz="4" w:space="0" w:color="auto"/>
              <w:bottom w:val="single" w:sz="4" w:space="0" w:color="auto"/>
              <w:right w:val="single" w:sz="4" w:space="0" w:color="auto"/>
            </w:tcBorders>
          </w:tcPr>
          <w:p w14:paraId="77360F4E"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4</w:t>
            </w:r>
          </w:p>
        </w:tc>
        <w:tc>
          <w:tcPr>
            <w:tcW w:w="1549" w:type="dxa"/>
            <w:tcBorders>
              <w:top w:val="nil"/>
              <w:bottom w:val="single" w:sz="4" w:space="0" w:color="auto"/>
            </w:tcBorders>
            <w:shd w:val="clear" w:color="auto" w:fill="auto"/>
          </w:tcPr>
          <w:p w14:paraId="6FF61A9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Attendance registers</w:t>
            </w:r>
          </w:p>
        </w:tc>
        <w:tc>
          <w:tcPr>
            <w:tcW w:w="1411" w:type="dxa"/>
            <w:vMerge w:val="restart"/>
            <w:shd w:val="clear" w:color="auto" w:fill="auto"/>
          </w:tcPr>
          <w:p w14:paraId="4F682632" w14:textId="77777777" w:rsidR="00DC278D" w:rsidRPr="009540C5" w:rsidRDefault="00DC278D" w:rsidP="00DC278D">
            <w:pPr>
              <w:autoSpaceDE w:val="0"/>
              <w:autoSpaceDN w:val="0"/>
              <w:adjustRightInd w:val="0"/>
              <w:spacing w:after="0" w:line="240" w:lineRule="auto"/>
              <w:jc w:val="center"/>
              <w:rPr>
                <w:rFonts w:ascii="Calibri" w:hAnsi="Calibri"/>
                <w:sz w:val="18"/>
                <w:szCs w:val="18"/>
                <w:lang w:val="en-ZA" w:eastAsia="en-ZA" w:bidi="ar-SA"/>
              </w:rPr>
            </w:pPr>
            <w:r w:rsidRPr="009540C5">
              <w:rPr>
                <w:rFonts w:ascii="Calibri" w:hAnsi="Calibri" w:cs="Calibri"/>
                <w:sz w:val="18"/>
                <w:szCs w:val="18"/>
              </w:rPr>
              <w:t>Economic Development &amp; Planning</w:t>
            </w:r>
          </w:p>
        </w:tc>
      </w:tr>
      <w:tr w:rsidR="00060A5F" w:rsidRPr="001F48B0" w14:paraId="42B86AAB" w14:textId="77777777" w:rsidTr="002B6154">
        <w:trPr>
          <w:trHeight w:val="838"/>
        </w:trPr>
        <w:tc>
          <w:tcPr>
            <w:tcW w:w="1361" w:type="dxa"/>
            <w:vMerge/>
          </w:tcPr>
          <w:p w14:paraId="0C07550A"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p>
        </w:tc>
        <w:tc>
          <w:tcPr>
            <w:tcW w:w="1304" w:type="dxa"/>
            <w:vMerge/>
            <w:tcBorders>
              <w:left w:val="single" w:sz="4" w:space="0" w:color="auto"/>
              <w:right w:val="single" w:sz="4" w:space="0" w:color="auto"/>
            </w:tcBorders>
            <w:shd w:val="clear" w:color="auto" w:fill="auto"/>
          </w:tcPr>
          <w:p w14:paraId="10562558"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p>
        </w:tc>
        <w:tc>
          <w:tcPr>
            <w:tcW w:w="2035" w:type="dxa"/>
            <w:shd w:val="clear" w:color="auto" w:fill="auto"/>
          </w:tcPr>
          <w:p w14:paraId="53E36A19" w14:textId="32169794" w:rsidR="00DC278D" w:rsidRPr="009540C5" w:rsidRDefault="00626F76"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rPr>
              <w:t>Number of cooperatives  supported with access to finance</w:t>
            </w:r>
          </w:p>
        </w:tc>
        <w:tc>
          <w:tcPr>
            <w:tcW w:w="767" w:type="dxa"/>
            <w:vMerge/>
          </w:tcPr>
          <w:p w14:paraId="566A25B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p>
        </w:tc>
        <w:tc>
          <w:tcPr>
            <w:tcW w:w="808" w:type="dxa"/>
            <w:tcBorders>
              <w:left w:val="nil"/>
              <w:bottom w:val="single" w:sz="4" w:space="0" w:color="auto"/>
              <w:right w:val="single" w:sz="4" w:space="0" w:color="auto"/>
            </w:tcBorders>
            <w:shd w:val="clear" w:color="auto" w:fill="auto"/>
          </w:tcPr>
          <w:p w14:paraId="41358EC9"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0</w:t>
            </w:r>
          </w:p>
        </w:tc>
        <w:tc>
          <w:tcPr>
            <w:tcW w:w="914" w:type="dxa"/>
            <w:tcBorders>
              <w:top w:val="nil"/>
              <w:left w:val="single" w:sz="4" w:space="0" w:color="auto"/>
              <w:bottom w:val="single" w:sz="4" w:space="0" w:color="auto"/>
              <w:right w:val="single" w:sz="4" w:space="0" w:color="auto"/>
            </w:tcBorders>
            <w:shd w:val="clear" w:color="auto" w:fill="auto"/>
          </w:tcPr>
          <w:p w14:paraId="3EB37C6D" w14:textId="68ACBC10" w:rsidR="00DC278D" w:rsidRPr="009540C5" w:rsidRDefault="00060A5F" w:rsidP="00DC278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12</w:t>
            </w:r>
          </w:p>
        </w:tc>
        <w:tc>
          <w:tcPr>
            <w:tcW w:w="1281" w:type="dxa"/>
            <w:tcBorders>
              <w:top w:val="nil"/>
              <w:left w:val="nil"/>
              <w:bottom w:val="single" w:sz="4" w:space="0" w:color="auto"/>
              <w:right w:val="single" w:sz="4" w:space="0" w:color="auto"/>
            </w:tcBorders>
            <w:shd w:val="clear" w:color="auto" w:fill="auto"/>
          </w:tcPr>
          <w:p w14:paraId="06B93F69"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3</w:t>
            </w:r>
          </w:p>
        </w:tc>
        <w:tc>
          <w:tcPr>
            <w:tcW w:w="1074" w:type="dxa"/>
            <w:tcBorders>
              <w:top w:val="nil"/>
              <w:left w:val="nil"/>
              <w:bottom w:val="single" w:sz="4" w:space="0" w:color="auto"/>
              <w:right w:val="single" w:sz="4" w:space="0" w:color="auto"/>
            </w:tcBorders>
            <w:shd w:val="clear" w:color="auto" w:fill="auto"/>
          </w:tcPr>
          <w:p w14:paraId="0BC26282"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3</w:t>
            </w:r>
          </w:p>
        </w:tc>
        <w:tc>
          <w:tcPr>
            <w:tcW w:w="1254" w:type="dxa"/>
            <w:tcBorders>
              <w:top w:val="nil"/>
              <w:left w:val="nil"/>
              <w:bottom w:val="single" w:sz="4" w:space="0" w:color="auto"/>
              <w:right w:val="single" w:sz="4" w:space="0" w:color="auto"/>
            </w:tcBorders>
            <w:shd w:val="clear" w:color="auto" w:fill="auto"/>
          </w:tcPr>
          <w:p w14:paraId="3B49D40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3</w:t>
            </w:r>
          </w:p>
        </w:tc>
        <w:tc>
          <w:tcPr>
            <w:tcW w:w="941" w:type="dxa"/>
            <w:tcBorders>
              <w:top w:val="nil"/>
              <w:left w:val="nil"/>
              <w:bottom w:val="single" w:sz="4" w:space="0" w:color="auto"/>
              <w:right w:val="single" w:sz="4" w:space="0" w:color="auto"/>
            </w:tcBorders>
            <w:shd w:val="clear" w:color="auto" w:fill="auto"/>
          </w:tcPr>
          <w:p w14:paraId="1A577F89"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3</w:t>
            </w:r>
          </w:p>
        </w:tc>
        <w:tc>
          <w:tcPr>
            <w:tcW w:w="1016" w:type="dxa"/>
            <w:tcBorders>
              <w:top w:val="single" w:sz="4" w:space="0" w:color="auto"/>
              <w:left w:val="single" w:sz="4" w:space="0" w:color="auto"/>
              <w:bottom w:val="single" w:sz="4" w:space="0" w:color="auto"/>
              <w:right w:val="single" w:sz="4" w:space="0" w:color="auto"/>
            </w:tcBorders>
          </w:tcPr>
          <w:p w14:paraId="29C47BB2"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12</w:t>
            </w:r>
          </w:p>
        </w:tc>
        <w:tc>
          <w:tcPr>
            <w:tcW w:w="1549" w:type="dxa"/>
            <w:tcBorders>
              <w:top w:val="nil"/>
              <w:left w:val="nil"/>
              <w:bottom w:val="single" w:sz="4" w:space="0" w:color="auto"/>
              <w:right w:val="single" w:sz="8" w:space="0" w:color="auto"/>
            </w:tcBorders>
            <w:shd w:val="clear" w:color="auto" w:fill="auto"/>
          </w:tcPr>
          <w:p w14:paraId="71CA15BB"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Copies of  completed funding application forms</w:t>
            </w:r>
          </w:p>
        </w:tc>
        <w:tc>
          <w:tcPr>
            <w:tcW w:w="1411" w:type="dxa"/>
            <w:vMerge/>
            <w:shd w:val="clear" w:color="auto" w:fill="auto"/>
          </w:tcPr>
          <w:p w14:paraId="70B09E5E" w14:textId="77777777" w:rsidR="00DC278D" w:rsidRPr="001F48B0" w:rsidRDefault="00DC278D" w:rsidP="00DC278D">
            <w:pPr>
              <w:autoSpaceDE w:val="0"/>
              <w:autoSpaceDN w:val="0"/>
              <w:adjustRightInd w:val="0"/>
              <w:spacing w:after="0" w:line="240" w:lineRule="auto"/>
              <w:jc w:val="center"/>
              <w:rPr>
                <w:rFonts w:ascii="Calibri" w:hAnsi="Calibri"/>
                <w:sz w:val="20"/>
                <w:szCs w:val="20"/>
                <w:lang w:val="en-ZA" w:eastAsia="en-ZA" w:bidi="ar-SA"/>
              </w:rPr>
            </w:pPr>
          </w:p>
        </w:tc>
      </w:tr>
      <w:tr w:rsidR="00060A5F" w:rsidRPr="001F48B0" w14:paraId="113ACBFE" w14:textId="77777777" w:rsidTr="002B6154">
        <w:trPr>
          <w:trHeight w:val="551"/>
        </w:trPr>
        <w:tc>
          <w:tcPr>
            <w:tcW w:w="1361" w:type="dxa"/>
          </w:tcPr>
          <w:p w14:paraId="37E0F8F7" w14:textId="69D7016B"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LED forum</w:t>
            </w:r>
          </w:p>
        </w:tc>
        <w:tc>
          <w:tcPr>
            <w:tcW w:w="1304" w:type="dxa"/>
            <w:vMerge/>
            <w:tcBorders>
              <w:left w:val="single" w:sz="4" w:space="0" w:color="auto"/>
              <w:right w:val="single" w:sz="4" w:space="0" w:color="auto"/>
            </w:tcBorders>
            <w:shd w:val="clear" w:color="auto" w:fill="auto"/>
          </w:tcPr>
          <w:p w14:paraId="4CBBE33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p>
        </w:tc>
        <w:tc>
          <w:tcPr>
            <w:tcW w:w="2035" w:type="dxa"/>
          </w:tcPr>
          <w:p w14:paraId="5F087365"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Number quarterly LED forum meetings held</w:t>
            </w:r>
          </w:p>
        </w:tc>
        <w:tc>
          <w:tcPr>
            <w:tcW w:w="767" w:type="dxa"/>
          </w:tcPr>
          <w:p w14:paraId="623FCF4B"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eastAsia="Calibri" w:hAnsiTheme="minorHAnsi"/>
                <w:sz w:val="18"/>
                <w:szCs w:val="18"/>
                <w:lang w:eastAsia="en-ZA"/>
              </w:rPr>
              <w:t>LED02</w:t>
            </w:r>
          </w:p>
        </w:tc>
        <w:tc>
          <w:tcPr>
            <w:tcW w:w="808" w:type="dxa"/>
            <w:tcBorders>
              <w:top w:val="single" w:sz="4" w:space="0" w:color="auto"/>
              <w:left w:val="nil"/>
              <w:bottom w:val="single" w:sz="4" w:space="0" w:color="auto"/>
              <w:right w:val="single" w:sz="4" w:space="0" w:color="auto"/>
            </w:tcBorders>
            <w:shd w:val="clear" w:color="auto" w:fill="auto"/>
          </w:tcPr>
          <w:p w14:paraId="450055C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30</w:t>
            </w:r>
          </w:p>
        </w:tc>
        <w:tc>
          <w:tcPr>
            <w:tcW w:w="914" w:type="dxa"/>
          </w:tcPr>
          <w:p w14:paraId="38E76B7D" w14:textId="45B7A1C1" w:rsidR="00DC278D" w:rsidRPr="009540C5" w:rsidRDefault="00060A5F" w:rsidP="00DC278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4</w:t>
            </w:r>
          </w:p>
        </w:tc>
        <w:tc>
          <w:tcPr>
            <w:tcW w:w="1281" w:type="dxa"/>
            <w:tcBorders>
              <w:top w:val="nil"/>
              <w:left w:val="nil"/>
              <w:bottom w:val="single" w:sz="4" w:space="0" w:color="auto"/>
              <w:right w:val="single" w:sz="4" w:space="0" w:color="auto"/>
            </w:tcBorders>
            <w:shd w:val="clear" w:color="auto" w:fill="auto"/>
          </w:tcPr>
          <w:p w14:paraId="21137D18"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074" w:type="dxa"/>
            <w:tcBorders>
              <w:top w:val="nil"/>
              <w:left w:val="nil"/>
              <w:bottom w:val="single" w:sz="4" w:space="0" w:color="auto"/>
              <w:right w:val="single" w:sz="4" w:space="0" w:color="auto"/>
            </w:tcBorders>
            <w:shd w:val="clear" w:color="auto" w:fill="auto"/>
          </w:tcPr>
          <w:p w14:paraId="03B2BDAA"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254" w:type="dxa"/>
            <w:tcBorders>
              <w:top w:val="nil"/>
              <w:left w:val="nil"/>
              <w:bottom w:val="single" w:sz="4" w:space="0" w:color="auto"/>
              <w:right w:val="single" w:sz="4" w:space="0" w:color="auto"/>
            </w:tcBorders>
            <w:shd w:val="clear" w:color="auto" w:fill="auto"/>
          </w:tcPr>
          <w:p w14:paraId="7B22E238"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941" w:type="dxa"/>
            <w:tcBorders>
              <w:top w:val="nil"/>
              <w:left w:val="nil"/>
              <w:bottom w:val="single" w:sz="4" w:space="0" w:color="auto"/>
              <w:right w:val="single" w:sz="4" w:space="0" w:color="auto"/>
            </w:tcBorders>
            <w:shd w:val="clear" w:color="auto" w:fill="auto"/>
          </w:tcPr>
          <w:p w14:paraId="044D78C8"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016" w:type="dxa"/>
            <w:tcBorders>
              <w:top w:val="nil"/>
              <w:left w:val="nil"/>
              <w:bottom w:val="single" w:sz="4" w:space="0" w:color="auto"/>
              <w:right w:val="single" w:sz="8" w:space="0" w:color="auto"/>
            </w:tcBorders>
            <w:shd w:val="clear" w:color="auto" w:fill="auto"/>
          </w:tcPr>
          <w:p w14:paraId="2B1F3CA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4</w:t>
            </w:r>
          </w:p>
        </w:tc>
        <w:tc>
          <w:tcPr>
            <w:tcW w:w="1549" w:type="dxa"/>
            <w:tcBorders>
              <w:top w:val="nil"/>
              <w:left w:val="nil"/>
              <w:bottom w:val="single" w:sz="4" w:space="0" w:color="auto"/>
              <w:right w:val="single" w:sz="8" w:space="0" w:color="auto"/>
            </w:tcBorders>
            <w:shd w:val="clear" w:color="auto" w:fill="auto"/>
          </w:tcPr>
          <w:p w14:paraId="68662AF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Reports and Attendance Registers</w:t>
            </w:r>
          </w:p>
        </w:tc>
        <w:tc>
          <w:tcPr>
            <w:tcW w:w="1411" w:type="dxa"/>
            <w:vMerge/>
            <w:shd w:val="clear" w:color="auto" w:fill="auto"/>
          </w:tcPr>
          <w:p w14:paraId="328AC881" w14:textId="77777777" w:rsidR="00DC278D" w:rsidRPr="001F48B0" w:rsidRDefault="00DC278D" w:rsidP="00DC278D">
            <w:pPr>
              <w:autoSpaceDE w:val="0"/>
              <w:autoSpaceDN w:val="0"/>
              <w:adjustRightInd w:val="0"/>
              <w:spacing w:after="0" w:line="240" w:lineRule="auto"/>
              <w:jc w:val="center"/>
              <w:rPr>
                <w:rFonts w:ascii="Calibri" w:hAnsi="Calibri"/>
                <w:sz w:val="20"/>
                <w:szCs w:val="20"/>
                <w:lang w:val="en-ZA" w:eastAsia="en-ZA" w:bidi="ar-SA"/>
              </w:rPr>
            </w:pPr>
          </w:p>
        </w:tc>
      </w:tr>
      <w:tr w:rsidR="00060A5F" w:rsidRPr="001F48B0" w14:paraId="035A96C0" w14:textId="77777777" w:rsidTr="002B6154">
        <w:trPr>
          <w:trHeight w:val="710"/>
        </w:trPr>
        <w:tc>
          <w:tcPr>
            <w:tcW w:w="1361" w:type="dxa"/>
          </w:tcPr>
          <w:p w14:paraId="17B07B8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LED Summit</w:t>
            </w:r>
          </w:p>
        </w:tc>
        <w:tc>
          <w:tcPr>
            <w:tcW w:w="1304" w:type="dxa"/>
            <w:vMerge/>
            <w:tcBorders>
              <w:left w:val="single" w:sz="4" w:space="0" w:color="auto"/>
              <w:right w:val="single" w:sz="4" w:space="0" w:color="auto"/>
            </w:tcBorders>
            <w:shd w:val="clear" w:color="auto" w:fill="auto"/>
          </w:tcPr>
          <w:p w14:paraId="6880DDD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p>
        </w:tc>
        <w:tc>
          <w:tcPr>
            <w:tcW w:w="2035" w:type="dxa"/>
          </w:tcPr>
          <w:p w14:paraId="32CB401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Hosting of annual LED Summit by 30 Jun 2018</w:t>
            </w:r>
          </w:p>
        </w:tc>
        <w:tc>
          <w:tcPr>
            <w:tcW w:w="767" w:type="dxa"/>
          </w:tcPr>
          <w:p w14:paraId="3A67B5E3"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eastAsia="Calibri" w:hAnsiTheme="minorHAnsi"/>
                <w:sz w:val="18"/>
                <w:szCs w:val="18"/>
                <w:lang w:eastAsia="en-ZA"/>
              </w:rPr>
              <w:t>LED03</w:t>
            </w:r>
          </w:p>
        </w:tc>
        <w:tc>
          <w:tcPr>
            <w:tcW w:w="808" w:type="dxa"/>
          </w:tcPr>
          <w:p w14:paraId="37B98A0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100</w:t>
            </w:r>
          </w:p>
        </w:tc>
        <w:tc>
          <w:tcPr>
            <w:tcW w:w="914" w:type="dxa"/>
          </w:tcPr>
          <w:p w14:paraId="63F0E9BC" w14:textId="30C55131" w:rsidR="00DC278D" w:rsidRPr="009540C5" w:rsidRDefault="00060A5F" w:rsidP="00DC278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w:t>
            </w:r>
          </w:p>
        </w:tc>
        <w:tc>
          <w:tcPr>
            <w:tcW w:w="1281" w:type="dxa"/>
            <w:tcBorders>
              <w:top w:val="nil"/>
              <w:left w:val="nil"/>
              <w:bottom w:val="single" w:sz="4" w:space="0" w:color="auto"/>
              <w:right w:val="single" w:sz="4" w:space="0" w:color="auto"/>
            </w:tcBorders>
            <w:shd w:val="clear" w:color="auto" w:fill="auto"/>
          </w:tcPr>
          <w:p w14:paraId="2C43BE2B"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N/A</w:t>
            </w:r>
          </w:p>
        </w:tc>
        <w:tc>
          <w:tcPr>
            <w:tcW w:w="1074" w:type="dxa"/>
            <w:tcBorders>
              <w:top w:val="nil"/>
              <w:left w:val="nil"/>
              <w:bottom w:val="single" w:sz="4" w:space="0" w:color="auto"/>
              <w:right w:val="single" w:sz="4" w:space="0" w:color="auto"/>
            </w:tcBorders>
            <w:shd w:val="clear" w:color="auto" w:fill="auto"/>
          </w:tcPr>
          <w:p w14:paraId="3DE34E8A"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N/A</w:t>
            </w:r>
          </w:p>
        </w:tc>
        <w:tc>
          <w:tcPr>
            <w:tcW w:w="1254" w:type="dxa"/>
            <w:tcBorders>
              <w:top w:val="nil"/>
              <w:left w:val="nil"/>
              <w:bottom w:val="single" w:sz="4" w:space="0" w:color="auto"/>
              <w:right w:val="single" w:sz="4" w:space="0" w:color="auto"/>
            </w:tcBorders>
            <w:shd w:val="clear" w:color="auto" w:fill="auto"/>
          </w:tcPr>
          <w:p w14:paraId="5448D295"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N/A</w:t>
            </w:r>
          </w:p>
        </w:tc>
        <w:tc>
          <w:tcPr>
            <w:tcW w:w="941" w:type="dxa"/>
            <w:tcBorders>
              <w:top w:val="nil"/>
              <w:left w:val="nil"/>
              <w:bottom w:val="single" w:sz="4" w:space="0" w:color="auto"/>
              <w:right w:val="single" w:sz="4" w:space="0" w:color="auto"/>
            </w:tcBorders>
            <w:shd w:val="clear" w:color="auto" w:fill="auto"/>
          </w:tcPr>
          <w:p w14:paraId="08C37ECA"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1</w:t>
            </w:r>
          </w:p>
        </w:tc>
        <w:tc>
          <w:tcPr>
            <w:tcW w:w="1016" w:type="dxa"/>
            <w:tcBorders>
              <w:top w:val="single" w:sz="4" w:space="0" w:color="auto"/>
              <w:bottom w:val="single" w:sz="4" w:space="0" w:color="auto"/>
            </w:tcBorders>
            <w:shd w:val="clear" w:color="auto" w:fill="auto"/>
          </w:tcPr>
          <w:p w14:paraId="4EE3CAF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w:t>
            </w:r>
          </w:p>
        </w:tc>
        <w:tc>
          <w:tcPr>
            <w:tcW w:w="1549" w:type="dxa"/>
            <w:tcBorders>
              <w:top w:val="single" w:sz="4" w:space="0" w:color="auto"/>
              <w:bottom w:val="single" w:sz="4" w:space="0" w:color="auto"/>
            </w:tcBorders>
            <w:shd w:val="clear" w:color="auto" w:fill="auto"/>
          </w:tcPr>
          <w:p w14:paraId="13EF7AA5"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Reports and Attendance Register</w:t>
            </w:r>
          </w:p>
        </w:tc>
        <w:tc>
          <w:tcPr>
            <w:tcW w:w="1411" w:type="dxa"/>
            <w:vMerge/>
            <w:shd w:val="clear" w:color="auto" w:fill="auto"/>
          </w:tcPr>
          <w:p w14:paraId="6540D5E5" w14:textId="77777777" w:rsidR="00DC278D" w:rsidRPr="001F48B0" w:rsidRDefault="00DC278D" w:rsidP="00DC278D">
            <w:pPr>
              <w:autoSpaceDE w:val="0"/>
              <w:autoSpaceDN w:val="0"/>
              <w:adjustRightInd w:val="0"/>
              <w:spacing w:after="0" w:line="240" w:lineRule="auto"/>
              <w:jc w:val="center"/>
              <w:rPr>
                <w:rFonts w:ascii="Calibri" w:hAnsi="Calibri"/>
                <w:sz w:val="20"/>
                <w:szCs w:val="20"/>
                <w:lang w:val="en-ZA" w:eastAsia="en-ZA" w:bidi="ar-SA"/>
              </w:rPr>
            </w:pPr>
          </w:p>
        </w:tc>
      </w:tr>
      <w:tr w:rsidR="00060A5F" w:rsidRPr="001F48B0" w14:paraId="0B2FC5B9" w14:textId="77777777" w:rsidTr="002B6154">
        <w:trPr>
          <w:trHeight w:val="652"/>
        </w:trPr>
        <w:tc>
          <w:tcPr>
            <w:tcW w:w="1361" w:type="dxa"/>
          </w:tcPr>
          <w:p w14:paraId="4555EE1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Establishment of Tourism Association</w:t>
            </w:r>
          </w:p>
        </w:tc>
        <w:tc>
          <w:tcPr>
            <w:tcW w:w="1304" w:type="dxa"/>
          </w:tcPr>
          <w:p w14:paraId="0C9B8D86" w14:textId="785E4A46"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Tourism</w:t>
            </w:r>
          </w:p>
        </w:tc>
        <w:tc>
          <w:tcPr>
            <w:tcW w:w="2035" w:type="dxa"/>
            <w:shd w:val="clear" w:color="auto" w:fill="auto"/>
          </w:tcPr>
          <w:p w14:paraId="469104C0"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Establishment of Tourism Association</w:t>
            </w:r>
          </w:p>
        </w:tc>
        <w:tc>
          <w:tcPr>
            <w:tcW w:w="767" w:type="dxa"/>
            <w:shd w:val="clear" w:color="auto" w:fill="auto"/>
          </w:tcPr>
          <w:p w14:paraId="447026F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eastAsia="Calibri" w:hAnsiTheme="minorHAnsi"/>
                <w:sz w:val="18"/>
                <w:szCs w:val="18"/>
                <w:lang w:eastAsia="en-ZA"/>
              </w:rPr>
              <w:t>LED04</w:t>
            </w:r>
          </w:p>
        </w:tc>
        <w:tc>
          <w:tcPr>
            <w:tcW w:w="808" w:type="dxa"/>
            <w:shd w:val="clear" w:color="auto" w:fill="auto"/>
          </w:tcPr>
          <w:p w14:paraId="1D94D809"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0</w:t>
            </w:r>
          </w:p>
        </w:tc>
        <w:tc>
          <w:tcPr>
            <w:tcW w:w="914" w:type="dxa"/>
            <w:shd w:val="clear" w:color="auto" w:fill="auto"/>
          </w:tcPr>
          <w:p w14:paraId="72308B1D" w14:textId="1CC883BE" w:rsidR="00DC278D" w:rsidRPr="009540C5" w:rsidRDefault="00060A5F" w:rsidP="00DC278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w:t>
            </w:r>
          </w:p>
        </w:tc>
        <w:tc>
          <w:tcPr>
            <w:tcW w:w="1281" w:type="dxa"/>
            <w:shd w:val="clear" w:color="auto" w:fill="auto"/>
          </w:tcPr>
          <w:p w14:paraId="4B55BA11" w14:textId="5454488E"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N/A</w:t>
            </w:r>
          </w:p>
        </w:tc>
        <w:tc>
          <w:tcPr>
            <w:tcW w:w="1074" w:type="dxa"/>
            <w:shd w:val="clear" w:color="auto" w:fill="auto"/>
          </w:tcPr>
          <w:p w14:paraId="32CFF29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w:t>
            </w:r>
          </w:p>
        </w:tc>
        <w:tc>
          <w:tcPr>
            <w:tcW w:w="1254" w:type="dxa"/>
            <w:tcBorders>
              <w:top w:val="nil"/>
              <w:left w:val="nil"/>
              <w:bottom w:val="single" w:sz="4" w:space="0" w:color="auto"/>
              <w:right w:val="single" w:sz="4" w:space="0" w:color="auto"/>
            </w:tcBorders>
            <w:shd w:val="clear" w:color="auto" w:fill="auto"/>
          </w:tcPr>
          <w:p w14:paraId="6E9B8C6F"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N/A</w:t>
            </w:r>
          </w:p>
        </w:tc>
        <w:tc>
          <w:tcPr>
            <w:tcW w:w="941" w:type="dxa"/>
            <w:tcBorders>
              <w:top w:val="nil"/>
              <w:left w:val="nil"/>
              <w:bottom w:val="single" w:sz="4" w:space="0" w:color="auto"/>
              <w:right w:val="single" w:sz="4" w:space="0" w:color="auto"/>
            </w:tcBorders>
            <w:shd w:val="clear" w:color="auto" w:fill="auto"/>
          </w:tcPr>
          <w:p w14:paraId="606773E3"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N/A</w:t>
            </w:r>
          </w:p>
        </w:tc>
        <w:tc>
          <w:tcPr>
            <w:tcW w:w="1016" w:type="dxa"/>
            <w:shd w:val="clear" w:color="auto" w:fill="auto"/>
          </w:tcPr>
          <w:p w14:paraId="7BD5A527"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1</w:t>
            </w:r>
          </w:p>
        </w:tc>
        <w:tc>
          <w:tcPr>
            <w:tcW w:w="1549" w:type="dxa"/>
            <w:tcBorders>
              <w:top w:val="single" w:sz="4" w:space="0" w:color="auto"/>
              <w:bottom w:val="single" w:sz="4" w:space="0" w:color="auto"/>
            </w:tcBorders>
            <w:shd w:val="clear" w:color="auto" w:fill="auto"/>
          </w:tcPr>
          <w:p w14:paraId="4E2DB34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Reports and Attendance Register</w:t>
            </w:r>
          </w:p>
        </w:tc>
        <w:tc>
          <w:tcPr>
            <w:tcW w:w="1411" w:type="dxa"/>
            <w:vMerge/>
            <w:shd w:val="clear" w:color="auto" w:fill="auto"/>
          </w:tcPr>
          <w:p w14:paraId="4A431956" w14:textId="77777777" w:rsidR="00DC278D" w:rsidRPr="001F48B0" w:rsidRDefault="00DC278D" w:rsidP="00DC278D">
            <w:pPr>
              <w:autoSpaceDE w:val="0"/>
              <w:autoSpaceDN w:val="0"/>
              <w:adjustRightInd w:val="0"/>
              <w:spacing w:after="0" w:line="240" w:lineRule="auto"/>
              <w:jc w:val="center"/>
              <w:rPr>
                <w:rFonts w:ascii="Calibri" w:hAnsi="Calibri"/>
                <w:sz w:val="20"/>
                <w:szCs w:val="20"/>
                <w:lang w:val="en-ZA" w:eastAsia="en-ZA" w:bidi="ar-SA"/>
              </w:rPr>
            </w:pPr>
          </w:p>
        </w:tc>
      </w:tr>
      <w:tr w:rsidR="00060A5F" w:rsidRPr="001F48B0" w14:paraId="7E203477" w14:textId="77777777" w:rsidTr="002B6154">
        <w:trPr>
          <w:trHeight w:val="552"/>
        </w:trPr>
        <w:tc>
          <w:tcPr>
            <w:tcW w:w="1361" w:type="dxa"/>
          </w:tcPr>
          <w:p w14:paraId="42C0F6A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Effective CWP Local Reference Forum</w:t>
            </w:r>
          </w:p>
        </w:tc>
        <w:tc>
          <w:tcPr>
            <w:tcW w:w="1304" w:type="dxa"/>
            <w:vMerge w:val="restart"/>
          </w:tcPr>
          <w:p w14:paraId="7FC2C066"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Local Economic Development</w:t>
            </w:r>
          </w:p>
        </w:tc>
        <w:tc>
          <w:tcPr>
            <w:tcW w:w="2035" w:type="dxa"/>
          </w:tcPr>
          <w:p w14:paraId="6D5C0C8D"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Number of quarterly CWP Local Reference Forum meetings held</w:t>
            </w:r>
          </w:p>
        </w:tc>
        <w:tc>
          <w:tcPr>
            <w:tcW w:w="767" w:type="dxa"/>
          </w:tcPr>
          <w:p w14:paraId="7F5A7508"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eastAsia="Calibri" w:hAnsiTheme="minorHAnsi"/>
                <w:sz w:val="18"/>
                <w:szCs w:val="18"/>
                <w:lang w:eastAsia="en-ZA"/>
              </w:rPr>
              <w:t>LED06</w:t>
            </w:r>
          </w:p>
        </w:tc>
        <w:tc>
          <w:tcPr>
            <w:tcW w:w="808" w:type="dxa"/>
          </w:tcPr>
          <w:p w14:paraId="4C489ED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0</w:t>
            </w:r>
          </w:p>
        </w:tc>
        <w:tc>
          <w:tcPr>
            <w:tcW w:w="914" w:type="dxa"/>
          </w:tcPr>
          <w:p w14:paraId="19020CA6" w14:textId="5372D9AD" w:rsidR="00DC278D" w:rsidRPr="009540C5" w:rsidRDefault="00060A5F" w:rsidP="00DC278D">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4</w:t>
            </w:r>
          </w:p>
        </w:tc>
        <w:tc>
          <w:tcPr>
            <w:tcW w:w="1281" w:type="dxa"/>
            <w:shd w:val="clear" w:color="auto" w:fill="auto"/>
          </w:tcPr>
          <w:p w14:paraId="7EAC09C7"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w:t>
            </w:r>
          </w:p>
        </w:tc>
        <w:tc>
          <w:tcPr>
            <w:tcW w:w="1074" w:type="dxa"/>
            <w:shd w:val="clear" w:color="auto" w:fill="auto"/>
          </w:tcPr>
          <w:p w14:paraId="29001074"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w:t>
            </w:r>
          </w:p>
        </w:tc>
        <w:tc>
          <w:tcPr>
            <w:tcW w:w="1254" w:type="dxa"/>
            <w:shd w:val="clear" w:color="auto" w:fill="auto"/>
          </w:tcPr>
          <w:p w14:paraId="0284010B"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w:t>
            </w:r>
          </w:p>
        </w:tc>
        <w:tc>
          <w:tcPr>
            <w:tcW w:w="941" w:type="dxa"/>
            <w:shd w:val="clear" w:color="auto" w:fill="auto"/>
          </w:tcPr>
          <w:p w14:paraId="1D28C0BD"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s="Calibri"/>
                <w:sz w:val="18"/>
                <w:szCs w:val="18"/>
                <w:lang w:eastAsia="en-ZA"/>
              </w:rPr>
              <w:t>1</w:t>
            </w:r>
          </w:p>
        </w:tc>
        <w:tc>
          <w:tcPr>
            <w:tcW w:w="1016" w:type="dxa"/>
          </w:tcPr>
          <w:p w14:paraId="3F76DFEA"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sz w:val="18"/>
                <w:szCs w:val="18"/>
                <w:lang w:eastAsia="en-ZA"/>
              </w:rPr>
              <w:t>4</w:t>
            </w:r>
          </w:p>
        </w:tc>
        <w:tc>
          <w:tcPr>
            <w:tcW w:w="1549" w:type="dxa"/>
            <w:tcBorders>
              <w:top w:val="single" w:sz="4" w:space="0" w:color="auto"/>
              <w:bottom w:val="single" w:sz="4" w:space="0" w:color="auto"/>
            </w:tcBorders>
            <w:shd w:val="clear" w:color="auto" w:fill="auto"/>
          </w:tcPr>
          <w:p w14:paraId="4E78E8E7" w14:textId="77777777" w:rsidR="00DC278D" w:rsidRPr="009540C5" w:rsidRDefault="00DC278D" w:rsidP="00DC278D">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Theme="minorHAnsi" w:hAnsiTheme="minorHAnsi"/>
                <w:color w:val="000000"/>
                <w:sz w:val="18"/>
                <w:szCs w:val="18"/>
                <w:lang w:val="en-ZA" w:eastAsia="en-ZA" w:bidi="ar-SA"/>
              </w:rPr>
              <w:t>Reports and Attendance Register</w:t>
            </w:r>
          </w:p>
        </w:tc>
        <w:tc>
          <w:tcPr>
            <w:tcW w:w="1411" w:type="dxa"/>
            <w:vMerge/>
            <w:shd w:val="clear" w:color="auto" w:fill="auto"/>
          </w:tcPr>
          <w:p w14:paraId="0F8BB80B" w14:textId="77777777" w:rsidR="00DC278D" w:rsidRPr="001F48B0" w:rsidRDefault="00DC278D" w:rsidP="00DC278D">
            <w:pPr>
              <w:autoSpaceDE w:val="0"/>
              <w:autoSpaceDN w:val="0"/>
              <w:adjustRightInd w:val="0"/>
              <w:spacing w:after="0" w:line="240" w:lineRule="auto"/>
              <w:jc w:val="center"/>
              <w:rPr>
                <w:rFonts w:ascii="Calibri" w:hAnsi="Calibri"/>
                <w:color w:val="000000"/>
                <w:sz w:val="20"/>
                <w:szCs w:val="20"/>
                <w:lang w:val="en-ZA" w:eastAsia="en-ZA" w:bidi="ar-SA"/>
              </w:rPr>
            </w:pPr>
          </w:p>
        </w:tc>
      </w:tr>
      <w:tr w:rsidR="002B6154" w:rsidRPr="001F48B0" w14:paraId="0B990E5B" w14:textId="77777777" w:rsidTr="002B6154">
        <w:trPr>
          <w:trHeight w:val="552"/>
        </w:trPr>
        <w:tc>
          <w:tcPr>
            <w:tcW w:w="1361" w:type="dxa"/>
            <w:shd w:val="clear" w:color="auto" w:fill="FFFFFF"/>
          </w:tcPr>
          <w:p w14:paraId="3489BB75" w14:textId="22B12DEC"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olor w:val="000000"/>
                <w:sz w:val="18"/>
                <w:szCs w:val="18"/>
                <w:lang w:val="en-ZA" w:eastAsia="en-ZA" w:bidi="ar-SA"/>
              </w:rPr>
              <w:t>Review the LED strategy</w:t>
            </w:r>
          </w:p>
        </w:tc>
        <w:tc>
          <w:tcPr>
            <w:tcW w:w="1304" w:type="dxa"/>
            <w:vMerge/>
            <w:shd w:val="clear" w:color="auto" w:fill="FFFFFF"/>
          </w:tcPr>
          <w:p w14:paraId="22E945A8" w14:textId="37DCAADD"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p>
        </w:tc>
        <w:tc>
          <w:tcPr>
            <w:tcW w:w="2035" w:type="dxa"/>
            <w:shd w:val="clear" w:color="auto" w:fill="FFFFFF" w:themeFill="background1"/>
          </w:tcPr>
          <w:p w14:paraId="6A2202D0" w14:textId="3D93C650"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Number of LED strategies reviewed</w:t>
            </w:r>
          </w:p>
        </w:tc>
        <w:tc>
          <w:tcPr>
            <w:tcW w:w="767" w:type="dxa"/>
          </w:tcPr>
          <w:p w14:paraId="35D2DC06" w14:textId="7A8681DD"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olor w:val="000000"/>
                <w:sz w:val="18"/>
                <w:szCs w:val="18"/>
                <w:lang w:val="en-ZA" w:eastAsia="en-ZA" w:bidi="ar-SA"/>
              </w:rPr>
              <w:t>LED10</w:t>
            </w:r>
          </w:p>
        </w:tc>
        <w:tc>
          <w:tcPr>
            <w:tcW w:w="808" w:type="dxa"/>
          </w:tcPr>
          <w:p w14:paraId="754FB2AF" w14:textId="6B02799E"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olor w:val="000000"/>
                <w:sz w:val="18"/>
                <w:szCs w:val="18"/>
                <w:lang w:val="en-ZA" w:eastAsia="en-ZA" w:bidi="ar-SA"/>
              </w:rPr>
              <w:t>350,0</w:t>
            </w:r>
          </w:p>
        </w:tc>
        <w:tc>
          <w:tcPr>
            <w:tcW w:w="914" w:type="dxa"/>
          </w:tcPr>
          <w:p w14:paraId="0D86E1FB" w14:textId="692BC367"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1281" w:type="dxa"/>
            <w:tcBorders>
              <w:top w:val="nil"/>
              <w:left w:val="nil"/>
              <w:bottom w:val="single" w:sz="8" w:space="0" w:color="auto"/>
              <w:right w:val="single" w:sz="4" w:space="0" w:color="auto"/>
            </w:tcBorders>
            <w:shd w:val="clear" w:color="auto" w:fill="auto"/>
          </w:tcPr>
          <w:p w14:paraId="0A981E26" w14:textId="0FFB8FD2"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8766EE">
              <w:rPr>
                <w:rFonts w:ascii="Calibri" w:hAnsi="Calibri" w:cs="Calibri"/>
                <w:sz w:val="18"/>
                <w:szCs w:val="18"/>
                <w:lang w:eastAsia="en-ZA"/>
              </w:rPr>
              <w:t>N/A</w:t>
            </w:r>
          </w:p>
        </w:tc>
        <w:tc>
          <w:tcPr>
            <w:tcW w:w="1074" w:type="dxa"/>
            <w:tcBorders>
              <w:top w:val="nil"/>
              <w:left w:val="nil"/>
              <w:bottom w:val="single" w:sz="8" w:space="0" w:color="auto"/>
              <w:right w:val="single" w:sz="4" w:space="0" w:color="auto"/>
            </w:tcBorders>
            <w:shd w:val="clear" w:color="auto" w:fill="auto"/>
          </w:tcPr>
          <w:p w14:paraId="08C9419E" w14:textId="0020E632"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8766EE">
              <w:rPr>
                <w:rFonts w:ascii="Calibri" w:hAnsi="Calibri" w:cs="Calibri"/>
                <w:sz w:val="18"/>
                <w:szCs w:val="18"/>
                <w:lang w:eastAsia="en-ZA"/>
              </w:rPr>
              <w:t>N/A</w:t>
            </w:r>
          </w:p>
        </w:tc>
        <w:tc>
          <w:tcPr>
            <w:tcW w:w="1254" w:type="dxa"/>
            <w:tcBorders>
              <w:top w:val="nil"/>
              <w:left w:val="nil"/>
              <w:bottom w:val="single" w:sz="8" w:space="0" w:color="auto"/>
              <w:right w:val="single" w:sz="4" w:space="0" w:color="auto"/>
            </w:tcBorders>
            <w:shd w:val="clear" w:color="auto" w:fill="auto"/>
          </w:tcPr>
          <w:p w14:paraId="2BE70B83" w14:textId="150524A2" w:rsidR="002B6154" w:rsidRPr="00060A5F" w:rsidRDefault="00BF3BF5" w:rsidP="002B6154">
            <w:pPr>
              <w:autoSpaceDE w:val="0"/>
              <w:autoSpaceDN w:val="0"/>
              <w:adjustRightInd w:val="0"/>
              <w:spacing w:after="0" w:line="240" w:lineRule="auto"/>
              <w:jc w:val="center"/>
              <w:rPr>
                <w:rFonts w:ascii="Calibri" w:hAnsi="Calibri" w:cs="Calibri"/>
                <w:sz w:val="18"/>
                <w:szCs w:val="18"/>
                <w:lang w:eastAsia="en-ZA"/>
              </w:rPr>
            </w:pPr>
            <w:r>
              <w:rPr>
                <w:rFonts w:ascii="Calibri" w:hAnsi="Calibri"/>
                <w:color w:val="000000"/>
                <w:sz w:val="18"/>
                <w:szCs w:val="18"/>
                <w:lang w:val="en-ZA" w:eastAsia="en-ZA" w:bidi="ar-SA"/>
              </w:rPr>
              <w:t>1</w:t>
            </w:r>
          </w:p>
        </w:tc>
        <w:tc>
          <w:tcPr>
            <w:tcW w:w="941" w:type="dxa"/>
            <w:tcBorders>
              <w:top w:val="nil"/>
              <w:left w:val="nil"/>
              <w:bottom w:val="single" w:sz="8" w:space="0" w:color="auto"/>
              <w:right w:val="single" w:sz="4" w:space="0" w:color="auto"/>
            </w:tcBorders>
            <w:shd w:val="clear" w:color="auto" w:fill="auto"/>
          </w:tcPr>
          <w:p w14:paraId="59B17482" w14:textId="350CA2B2"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9540C5">
              <w:rPr>
                <w:rFonts w:ascii="Calibri" w:hAnsi="Calibri" w:cs="Calibri"/>
                <w:sz w:val="18"/>
                <w:szCs w:val="18"/>
                <w:lang w:eastAsia="en-ZA"/>
              </w:rPr>
              <w:t>N/A</w:t>
            </w:r>
          </w:p>
        </w:tc>
        <w:tc>
          <w:tcPr>
            <w:tcW w:w="1016" w:type="dxa"/>
            <w:tcBorders>
              <w:top w:val="single" w:sz="4" w:space="0" w:color="auto"/>
              <w:bottom w:val="single" w:sz="4" w:space="0" w:color="auto"/>
            </w:tcBorders>
            <w:shd w:val="clear" w:color="auto" w:fill="auto"/>
          </w:tcPr>
          <w:p w14:paraId="07CF89DA" w14:textId="4EF4262D"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1549" w:type="dxa"/>
            <w:tcBorders>
              <w:top w:val="single" w:sz="4" w:space="0" w:color="auto"/>
              <w:bottom w:val="single" w:sz="4" w:space="0" w:color="auto"/>
            </w:tcBorders>
            <w:shd w:val="clear" w:color="auto" w:fill="auto"/>
          </w:tcPr>
          <w:p w14:paraId="3FE835E1" w14:textId="7639FCC4" w:rsidR="002B6154" w:rsidRPr="00060A5F" w:rsidRDefault="002B6154" w:rsidP="002B6154">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olor w:val="000000"/>
                <w:sz w:val="18"/>
                <w:szCs w:val="18"/>
                <w:lang w:val="en-ZA" w:eastAsia="en-ZA" w:bidi="ar-SA"/>
              </w:rPr>
              <w:t>LED Strategy and Council resolution</w:t>
            </w:r>
          </w:p>
        </w:tc>
        <w:tc>
          <w:tcPr>
            <w:tcW w:w="1411" w:type="dxa"/>
            <w:vMerge/>
            <w:shd w:val="clear" w:color="auto" w:fill="auto"/>
          </w:tcPr>
          <w:p w14:paraId="4A67CFBB" w14:textId="77777777" w:rsidR="002B6154" w:rsidRPr="001F48B0" w:rsidRDefault="002B6154" w:rsidP="002B6154">
            <w:pPr>
              <w:autoSpaceDE w:val="0"/>
              <w:autoSpaceDN w:val="0"/>
              <w:adjustRightInd w:val="0"/>
              <w:spacing w:after="0" w:line="240" w:lineRule="auto"/>
              <w:jc w:val="center"/>
              <w:rPr>
                <w:rFonts w:ascii="Calibri" w:hAnsi="Calibri"/>
                <w:color w:val="000000"/>
                <w:sz w:val="20"/>
                <w:szCs w:val="20"/>
                <w:lang w:val="en-ZA" w:eastAsia="en-ZA" w:bidi="ar-SA"/>
              </w:rPr>
            </w:pPr>
          </w:p>
        </w:tc>
      </w:tr>
      <w:tr w:rsidR="00060A5F" w:rsidRPr="001F48B0" w14:paraId="39AA021A" w14:textId="77777777" w:rsidTr="002B6154">
        <w:trPr>
          <w:trHeight w:val="552"/>
        </w:trPr>
        <w:tc>
          <w:tcPr>
            <w:tcW w:w="1361" w:type="dxa"/>
            <w:shd w:val="clear" w:color="auto" w:fill="FFFFFF"/>
          </w:tcPr>
          <w:p w14:paraId="5652F28B" w14:textId="47859534" w:rsidR="00DC278D" w:rsidRPr="00060A5F" w:rsidRDefault="00DC278D" w:rsidP="00DC278D">
            <w:pPr>
              <w:autoSpaceDE w:val="0"/>
              <w:autoSpaceDN w:val="0"/>
              <w:adjustRightInd w:val="0"/>
              <w:spacing w:after="0" w:line="240" w:lineRule="auto"/>
              <w:jc w:val="center"/>
              <w:rPr>
                <w:rFonts w:ascii="Calibri" w:eastAsia="Calibri" w:hAnsi="Calibri"/>
                <w:sz w:val="18"/>
                <w:szCs w:val="18"/>
                <w:lang w:eastAsia="en-ZA"/>
              </w:rPr>
            </w:pPr>
            <w:r w:rsidRPr="00060A5F">
              <w:rPr>
                <w:rFonts w:ascii="Calibri" w:eastAsia="Calibri" w:hAnsi="Calibri"/>
                <w:sz w:val="18"/>
                <w:szCs w:val="18"/>
                <w:lang w:eastAsia="en-ZA"/>
              </w:rPr>
              <w:t>EPWP Expense</w:t>
            </w:r>
          </w:p>
        </w:tc>
        <w:tc>
          <w:tcPr>
            <w:tcW w:w="1304" w:type="dxa"/>
            <w:shd w:val="clear" w:color="auto" w:fill="FFFFFF"/>
          </w:tcPr>
          <w:p w14:paraId="472F933D" w14:textId="1FEADA58"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EPWP</w:t>
            </w:r>
          </w:p>
        </w:tc>
        <w:tc>
          <w:tcPr>
            <w:tcW w:w="2035" w:type="dxa"/>
            <w:shd w:val="clear" w:color="auto" w:fill="FFFFFF" w:themeFill="background1"/>
          </w:tcPr>
          <w:p w14:paraId="073075B6" w14:textId="649CBBED" w:rsidR="00DC278D" w:rsidRPr="00060A5F" w:rsidRDefault="00DC278D" w:rsidP="00DC278D">
            <w:pPr>
              <w:autoSpaceDE w:val="0"/>
              <w:autoSpaceDN w:val="0"/>
              <w:adjustRightInd w:val="0"/>
              <w:spacing w:after="0" w:line="240" w:lineRule="auto"/>
              <w:jc w:val="center"/>
              <w:rPr>
                <w:rFonts w:ascii="Calibri" w:hAnsi="Calibri"/>
                <w:sz w:val="18"/>
                <w:szCs w:val="18"/>
                <w:lang w:eastAsia="en-ZA"/>
              </w:rPr>
            </w:pPr>
            <w:r w:rsidRPr="00060A5F">
              <w:rPr>
                <w:rFonts w:ascii="Calibri" w:hAnsi="Calibri"/>
                <w:sz w:val="18"/>
                <w:szCs w:val="18"/>
                <w:lang w:eastAsia="en-ZA"/>
              </w:rPr>
              <w:t>N</w:t>
            </w:r>
            <w:r w:rsidRPr="00060A5F">
              <w:rPr>
                <w:rFonts w:ascii="Calibri" w:eastAsia="Calibri" w:hAnsi="Calibri"/>
                <w:sz w:val="18"/>
                <w:szCs w:val="18"/>
                <w:lang w:val="en-ZA" w:bidi="ar-SA"/>
              </w:rPr>
              <w:t>umber of EPWP job opportunities provided through EPWP grant by 30 June 2018 (GKPI)</w:t>
            </w:r>
            <w:r w:rsidRPr="00060A5F">
              <w:rPr>
                <w:rFonts w:ascii="Calibri" w:hAnsi="Calibri"/>
                <w:sz w:val="18"/>
                <w:szCs w:val="18"/>
                <w:lang w:eastAsia="en-ZA"/>
              </w:rPr>
              <w:t>umber of EPWP jobs opportunities created</w:t>
            </w:r>
          </w:p>
        </w:tc>
        <w:tc>
          <w:tcPr>
            <w:tcW w:w="767" w:type="dxa"/>
          </w:tcPr>
          <w:p w14:paraId="692085D4" w14:textId="21CCC39B" w:rsidR="00DC278D" w:rsidRPr="00060A5F" w:rsidRDefault="00DC278D" w:rsidP="00DC278D">
            <w:pPr>
              <w:autoSpaceDE w:val="0"/>
              <w:autoSpaceDN w:val="0"/>
              <w:adjustRightInd w:val="0"/>
              <w:spacing w:after="0" w:line="240" w:lineRule="auto"/>
              <w:jc w:val="center"/>
              <w:rPr>
                <w:rFonts w:ascii="Calibri" w:eastAsia="Calibri" w:hAnsi="Calibri"/>
                <w:sz w:val="18"/>
                <w:szCs w:val="18"/>
                <w:lang w:eastAsia="en-ZA"/>
              </w:rPr>
            </w:pPr>
            <w:r w:rsidRPr="00060A5F">
              <w:rPr>
                <w:rFonts w:ascii="Calibri" w:eastAsia="Calibri" w:hAnsi="Calibri"/>
                <w:sz w:val="18"/>
                <w:szCs w:val="18"/>
                <w:lang w:eastAsia="en-ZA"/>
              </w:rPr>
              <w:t>LED07</w:t>
            </w:r>
          </w:p>
        </w:tc>
        <w:tc>
          <w:tcPr>
            <w:tcW w:w="808" w:type="dxa"/>
          </w:tcPr>
          <w:p w14:paraId="1FBB177E" w14:textId="4778D87E"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1 447</w:t>
            </w:r>
          </w:p>
        </w:tc>
        <w:tc>
          <w:tcPr>
            <w:tcW w:w="914" w:type="dxa"/>
          </w:tcPr>
          <w:p w14:paraId="678111D1" w14:textId="12E3C932" w:rsidR="00DC278D" w:rsidRPr="00060A5F" w:rsidRDefault="00060A5F"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384</w:t>
            </w:r>
          </w:p>
        </w:tc>
        <w:tc>
          <w:tcPr>
            <w:tcW w:w="1281" w:type="dxa"/>
            <w:shd w:val="clear" w:color="auto" w:fill="auto"/>
          </w:tcPr>
          <w:p w14:paraId="5D955EFB" w14:textId="021622AF"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80</w:t>
            </w:r>
          </w:p>
        </w:tc>
        <w:tc>
          <w:tcPr>
            <w:tcW w:w="1074" w:type="dxa"/>
            <w:shd w:val="clear" w:color="auto" w:fill="auto"/>
          </w:tcPr>
          <w:p w14:paraId="4669BE24" w14:textId="263D3CF0"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100</w:t>
            </w:r>
          </w:p>
        </w:tc>
        <w:tc>
          <w:tcPr>
            <w:tcW w:w="1254" w:type="dxa"/>
            <w:shd w:val="clear" w:color="auto" w:fill="auto"/>
          </w:tcPr>
          <w:p w14:paraId="61B047B0" w14:textId="165780DC"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100</w:t>
            </w:r>
          </w:p>
        </w:tc>
        <w:tc>
          <w:tcPr>
            <w:tcW w:w="941" w:type="dxa"/>
            <w:shd w:val="clear" w:color="auto" w:fill="auto"/>
          </w:tcPr>
          <w:p w14:paraId="42BB1842" w14:textId="35F72ED8"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104</w:t>
            </w:r>
          </w:p>
        </w:tc>
        <w:tc>
          <w:tcPr>
            <w:tcW w:w="1016" w:type="dxa"/>
            <w:tcBorders>
              <w:top w:val="single" w:sz="4" w:space="0" w:color="auto"/>
              <w:bottom w:val="single" w:sz="4" w:space="0" w:color="auto"/>
            </w:tcBorders>
            <w:shd w:val="clear" w:color="auto" w:fill="auto"/>
          </w:tcPr>
          <w:p w14:paraId="1E9E7658" w14:textId="66CCF3C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384</w:t>
            </w:r>
          </w:p>
        </w:tc>
        <w:tc>
          <w:tcPr>
            <w:tcW w:w="1549" w:type="dxa"/>
            <w:tcBorders>
              <w:top w:val="single" w:sz="4" w:space="0" w:color="auto"/>
              <w:bottom w:val="single" w:sz="4" w:space="0" w:color="auto"/>
            </w:tcBorders>
            <w:shd w:val="clear" w:color="auto" w:fill="auto"/>
          </w:tcPr>
          <w:p w14:paraId="402EC3B1" w14:textId="5FB0F4EE" w:rsidR="00DC278D" w:rsidRPr="00060A5F" w:rsidRDefault="00DC278D" w:rsidP="00DC278D">
            <w:pPr>
              <w:autoSpaceDE w:val="0"/>
              <w:autoSpaceDN w:val="0"/>
              <w:adjustRightInd w:val="0"/>
              <w:spacing w:after="0" w:line="240" w:lineRule="auto"/>
              <w:jc w:val="center"/>
              <w:rPr>
                <w:rFonts w:ascii="Calibri" w:hAnsi="Calibri"/>
                <w:sz w:val="18"/>
                <w:szCs w:val="18"/>
                <w:lang w:eastAsia="en-ZA"/>
              </w:rPr>
            </w:pPr>
            <w:r w:rsidRPr="00060A5F">
              <w:rPr>
                <w:rFonts w:ascii="Calibri" w:hAnsi="Calibri"/>
                <w:sz w:val="18"/>
                <w:szCs w:val="18"/>
                <w:lang w:eastAsia="en-ZA"/>
              </w:rPr>
              <w:t>Quarterly reports submitted to the Department of Public Work</w:t>
            </w:r>
          </w:p>
        </w:tc>
        <w:tc>
          <w:tcPr>
            <w:tcW w:w="1411" w:type="dxa"/>
            <w:vMerge/>
            <w:shd w:val="clear" w:color="auto" w:fill="auto"/>
          </w:tcPr>
          <w:p w14:paraId="5D164034" w14:textId="77777777" w:rsidR="00DC278D" w:rsidRPr="001F48B0" w:rsidRDefault="00DC278D" w:rsidP="00DC278D">
            <w:pPr>
              <w:autoSpaceDE w:val="0"/>
              <w:autoSpaceDN w:val="0"/>
              <w:adjustRightInd w:val="0"/>
              <w:spacing w:after="0" w:line="240" w:lineRule="auto"/>
              <w:jc w:val="center"/>
              <w:rPr>
                <w:rFonts w:ascii="Calibri" w:hAnsi="Calibri"/>
                <w:color w:val="000000"/>
                <w:sz w:val="20"/>
                <w:szCs w:val="20"/>
                <w:lang w:val="en-ZA" w:eastAsia="en-ZA" w:bidi="ar-SA"/>
              </w:rPr>
            </w:pPr>
          </w:p>
        </w:tc>
      </w:tr>
      <w:tr w:rsidR="00060A5F" w:rsidRPr="001F48B0" w14:paraId="256CD6D2" w14:textId="77777777" w:rsidTr="002B6154">
        <w:trPr>
          <w:trHeight w:val="552"/>
        </w:trPr>
        <w:tc>
          <w:tcPr>
            <w:tcW w:w="1361" w:type="dxa"/>
            <w:shd w:val="clear" w:color="auto" w:fill="auto"/>
          </w:tcPr>
          <w:p w14:paraId="09C86F3C"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eastAsia="Century Gothic" w:hAnsi="Calibri"/>
                <w:sz w:val="18"/>
                <w:szCs w:val="18"/>
              </w:rPr>
              <w:t>LED Projects Awards</w:t>
            </w:r>
          </w:p>
        </w:tc>
        <w:tc>
          <w:tcPr>
            <w:tcW w:w="1304" w:type="dxa"/>
            <w:tcBorders>
              <w:left w:val="single" w:sz="4" w:space="0" w:color="auto"/>
              <w:right w:val="single" w:sz="4" w:space="0" w:color="auto"/>
            </w:tcBorders>
            <w:shd w:val="clear" w:color="auto" w:fill="auto"/>
          </w:tcPr>
          <w:p w14:paraId="696010C9" w14:textId="77777777" w:rsidR="00DC278D" w:rsidRPr="00060A5F" w:rsidRDefault="00DC278D" w:rsidP="00DC278D">
            <w:pPr>
              <w:autoSpaceDE w:val="0"/>
              <w:autoSpaceDN w:val="0"/>
              <w:adjustRightInd w:val="0"/>
              <w:spacing w:after="0" w:line="240" w:lineRule="auto"/>
              <w:jc w:val="center"/>
              <w:rPr>
                <w:rFonts w:ascii="Calibri" w:hAnsi="Calibri"/>
                <w:color w:val="000000"/>
                <w:sz w:val="18"/>
                <w:szCs w:val="18"/>
                <w:lang w:val="en-ZA" w:eastAsia="en-ZA" w:bidi="ar-SA"/>
              </w:rPr>
            </w:pPr>
            <w:r w:rsidRPr="00060A5F">
              <w:rPr>
                <w:rFonts w:ascii="Calibri" w:hAnsi="Calibri" w:cs="Calibri"/>
                <w:sz w:val="18"/>
                <w:szCs w:val="18"/>
                <w:lang w:eastAsia="en-ZA"/>
              </w:rPr>
              <w:t>Local Economic Development</w:t>
            </w:r>
          </w:p>
        </w:tc>
        <w:tc>
          <w:tcPr>
            <w:tcW w:w="2035" w:type="dxa"/>
            <w:shd w:val="clear" w:color="auto" w:fill="auto"/>
          </w:tcPr>
          <w:p w14:paraId="2570CD82"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bCs/>
                <w:sz w:val="18"/>
                <w:szCs w:val="18"/>
              </w:rPr>
              <w:t xml:space="preserve">Hosting of an Annual LED Awards ceremony </w:t>
            </w:r>
            <w:r w:rsidRPr="00060A5F">
              <w:rPr>
                <w:rFonts w:ascii="Calibri" w:hAnsi="Calibri"/>
                <w:sz w:val="18"/>
                <w:szCs w:val="18"/>
                <w:lang w:eastAsia="en-ZA"/>
              </w:rPr>
              <w:t>by 30 Jun 2018</w:t>
            </w:r>
          </w:p>
        </w:tc>
        <w:tc>
          <w:tcPr>
            <w:tcW w:w="767" w:type="dxa"/>
          </w:tcPr>
          <w:p w14:paraId="7388A993"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eastAsia="Century Gothic" w:hAnsi="Calibri"/>
                <w:sz w:val="18"/>
                <w:szCs w:val="18"/>
              </w:rPr>
              <w:t>LED11</w:t>
            </w:r>
          </w:p>
        </w:tc>
        <w:tc>
          <w:tcPr>
            <w:tcW w:w="808" w:type="dxa"/>
          </w:tcPr>
          <w:p w14:paraId="5CDE52D4"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15</w:t>
            </w:r>
          </w:p>
        </w:tc>
        <w:tc>
          <w:tcPr>
            <w:tcW w:w="914" w:type="dxa"/>
          </w:tcPr>
          <w:p w14:paraId="581C748B" w14:textId="0CB241A6" w:rsidR="00DC278D" w:rsidRPr="00060A5F" w:rsidRDefault="00060A5F" w:rsidP="00DC278D">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 xml:space="preserve">New </w:t>
            </w:r>
          </w:p>
        </w:tc>
        <w:tc>
          <w:tcPr>
            <w:tcW w:w="1281" w:type="dxa"/>
            <w:shd w:val="clear" w:color="auto" w:fill="auto"/>
          </w:tcPr>
          <w:p w14:paraId="56AFD70E"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N/A</w:t>
            </w:r>
          </w:p>
        </w:tc>
        <w:tc>
          <w:tcPr>
            <w:tcW w:w="1074" w:type="dxa"/>
            <w:shd w:val="clear" w:color="auto" w:fill="auto"/>
          </w:tcPr>
          <w:p w14:paraId="32DA16C5"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N/A</w:t>
            </w:r>
          </w:p>
        </w:tc>
        <w:tc>
          <w:tcPr>
            <w:tcW w:w="1254" w:type="dxa"/>
            <w:shd w:val="clear" w:color="auto" w:fill="auto"/>
          </w:tcPr>
          <w:p w14:paraId="73A83F82"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941" w:type="dxa"/>
            <w:shd w:val="clear" w:color="auto" w:fill="auto"/>
          </w:tcPr>
          <w:p w14:paraId="1899440F"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N/A</w:t>
            </w:r>
          </w:p>
        </w:tc>
        <w:tc>
          <w:tcPr>
            <w:tcW w:w="1016" w:type="dxa"/>
            <w:shd w:val="clear" w:color="auto" w:fill="FFFFFF"/>
          </w:tcPr>
          <w:p w14:paraId="4AD4A13B"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1549" w:type="dxa"/>
            <w:tcBorders>
              <w:top w:val="single" w:sz="4" w:space="0" w:color="auto"/>
              <w:bottom w:val="single" w:sz="4" w:space="0" w:color="auto"/>
            </w:tcBorders>
            <w:shd w:val="clear" w:color="auto" w:fill="auto"/>
          </w:tcPr>
          <w:p w14:paraId="5A3A2D99"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olor w:val="000000"/>
                <w:sz w:val="18"/>
                <w:szCs w:val="18"/>
                <w:lang w:val="en-ZA" w:eastAsia="en-ZA" w:bidi="ar-SA"/>
              </w:rPr>
              <w:t>Report and Attendance Register</w:t>
            </w:r>
          </w:p>
        </w:tc>
        <w:tc>
          <w:tcPr>
            <w:tcW w:w="1411" w:type="dxa"/>
            <w:vMerge/>
          </w:tcPr>
          <w:p w14:paraId="04F42645" w14:textId="77777777" w:rsidR="00DC278D" w:rsidRPr="001F48B0" w:rsidRDefault="00DC278D" w:rsidP="00DC278D">
            <w:pPr>
              <w:autoSpaceDE w:val="0"/>
              <w:autoSpaceDN w:val="0"/>
              <w:adjustRightInd w:val="0"/>
              <w:spacing w:after="0" w:line="240" w:lineRule="auto"/>
              <w:jc w:val="center"/>
              <w:rPr>
                <w:rFonts w:ascii="Calibri" w:hAnsi="Calibri"/>
                <w:color w:val="000000"/>
                <w:sz w:val="20"/>
                <w:szCs w:val="20"/>
                <w:lang w:val="en-ZA" w:eastAsia="en-ZA" w:bidi="ar-SA"/>
              </w:rPr>
            </w:pPr>
          </w:p>
        </w:tc>
      </w:tr>
      <w:tr w:rsidR="00060A5F" w:rsidRPr="001F48B0" w14:paraId="3C66C424" w14:textId="77777777" w:rsidTr="002B6154">
        <w:trPr>
          <w:trHeight w:val="552"/>
        </w:trPr>
        <w:tc>
          <w:tcPr>
            <w:tcW w:w="1361" w:type="dxa"/>
            <w:shd w:val="clear" w:color="auto" w:fill="auto"/>
          </w:tcPr>
          <w:p w14:paraId="5B7A0124"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eastAsia="Century Gothic" w:hAnsi="Calibri"/>
                <w:sz w:val="18"/>
                <w:szCs w:val="18"/>
              </w:rPr>
              <w:lastRenderedPageBreak/>
              <w:t>Social Responsibility Programs</w:t>
            </w:r>
          </w:p>
        </w:tc>
        <w:tc>
          <w:tcPr>
            <w:tcW w:w="1304" w:type="dxa"/>
            <w:tcBorders>
              <w:left w:val="single" w:sz="4" w:space="0" w:color="auto"/>
              <w:right w:val="single" w:sz="4" w:space="0" w:color="auto"/>
            </w:tcBorders>
            <w:shd w:val="clear" w:color="auto" w:fill="auto"/>
          </w:tcPr>
          <w:p w14:paraId="728AAD86" w14:textId="77777777" w:rsidR="00DC278D" w:rsidRPr="00060A5F" w:rsidRDefault="00DC278D" w:rsidP="00DC278D">
            <w:pPr>
              <w:autoSpaceDE w:val="0"/>
              <w:autoSpaceDN w:val="0"/>
              <w:adjustRightInd w:val="0"/>
              <w:spacing w:after="0" w:line="240" w:lineRule="auto"/>
              <w:jc w:val="center"/>
              <w:rPr>
                <w:rFonts w:ascii="Calibri" w:hAnsi="Calibri"/>
                <w:color w:val="000000"/>
                <w:sz w:val="18"/>
                <w:szCs w:val="18"/>
                <w:lang w:val="en-ZA" w:eastAsia="en-ZA" w:bidi="ar-SA"/>
              </w:rPr>
            </w:pPr>
            <w:r w:rsidRPr="00060A5F">
              <w:rPr>
                <w:rFonts w:ascii="Calibri" w:hAnsi="Calibri" w:cs="Calibri"/>
                <w:sz w:val="18"/>
                <w:szCs w:val="18"/>
                <w:lang w:eastAsia="en-ZA"/>
              </w:rPr>
              <w:t>Local Economic Development</w:t>
            </w:r>
          </w:p>
        </w:tc>
        <w:tc>
          <w:tcPr>
            <w:tcW w:w="2035" w:type="dxa"/>
            <w:shd w:val="clear" w:color="auto" w:fill="auto"/>
          </w:tcPr>
          <w:p w14:paraId="4D2FD9A7"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sz w:val="18"/>
                <w:szCs w:val="18"/>
                <w:lang w:val="en-ZA" w:eastAsia="en-ZA" w:bidi="ar-SA"/>
              </w:rPr>
              <w:t># of quarterly reports submitted to Council with respect to the implementation of Social Labour Plan (SLP) and Corporate Social Investment (CSI) programmes of Mining Companies</w:t>
            </w:r>
          </w:p>
        </w:tc>
        <w:tc>
          <w:tcPr>
            <w:tcW w:w="767" w:type="dxa"/>
          </w:tcPr>
          <w:p w14:paraId="3FBDABC4"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eastAsia="Century Gothic" w:hAnsi="Calibri"/>
                <w:sz w:val="18"/>
                <w:szCs w:val="18"/>
              </w:rPr>
              <w:t>LED14</w:t>
            </w:r>
          </w:p>
        </w:tc>
        <w:tc>
          <w:tcPr>
            <w:tcW w:w="808" w:type="dxa"/>
          </w:tcPr>
          <w:p w14:paraId="6A735EB5"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0</w:t>
            </w:r>
          </w:p>
        </w:tc>
        <w:tc>
          <w:tcPr>
            <w:tcW w:w="914" w:type="dxa"/>
          </w:tcPr>
          <w:p w14:paraId="67054428" w14:textId="2D8D3787" w:rsidR="00DC278D" w:rsidRPr="00060A5F" w:rsidRDefault="00060A5F" w:rsidP="00DC278D">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4</w:t>
            </w:r>
          </w:p>
        </w:tc>
        <w:tc>
          <w:tcPr>
            <w:tcW w:w="1281" w:type="dxa"/>
            <w:shd w:val="clear" w:color="auto" w:fill="auto"/>
          </w:tcPr>
          <w:p w14:paraId="50149CC7"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1074" w:type="dxa"/>
            <w:shd w:val="clear" w:color="auto" w:fill="auto"/>
          </w:tcPr>
          <w:p w14:paraId="41CF6DDD"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1254" w:type="dxa"/>
            <w:shd w:val="clear" w:color="auto" w:fill="auto"/>
          </w:tcPr>
          <w:p w14:paraId="4DB67C85"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941" w:type="dxa"/>
            <w:shd w:val="clear" w:color="auto" w:fill="auto"/>
          </w:tcPr>
          <w:p w14:paraId="6CD3CDDC"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1</w:t>
            </w:r>
          </w:p>
        </w:tc>
        <w:tc>
          <w:tcPr>
            <w:tcW w:w="1016" w:type="dxa"/>
            <w:shd w:val="clear" w:color="auto" w:fill="FFFFFF"/>
          </w:tcPr>
          <w:p w14:paraId="148D5F12"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s="Calibri"/>
                <w:sz w:val="18"/>
                <w:szCs w:val="18"/>
                <w:lang w:eastAsia="en-ZA"/>
              </w:rPr>
              <w:t>4</w:t>
            </w:r>
          </w:p>
        </w:tc>
        <w:tc>
          <w:tcPr>
            <w:tcW w:w="1549" w:type="dxa"/>
            <w:tcBorders>
              <w:top w:val="single" w:sz="4" w:space="0" w:color="auto"/>
              <w:bottom w:val="single" w:sz="4" w:space="0" w:color="auto"/>
            </w:tcBorders>
            <w:shd w:val="clear" w:color="auto" w:fill="auto"/>
          </w:tcPr>
          <w:p w14:paraId="0E84E99E" w14:textId="77777777" w:rsidR="00DC278D" w:rsidRPr="00060A5F" w:rsidRDefault="00DC278D" w:rsidP="00DC278D">
            <w:pPr>
              <w:autoSpaceDE w:val="0"/>
              <w:autoSpaceDN w:val="0"/>
              <w:adjustRightInd w:val="0"/>
              <w:spacing w:after="0" w:line="240" w:lineRule="auto"/>
              <w:jc w:val="center"/>
              <w:rPr>
                <w:rFonts w:ascii="Calibri" w:hAnsi="Calibri" w:cs="Calibri"/>
                <w:sz w:val="18"/>
                <w:szCs w:val="18"/>
                <w:lang w:eastAsia="en-ZA"/>
              </w:rPr>
            </w:pPr>
            <w:r w:rsidRPr="00060A5F">
              <w:rPr>
                <w:rFonts w:ascii="Calibri" w:hAnsi="Calibri"/>
                <w:color w:val="000000"/>
                <w:sz w:val="18"/>
                <w:szCs w:val="18"/>
                <w:lang w:val="en-ZA" w:eastAsia="en-ZA" w:bidi="ar-SA"/>
              </w:rPr>
              <w:t>Quarterly report and Council resolution</w:t>
            </w:r>
          </w:p>
        </w:tc>
        <w:tc>
          <w:tcPr>
            <w:tcW w:w="1411" w:type="dxa"/>
            <w:vMerge/>
          </w:tcPr>
          <w:p w14:paraId="1C030F18" w14:textId="77777777" w:rsidR="00DC278D" w:rsidRPr="001F48B0" w:rsidRDefault="00DC278D" w:rsidP="00DC278D">
            <w:pPr>
              <w:autoSpaceDE w:val="0"/>
              <w:autoSpaceDN w:val="0"/>
              <w:adjustRightInd w:val="0"/>
              <w:spacing w:after="0" w:line="240" w:lineRule="auto"/>
              <w:jc w:val="center"/>
              <w:rPr>
                <w:rFonts w:ascii="Calibri" w:hAnsi="Calibri"/>
                <w:color w:val="000000"/>
                <w:sz w:val="20"/>
                <w:szCs w:val="20"/>
                <w:lang w:val="en-ZA" w:eastAsia="en-ZA" w:bidi="ar-SA"/>
              </w:rPr>
            </w:pPr>
          </w:p>
        </w:tc>
      </w:tr>
    </w:tbl>
    <w:p w14:paraId="72C61E38" w14:textId="77777777" w:rsidR="00DA2627" w:rsidRDefault="00DA2627" w:rsidP="00DA2627">
      <w:pPr>
        <w:autoSpaceDE w:val="0"/>
        <w:autoSpaceDN w:val="0"/>
        <w:adjustRightInd w:val="0"/>
        <w:spacing w:after="0" w:line="240" w:lineRule="auto"/>
        <w:jc w:val="both"/>
        <w:rPr>
          <w:rFonts w:ascii="Arial Narrow" w:hAnsi="Arial Narrow" w:cs="Calibri"/>
          <w:sz w:val="24"/>
          <w:szCs w:val="24"/>
        </w:rPr>
      </w:pPr>
    </w:p>
    <w:p w14:paraId="36C093BE" w14:textId="77777777" w:rsidR="0032338D" w:rsidRDefault="0032338D" w:rsidP="00DA2627">
      <w:pPr>
        <w:autoSpaceDE w:val="0"/>
        <w:autoSpaceDN w:val="0"/>
        <w:adjustRightInd w:val="0"/>
        <w:spacing w:after="0" w:line="240" w:lineRule="auto"/>
        <w:jc w:val="both"/>
        <w:rPr>
          <w:rFonts w:ascii="Arial Narrow" w:hAnsi="Arial Narrow" w:cs="Calibri"/>
          <w:sz w:val="24"/>
          <w:szCs w:val="24"/>
        </w:rPr>
      </w:pPr>
    </w:p>
    <w:p w14:paraId="14F0B1EC" w14:textId="77777777" w:rsidR="0032338D" w:rsidRDefault="0032338D" w:rsidP="00DA2627">
      <w:pPr>
        <w:autoSpaceDE w:val="0"/>
        <w:autoSpaceDN w:val="0"/>
        <w:adjustRightInd w:val="0"/>
        <w:spacing w:after="0" w:line="240" w:lineRule="auto"/>
        <w:jc w:val="both"/>
        <w:rPr>
          <w:rFonts w:ascii="Arial Narrow" w:hAnsi="Arial Narrow" w:cs="Calibri"/>
          <w:sz w:val="24"/>
          <w:szCs w:val="24"/>
        </w:rPr>
      </w:pPr>
    </w:p>
    <w:p w14:paraId="5915F57A" w14:textId="77777777" w:rsidR="00AE5F80" w:rsidRDefault="00AE5F80" w:rsidP="00DA2627">
      <w:pPr>
        <w:autoSpaceDE w:val="0"/>
        <w:autoSpaceDN w:val="0"/>
        <w:adjustRightInd w:val="0"/>
        <w:spacing w:after="0" w:line="240" w:lineRule="auto"/>
        <w:jc w:val="both"/>
        <w:rPr>
          <w:rFonts w:ascii="Arial Narrow" w:hAnsi="Arial Narrow" w:cs="Calibri"/>
          <w:sz w:val="24"/>
          <w:szCs w:val="24"/>
        </w:rPr>
      </w:pPr>
    </w:p>
    <w:p w14:paraId="4968DDCC" w14:textId="77777777" w:rsidR="008B3EAE" w:rsidRDefault="008B3EAE" w:rsidP="00DA2627">
      <w:pPr>
        <w:autoSpaceDE w:val="0"/>
        <w:autoSpaceDN w:val="0"/>
        <w:adjustRightInd w:val="0"/>
        <w:spacing w:after="0" w:line="240" w:lineRule="auto"/>
        <w:jc w:val="both"/>
        <w:rPr>
          <w:rFonts w:ascii="Arial Narrow" w:hAnsi="Arial Narrow" w:cs="Calibri"/>
          <w:sz w:val="24"/>
          <w:szCs w:val="24"/>
        </w:rPr>
      </w:pPr>
    </w:p>
    <w:p w14:paraId="3A773212" w14:textId="77777777" w:rsidR="00AE5F80" w:rsidRDefault="00AE5F80" w:rsidP="00DA2627">
      <w:pPr>
        <w:autoSpaceDE w:val="0"/>
        <w:autoSpaceDN w:val="0"/>
        <w:adjustRightInd w:val="0"/>
        <w:spacing w:after="0" w:line="240" w:lineRule="auto"/>
        <w:jc w:val="both"/>
        <w:rPr>
          <w:rFonts w:ascii="Arial Narrow" w:hAnsi="Arial Narrow" w:cs="Calibri"/>
          <w:sz w:val="24"/>
          <w:szCs w:val="24"/>
        </w:rPr>
      </w:pPr>
    </w:p>
    <w:p w14:paraId="09C8B3D6" w14:textId="77777777" w:rsidR="00AE5F80" w:rsidRDefault="00AE5F80" w:rsidP="00DA2627">
      <w:pPr>
        <w:autoSpaceDE w:val="0"/>
        <w:autoSpaceDN w:val="0"/>
        <w:adjustRightInd w:val="0"/>
        <w:spacing w:after="0" w:line="240" w:lineRule="auto"/>
        <w:jc w:val="both"/>
        <w:rPr>
          <w:rFonts w:ascii="Arial Narrow" w:hAnsi="Arial Narrow" w:cs="Calibri"/>
          <w:sz w:val="24"/>
          <w:szCs w:val="24"/>
        </w:rPr>
      </w:pPr>
    </w:p>
    <w:p w14:paraId="73A7BD4E" w14:textId="77777777" w:rsidR="00AE5F80" w:rsidRDefault="00AE5F80" w:rsidP="00DA2627">
      <w:pPr>
        <w:autoSpaceDE w:val="0"/>
        <w:autoSpaceDN w:val="0"/>
        <w:adjustRightInd w:val="0"/>
        <w:spacing w:after="0" w:line="240" w:lineRule="auto"/>
        <w:jc w:val="both"/>
        <w:rPr>
          <w:rFonts w:ascii="Arial Narrow" w:hAnsi="Arial Narrow" w:cs="Calibri"/>
          <w:sz w:val="24"/>
          <w:szCs w:val="24"/>
        </w:rPr>
      </w:pPr>
    </w:p>
    <w:p w14:paraId="0F290B2B" w14:textId="77777777" w:rsidR="006E2C09" w:rsidRDefault="006E2C09" w:rsidP="00DA2627">
      <w:pPr>
        <w:autoSpaceDE w:val="0"/>
        <w:autoSpaceDN w:val="0"/>
        <w:adjustRightInd w:val="0"/>
        <w:spacing w:after="0" w:line="240" w:lineRule="auto"/>
        <w:jc w:val="both"/>
        <w:rPr>
          <w:rFonts w:ascii="Arial Narrow" w:hAnsi="Arial Narrow" w:cs="Calibri"/>
          <w:sz w:val="24"/>
          <w:szCs w:val="24"/>
        </w:rPr>
      </w:pPr>
    </w:p>
    <w:p w14:paraId="349E197F" w14:textId="77777777" w:rsidR="006E2C09" w:rsidRDefault="006E2C09" w:rsidP="00DA2627">
      <w:pPr>
        <w:autoSpaceDE w:val="0"/>
        <w:autoSpaceDN w:val="0"/>
        <w:adjustRightInd w:val="0"/>
        <w:spacing w:after="0" w:line="240" w:lineRule="auto"/>
        <w:jc w:val="both"/>
        <w:rPr>
          <w:rFonts w:ascii="Arial Narrow" w:hAnsi="Arial Narrow" w:cs="Calibri"/>
          <w:sz w:val="24"/>
          <w:szCs w:val="24"/>
        </w:rPr>
      </w:pPr>
    </w:p>
    <w:p w14:paraId="7EE7B8F1" w14:textId="77777777" w:rsidR="00F61FDC" w:rsidRDefault="00F61FDC" w:rsidP="00DA2627">
      <w:pPr>
        <w:autoSpaceDE w:val="0"/>
        <w:autoSpaceDN w:val="0"/>
        <w:adjustRightInd w:val="0"/>
        <w:spacing w:after="0" w:line="240" w:lineRule="auto"/>
        <w:jc w:val="both"/>
        <w:rPr>
          <w:rFonts w:ascii="Arial Narrow" w:hAnsi="Arial Narrow" w:cs="Calibri"/>
          <w:sz w:val="24"/>
          <w:szCs w:val="24"/>
        </w:rPr>
      </w:pPr>
    </w:p>
    <w:p w14:paraId="4EFF445E" w14:textId="77777777" w:rsidR="00372E43" w:rsidRDefault="00372E43" w:rsidP="00DA2627">
      <w:pPr>
        <w:autoSpaceDE w:val="0"/>
        <w:autoSpaceDN w:val="0"/>
        <w:adjustRightInd w:val="0"/>
        <w:spacing w:after="0" w:line="240" w:lineRule="auto"/>
        <w:jc w:val="both"/>
        <w:rPr>
          <w:rFonts w:ascii="Arial Narrow" w:hAnsi="Arial Narrow" w:cs="Calibri"/>
          <w:sz w:val="24"/>
          <w:szCs w:val="24"/>
        </w:rPr>
      </w:pPr>
    </w:p>
    <w:p w14:paraId="39586FD9"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10C7BC64"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5992F2A9"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75742F48"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0546E0F6"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0B30DDF7"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6CC000BA" w14:textId="77777777" w:rsidR="003C3B97" w:rsidRDefault="003C3B97" w:rsidP="00DA2627">
      <w:pPr>
        <w:autoSpaceDE w:val="0"/>
        <w:autoSpaceDN w:val="0"/>
        <w:adjustRightInd w:val="0"/>
        <w:spacing w:after="0" w:line="240" w:lineRule="auto"/>
        <w:jc w:val="both"/>
        <w:rPr>
          <w:rFonts w:ascii="Arial Narrow" w:hAnsi="Arial Narrow" w:cs="Calibri"/>
          <w:sz w:val="24"/>
          <w:szCs w:val="24"/>
        </w:rPr>
      </w:pPr>
    </w:p>
    <w:p w14:paraId="31EE971A" w14:textId="77777777" w:rsidR="00372E43" w:rsidRDefault="00372E43" w:rsidP="00DA2627">
      <w:pPr>
        <w:autoSpaceDE w:val="0"/>
        <w:autoSpaceDN w:val="0"/>
        <w:adjustRightInd w:val="0"/>
        <w:spacing w:after="0" w:line="240" w:lineRule="auto"/>
        <w:jc w:val="both"/>
        <w:rPr>
          <w:rFonts w:ascii="Arial Narrow" w:hAnsi="Arial Narrow" w:cs="Calibri"/>
          <w:sz w:val="24"/>
          <w:szCs w:val="24"/>
        </w:rPr>
      </w:pPr>
    </w:p>
    <w:p w14:paraId="18B5E051"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70488C09"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7AE727F0" w14:textId="77777777" w:rsidR="001A09E7" w:rsidRDefault="001A09E7" w:rsidP="00DA2627">
      <w:pPr>
        <w:autoSpaceDE w:val="0"/>
        <w:autoSpaceDN w:val="0"/>
        <w:adjustRightInd w:val="0"/>
        <w:spacing w:after="0" w:line="240" w:lineRule="auto"/>
        <w:jc w:val="both"/>
        <w:rPr>
          <w:rFonts w:ascii="Arial Narrow" w:hAnsi="Arial Narrow" w:cs="Calibri"/>
          <w:sz w:val="24"/>
          <w:szCs w:val="24"/>
        </w:rPr>
      </w:pPr>
    </w:p>
    <w:p w14:paraId="07696B6F" w14:textId="77777777" w:rsidR="00F159F0" w:rsidRPr="00DA2627" w:rsidRDefault="00F159F0" w:rsidP="00DA2627">
      <w:pPr>
        <w:autoSpaceDE w:val="0"/>
        <w:autoSpaceDN w:val="0"/>
        <w:adjustRightInd w:val="0"/>
        <w:spacing w:after="0" w:line="240" w:lineRule="auto"/>
        <w:jc w:val="both"/>
        <w:rPr>
          <w:rFonts w:ascii="Arial Narrow" w:hAnsi="Arial Narrow" w:cs="Calibri"/>
          <w:sz w:val="24"/>
          <w:szCs w:val="24"/>
        </w:rPr>
      </w:pPr>
    </w:p>
    <w:p w14:paraId="35824022" w14:textId="77777777" w:rsidR="00DA2627" w:rsidRPr="00DA2627" w:rsidRDefault="00DA2627" w:rsidP="00DA2627">
      <w:pPr>
        <w:numPr>
          <w:ilvl w:val="1"/>
          <w:numId w:val="6"/>
        </w:numPr>
        <w:pBdr>
          <w:bottom w:val="single" w:sz="4" w:space="1" w:color="925309"/>
        </w:pBdr>
        <w:spacing w:after="0" w:line="240" w:lineRule="auto"/>
        <w:ind w:left="567" w:hanging="567"/>
        <w:outlineLvl w:val="1"/>
        <w:rPr>
          <w:rFonts w:ascii="Arial Narrow" w:hAnsi="Arial Narrow" w:cs="Calibri"/>
          <w:b/>
          <w:caps/>
          <w:color w:val="76923C"/>
          <w:spacing w:val="15"/>
          <w:sz w:val="28"/>
          <w:szCs w:val="28"/>
        </w:rPr>
      </w:pPr>
      <w:bookmarkStart w:id="13" w:name="_Toc486314606"/>
      <w:r w:rsidRPr="00DA2627">
        <w:rPr>
          <w:rFonts w:ascii="Arial Narrow" w:hAnsi="Arial Narrow" w:cs="Calibri"/>
          <w:b/>
          <w:color w:val="76923C"/>
          <w:spacing w:val="15"/>
          <w:sz w:val="28"/>
          <w:szCs w:val="28"/>
        </w:rPr>
        <w:lastRenderedPageBreak/>
        <w:t>KPA 4: MUNICIPAL TRANSFORMATION AND INSTITUTIONAL DEVELOPMENT</w:t>
      </w:r>
      <w:bookmarkEnd w:id="13"/>
    </w:p>
    <w:p w14:paraId="60E32081" w14:textId="77777777" w:rsidR="00DA2627" w:rsidRPr="00DA2627" w:rsidRDefault="00DA2627" w:rsidP="00DA2627">
      <w:pPr>
        <w:autoSpaceDE w:val="0"/>
        <w:autoSpaceDN w:val="0"/>
        <w:adjustRightInd w:val="0"/>
        <w:spacing w:after="0" w:line="240" w:lineRule="auto"/>
        <w:jc w:val="both"/>
        <w:rPr>
          <w:rFonts w:ascii="Arial Narrow" w:hAnsi="Arial Narrow" w:cs="Calibri"/>
          <w:b/>
          <w:sz w:val="24"/>
          <w:szCs w:val="24"/>
        </w:rPr>
      </w:pPr>
    </w:p>
    <w:p w14:paraId="5F1D0A96" w14:textId="3AA0C342" w:rsidR="00A75B0A" w:rsidRDefault="00DA2627" w:rsidP="00A75B0A">
      <w:pPr>
        <w:autoSpaceDE w:val="0"/>
        <w:autoSpaceDN w:val="0"/>
        <w:adjustRightInd w:val="0"/>
        <w:spacing w:after="0" w:line="240" w:lineRule="auto"/>
        <w:jc w:val="both"/>
        <w:rPr>
          <w:rFonts w:ascii="Arial Narrow" w:hAnsi="Arial Narrow" w:cs="Calibri"/>
          <w:b/>
          <w:sz w:val="24"/>
          <w:szCs w:val="24"/>
        </w:rPr>
      </w:pPr>
      <w:r w:rsidRPr="00DA2627">
        <w:rPr>
          <w:rFonts w:ascii="Arial Narrow" w:hAnsi="Arial Narrow" w:cs="Calibri"/>
          <w:b/>
          <w:sz w:val="24"/>
          <w:szCs w:val="24"/>
        </w:rPr>
        <w:t xml:space="preserve">Strategic Objective A: </w:t>
      </w:r>
      <w:r w:rsidR="000F252C" w:rsidRPr="000F252C">
        <w:rPr>
          <w:rFonts w:ascii="Arial Narrow" w:hAnsi="Arial Narrow" w:cs="Calibri"/>
          <w:b/>
          <w:sz w:val="24"/>
          <w:szCs w:val="24"/>
        </w:rPr>
        <w:t>Develop and retain skilled and capacitated workforce</w:t>
      </w:r>
    </w:p>
    <w:p w14:paraId="62EA8426" w14:textId="11CC7CD6" w:rsidR="00DA2627" w:rsidRPr="00DA2627" w:rsidRDefault="00DA2627" w:rsidP="00DA2627">
      <w:pPr>
        <w:autoSpaceDE w:val="0"/>
        <w:autoSpaceDN w:val="0"/>
        <w:adjustRightInd w:val="0"/>
        <w:spacing w:after="0" w:line="240" w:lineRule="auto"/>
        <w:jc w:val="both"/>
        <w:rPr>
          <w:rFonts w:ascii="Arial Narrow" w:hAnsi="Arial Narrow" w:cs="Calibri"/>
          <w:b/>
          <w:sz w:val="24"/>
          <w:szCs w:val="24"/>
        </w:rPr>
      </w:pPr>
      <w:r w:rsidRPr="00DA2627">
        <w:rPr>
          <w:rFonts w:ascii="Arial Narrow" w:hAnsi="Arial Narrow" w:cs="Calibri"/>
          <w:b/>
          <w:sz w:val="24"/>
          <w:szCs w:val="24"/>
        </w:rPr>
        <w:t xml:space="preserve">  </w:t>
      </w:r>
    </w:p>
    <w:tbl>
      <w:tblPr>
        <w:tblStyle w:val="TableGrid13"/>
        <w:tblW w:w="15715" w:type="dxa"/>
        <w:tblInd w:w="-971" w:type="dxa"/>
        <w:tblLook w:val="04A0" w:firstRow="1" w:lastRow="0" w:firstColumn="1" w:lastColumn="0" w:noHBand="0" w:noVBand="1"/>
      </w:tblPr>
      <w:tblGrid>
        <w:gridCol w:w="1373"/>
        <w:gridCol w:w="1317"/>
        <w:gridCol w:w="1764"/>
        <w:gridCol w:w="1282"/>
        <w:gridCol w:w="855"/>
        <w:gridCol w:w="914"/>
        <w:gridCol w:w="1298"/>
        <w:gridCol w:w="1298"/>
        <w:gridCol w:w="983"/>
        <w:gridCol w:w="983"/>
        <w:gridCol w:w="900"/>
        <w:gridCol w:w="1428"/>
        <w:gridCol w:w="1320"/>
      </w:tblGrid>
      <w:tr w:rsidR="001F48B0" w:rsidRPr="001F48B0" w14:paraId="40DE2842" w14:textId="77777777" w:rsidTr="002B6154">
        <w:trPr>
          <w:trHeight w:val="120"/>
          <w:tblHeader/>
        </w:trPr>
        <w:tc>
          <w:tcPr>
            <w:tcW w:w="1373" w:type="dxa"/>
            <w:vMerge w:val="restart"/>
            <w:tcBorders>
              <w:top w:val="single" w:sz="8" w:space="0" w:color="auto"/>
              <w:left w:val="single" w:sz="8" w:space="0" w:color="auto"/>
              <w:bottom w:val="single" w:sz="4" w:space="0" w:color="auto"/>
              <w:right w:val="single" w:sz="4" w:space="0" w:color="auto"/>
            </w:tcBorders>
            <w:shd w:val="clear" w:color="auto" w:fill="C9C9C9"/>
          </w:tcPr>
          <w:p w14:paraId="7F5E62E0"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Project Name</w:t>
            </w:r>
          </w:p>
        </w:tc>
        <w:tc>
          <w:tcPr>
            <w:tcW w:w="1317" w:type="dxa"/>
            <w:vMerge w:val="restart"/>
            <w:tcBorders>
              <w:top w:val="single" w:sz="8" w:space="0" w:color="auto"/>
              <w:left w:val="single" w:sz="4" w:space="0" w:color="auto"/>
              <w:bottom w:val="single" w:sz="4" w:space="0" w:color="auto"/>
              <w:right w:val="single" w:sz="4" w:space="0" w:color="auto"/>
            </w:tcBorders>
            <w:shd w:val="clear" w:color="auto" w:fill="C9C9C9"/>
          </w:tcPr>
          <w:p w14:paraId="63042A87"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Priority Programme</w:t>
            </w:r>
          </w:p>
        </w:tc>
        <w:tc>
          <w:tcPr>
            <w:tcW w:w="1764" w:type="dxa"/>
            <w:vMerge w:val="restart"/>
            <w:tcBorders>
              <w:top w:val="single" w:sz="8" w:space="0" w:color="auto"/>
              <w:left w:val="single" w:sz="4" w:space="0" w:color="auto"/>
              <w:bottom w:val="single" w:sz="4" w:space="0" w:color="auto"/>
              <w:right w:val="single" w:sz="4" w:space="0" w:color="auto"/>
            </w:tcBorders>
            <w:shd w:val="clear" w:color="auto" w:fill="C9C9C9"/>
          </w:tcPr>
          <w:p w14:paraId="31E06053"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KPI</w:t>
            </w:r>
          </w:p>
        </w:tc>
        <w:tc>
          <w:tcPr>
            <w:tcW w:w="1282" w:type="dxa"/>
            <w:vMerge w:val="restart"/>
            <w:tcBorders>
              <w:top w:val="single" w:sz="8" w:space="0" w:color="auto"/>
              <w:left w:val="single" w:sz="4" w:space="0" w:color="auto"/>
              <w:bottom w:val="single" w:sz="4" w:space="0" w:color="auto"/>
              <w:right w:val="single" w:sz="4" w:space="0" w:color="auto"/>
            </w:tcBorders>
            <w:shd w:val="clear" w:color="auto" w:fill="C9C9C9"/>
          </w:tcPr>
          <w:p w14:paraId="07DC1D7B"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IDP Ref No</w:t>
            </w:r>
          </w:p>
        </w:tc>
        <w:tc>
          <w:tcPr>
            <w:tcW w:w="855" w:type="dxa"/>
            <w:vMerge w:val="restart"/>
            <w:tcBorders>
              <w:top w:val="single" w:sz="8" w:space="0" w:color="auto"/>
              <w:left w:val="single" w:sz="4" w:space="0" w:color="auto"/>
              <w:bottom w:val="single" w:sz="4" w:space="0" w:color="auto"/>
              <w:right w:val="single" w:sz="4" w:space="0" w:color="auto"/>
            </w:tcBorders>
            <w:shd w:val="clear" w:color="auto" w:fill="C9C9C9"/>
          </w:tcPr>
          <w:p w14:paraId="2263BC8B"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color w:val="000000"/>
                <w:sz w:val="20"/>
                <w:szCs w:val="20"/>
                <w:lang w:val="en-ZA" w:eastAsia="en-ZA" w:bidi="ar-SA"/>
              </w:rPr>
              <w:t>Budget R 000's</w:t>
            </w:r>
          </w:p>
        </w:tc>
        <w:tc>
          <w:tcPr>
            <w:tcW w:w="914" w:type="dxa"/>
            <w:vMerge w:val="restart"/>
            <w:tcBorders>
              <w:top w:val="single" w:sz="8" w:space="0" w:color="auto"/>
              <w:left w:val="single" w:sz="4" w:space="0" w:color="auto"/>
              <w:bottom w:val="single" w:sz="4" w:space="0" w:color="auto"/>
              <w:right w:val="single" w:sz="4" w:space="0" w:color="auto"/>
            </w:tcBorders>
            <w:shd w:val="clear" w:color="auto" w:fill="C9C9C9"/>
          </w:tcPr>
          <w:p w14:paraId="6744F790" w14:textId="15A7C86A" w:rsidR="001F48B0" w:rsidRPr="001F48B0" w:rsidRDefault="007635F7" w:rsidP="006E2C09">
            <w:pPr>
              <w:autoSpaceDE w:val="0"/>
              <w:autoSpaceDN w:val="0"/>
              <w:adjustRightInd w:val="0"/>
              <w:spacing w:after="0" w:line="240" w:lineRule="auto"/>
              <w:jc w:val="center"/>
              <w:rPr>
                <w:rFonts w:ascii="Arial Narrow" w:hAnsi="Arial Narrow" w:cs="Calibri"/>
                <w:sz w:val="20"/>
                <w:szCs w:val="20"/>
                <w:lang w:eastAsia="en-ZA"/>
              </w:rPr>
            </w:pPr>
            <w:r>
              <w:rPr>
                <w:rFonts w:ascii="Calibri" w:hAnsi="Calibri"/>
                <w:b/>
                <w:bCs/>
                <w:color w:val="000000"/>
                <w:sz w:val="20"/>
                <w:szCs w:val="20"/>
                <w:lang w:val="en-ZA" w:eastAsia="en-ZA" w:bidi="ar-SA"/>
              </w:rPr>
              <w:t>Baseline 2015/16</w:t>
            </w:r>
          </w:p>
        </w:tc>
        <w:tc>
          <w:tcPr>
            <w:tcW w:w="5462" w:type="dxa"/>
            <w:gridSpan w:val="5"/>
            <w:tcBorders>
              <w:top w:val="single" w:sz="8" w:space="0" w:color="auto"/>
              <w:left w:val="nil"/>
              <w:bottom w:val="single" w:sz="4" w:space="0" w:color="auto"/>
              <w:right w:val="single" w:sz="4" w:space="0" w:color="auto"/>
            </w:tcBorders>
            <w:shd w:val="clear" w:color="auto" w:fill="C9C9C9"/>
          </w:tcPr>
          <w:p w14:paraId="5BDA2BB3"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b/>
                <w:bCs/>
                <w:sz w:val="20"/>
                <w:szCs w:val="20"/>
                <w:lang w:eastAsia="en-ZA"/>
              </w:rPr>
              <w:t>Quarterly Targets 2017/18</w:t>
            </w:r>
          </w:p>
        </w:tc>
        <w:tc>
          <w:tcPr>
            <w:tcW w:w="1428" w:type="dxa"/>
            <w:vMerge w:val="restart"/>
            <w:tcBorders>
              <w:top w:val="single" w:sz="8" w:space="0" w:color="auto"/>
              <w:left w:val="single" w:sz="4" w:space="0" w:color="auto"/>
              <w:bottom w:val="single" w:sz="4" w:space="0" w:color="auto"/>
              <w:right w:val="single" w:sz="8" w:space="0" w:color="auto"/>
            </w:tcBorders>
            <w:shd w:val="clear" w:color="auto" w:fill="C9C9C9"/>
          </w:tcPr>
          <w:p w14:paraId="5BCB4A71" w14:textId="77777777" w:rsidR="001F48B0" w:rsidRPr="001F48B0" w:rsidRDefault="001F48B0" w:rsidP="006E2C09">
            <w:pPr>
              <w:autoSpaceDE w:val="0"/>
              <w:autoSpaceDN w:val="0"/>
              <w:adjustRightInd w:val="0"/>
              <w:spacing w:after="0" w:line="240" w:lineRule="auto"/>
              <w:jc w:val="center"/>
              <w:rPr>
                <w:rFonts w:ascii="Arial Narrow" w:hAnsi="Arial Narrow" w:cs="Calibri"/>
                <w:sz w:val="20"/>
                <w:szCs w:val="20"/>
                <w:lang w:eastAsia="en-ZA"/>
              </w:rPr>
            </w:pPr>
            <w:r w:rsidRPr="001F48B0">
              <w:rPr>
                <w:rFonts w:ascii="Calibri" w:hAnsi="Calibri" w:cs="Calibri"/>
                <w:b/>
                <w:sz w:val="20"/>
                <w:szCs w:val="20"/>
              </w:rPr>
              <w:t>Portfolio of Evidence</w:t>
            </w:r>
          </w:p>
        </w:tc>
        <w:tc>
          <w:tcPr>
            <w:tcW w:w="1320" w:type="dxa"/>
            <w:vMerge w:val="restart"/>
            <w:tcBorders>
              <w:top w:val="single" w:sz="8" w:space="0" w:color="auto"/>
              <w:left w:val="single" w:sz="4" w:space="0" w:color="auto"/>
              <w:right w:val="single" w:sz="8" w:space="0" w:color="auto"/>
            </w:tcBorders>
            <w:shd w:val="clear" w:color="auto" w:fill="C9C9C9"/>
          </w:tcPr>
          <w:p w14:paraId="20F3B7C8" w14:textId="77777777" w:rsidR="001F48B0" w:rsidRPr="001F48B0" w:rsidRDefault="001F48B0" w:rsidP="006E2C09">
            <w:pPr>
              <w:autoSpaceDE w:val="0"/>
              <w:autoSpaceDN w:val="0"/>
              <w:adjustRightInd w:val="0"/>
              <w:spacing w:after="0" w:line="240" w:lineRule="auto"/>
              <w:jc w:val="center"/>
              <w:rPr>
                <w:rFonts w:ascii="Calibri" w:hAnsi="Calibri"/>
                <w:b/>
                <w:bCs/>
                <w:color w:val="000000"/>
                <w:sz w:val="20"/>
                <w:szCs w:val="20"/>
                <w:lang w:val="en-ZA" w:eastAsia="en-ZA" w:bidi="ar-SA"/>
              </w:rPr>
            </w:pPr>
            <w:r w:rsidRPr="001F48B0">
              <w:rPr>
                <w:rFonts w:ascii="Calibri" w:hAnsi="Calibri"/>
                <w:b/>
                <w:bCs/>
                <w:color w:val="000000"/>
                <w:sz w:val="20"/>
                <w:szCs w:val="20"/>
                <w:lang w:val="en-ZA" w:eastAsia="en-ZA" w:bidi="ar-SA"/>
              </w:rPr>
              <w:t>Responsible Department</w:t>
            </w:r>
          </w:p>
        </w:tc>
      </w:tr>
      <w:tr w:rsidR="001F48B0" w:rsidRPr="001F48B0" w14:paraId="40A5AC0E" w14:textId="77777777" w:rsidTr="002B6154">
        <w:trPr>
          <w:trHeight w:val="150"/>
          <w:tblHeader/>
        </w:trPr>
        <w:tc>
          <w:tcPr>
            <w:tcW w:w="1373" w:type="dxa"/>
            <w:vMerge/>
          </w:tcPr>
          <w:p w14:paraId="25BB3316"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1317" w:type="dxa"/>
            <w:vMerge/>
          </w:tcPr>
          <w:p w14:paraId="19A394EF"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1764" w:type="dxa"/>
            <w:vMerge/>
            <w:shd w:val="clear" w:color="auto" w:fill="C9C9C9"/>
          </w:tcPr>
          <w:p w14:paraId="3395424F"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1282" w:type="dxa"/>
            <w:vMerge/>
          </w:tcPr>
          <w:p w14:paraId="001D8DFF"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855" w:type="dxa"/>
            <w:vMerge/>
          </w:tcPr>
          <w:p w14:paraId="08DD1315"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914" w:type="dxa"/>
            <w:vMerge/>
          </w:tcPr>
          <w:p w14:paraId="2431BCE3"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1298" w:type="dxa"/>
            <w:shd w:val="clear" w:color="auto" w:fill="C9C9C9"/>
          </w:tcPr>
          <w:p w14:paraId="2328116C"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Q1</w:t>
            </w:r>
          </w:p>
        </w:tc>
        <w:tc>
          <w:tcPr>
            <w:tcW w:w="1298" w:type="dxa"/>
            <w:shd w:val="clear" w:color="auto" w:fill="C9C9C9"/>
          </w:tcPr>
          <w:p w14:paraId="533112F8"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Q2</w:t>
            </w:r>
          </w:p>
        </w:tc>
        <w:tc>
          <w:tcPr>
            <w:tcW w:w="983" w:type="dxa"/>
            <w:shd w:val="clear" w:color="auto" w:fill="C9C9C9"/>
          </w:tcPr>
          <w:p w14:paraId="1CB1952A"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Q3</w:t>
            </w:r>
          </w:p>
        </w:tc>
        <w:tc>
          <w:tcPr>
            <w:tcW w:w="983" w:type="dxa"/>
            <w:shd w:val="clear" w:color="auto" w:fill="C9C9C9"/>
          </w:tcPr>
          <w:p w14:paraId="63B43EFA"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sz w:val="18"/>
                <w:szCs w:val="18"/>
                <w:lang w:eastAsia="en-ZA"/>
              </w:rPr>
              <w:t>Q4</w:t>
            </w:r>
          </w:p>
        </w:tc>
        <w:tc>
          <w:tcPr>
            <w:tcW w:w="900" w:type="dxa"/>
            <w:tcBorders>
              <w:top w:val="nil"/>
              <w:left w:val="nil"/>
              <w:bottom w:val="single" w:sz="4" w:space="0" w:color="auto"/>
              <w:right w:val="single" w:sz="4" w:space="0" w:color="auto"/>
            </w:tcBorders>
            <w:shd w:val="clear" w:color="auto" w:fill="C9C9C9"/>
          </w:tcPr>
          <w:p w14:paraId="14E0EB0B"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r w:rsidRPr="001F48B0">
              <w:rPr>
                <w:rFonts w:ascii="Calibri" w:hAnsi="Calibri"/>
                <w:b/>
                <w:bCs/>
                <w:color w:val="000000"/>
                <w:sz w:val="20"/>
                <w:szCs w:val="20"/>
                <w:lang w:val="en-ZA" w:eastAsia="en-ZA" w:bidi="ar-SA"/>
              </w:rPr>
              <w:t>Annual</w:t>
            </w:r>
          </w:p>
        </w:tc>
        <w:tc>
          <w:tcPr>
            <w:tcW w:w="1428" w:type="dxa"/>
            <w:vMerge/>
            <w:tcBorders>
              <w:right w:val="single" w:sz="4" w:space="0" w:color="auto"/>
            </w:tcBorders>
          </w:tcPr>
          <w:p w14:paraId="13A5BFE5"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c>
          <w:tcPr>
            <w:tcW w:w="1320" w:type="dxa"/>
            <w:vMerge/>
            <w:tcBorders>
              <w:left w:val="single" w:sz="4" w:space="0" w:color="auto"/>
              <w:right w:val="single" w:sz="8" w:space="0" w:color="auto"/>
            </w:tcBorders>
          </w:tcPr>
          <w:p w14:paraId="58BF5ED3" w14:textId="77777777" w:rsidR="001F48B0" w:rsidRPr="001F48B0" w:rsidRDefault="001F48B0" w:rsidP="006E2C09">
            <w:pPr>
              <w:autoSpaceDE w:val="0"/>
              <w:autoSpaceDN w:val="0"/>
              <w:adjustRightInd w:val="0"/>
              <w:spacing w:after="0" w:line="240" w:lineRule="auto"/>
              <w:jc w:val="center"/>
              <w:rPr>
                <w:rFonts w:ascii="Arial Narrow" w:hAnsi="Arial Narrow" w:cs="Calibri"/>
                <w:sz w:val="24"/>
                <w:szCs w:val="24"/>
                <w:lang w:eastAsia="en-ZA"/>
              </w:rPr>
            </w:pPr>
          </w:p>
        </w:tc>
      </w:tr>
      <w:tr w:rsidR="001E1174" w:rsidRPr="001F48B0" w14:paraId="5C7ADF0D" w14:textId="77777777" w:rsidTr="002B6154">
        <w:trPr>
          <w:trHeight w:val="413"/>
        </w:trPr>
        <w:tc>
          <w:tcPr>
            <w:tcW w:w="1373" w:type="dxa"/>
            <w:vMerge w:val="restart"/>
          </w:tcPr>
          <w:p w14:paraId="2EC6620A" w14:textId="3044E70E"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Employment Equity</w:t>
            </w:r>
          </w:p>
          <w:p w14:paraId="0BABE204"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p>
        </w:tc>
        <w:tc>
          <w:tcPr>
            <w:tcW w:w="1317" w:type="dxa"/>
            <w:vMerge w:val="restart"/>
            <w:tcBorders>
              <w:top w:val="nil"/>
              <w:left w:val="single" w:sz="4" w:space="0" w:color="auto"/>
              <w:right w:val="single" w:sz="4" w:space="0" w:color="auto"/>
            </w:tcBorders>
            <w:shd w:val="clear" w:color="auto" w:fill="auto"/>
          </w:tcPr>
          <w:p w14:paraId="5C0A78C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Institutional Development</w:t>
            </w:r>
          </w:p>
        </w:tc>
        <w:tc>
          <w:tcPr>
            <w:tcW w:w="1764" w:type="dxa"/>
          </w:tcPr>
          <w:p w14:paraId="3F0585B8" w14:textId="1CC7D815"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s="Arial"/>
                <w:sz w:val="18"/>
                <w:szCs w:val="18"/>
              </w:rPr>
              <w:t>Number of EE Plan developed</w:t>
            </w:r>
          </w:p>
        </w:tc>
        <w:tc>
          <w:tcPr>
            <w:tcW w:w="1282" w:type="dxa"/>
            <w:vMerge w:val="restart"/>
          </w:tcPr>
          <w:p w14:paraId="51E7BE82" w14:textId="77777777" w:rsidR="001E1174" w:rsidRPr="003C3B97" w:rsidRDefault="001E1174" w:rsidP="001E1174">
            <w:pPr>
              <w:autoSpaceDE w:val="0"/>
              <w:autoSpaceDN w:val="0"/>
              <w:adjustRightInd w:val="0"/>
              <w:spacing w:after="0" w:line="240" w:lineRule="auto"/>
              <w:jc w:val="center"/>
              <w:rPr>
                <w:rFonts w:asciiTheme="minorHAnsi" w:eastAsia="Century Gothic" w:hAnsiTheme="minorHAnsi"/>
                <w:sz w:val="18"/>
                <w:szCs w:val="18"/>
                <w:lang w:eastAsia="en-ZA"/>
              </w:rPr>
            </w:pPr>
            <w:r w:rsidRPr="003C3B97">
              <w:rPr>
                <w:rFonts w:asciiTheme="minorHAnsi" w:hAnsiTheme="minorHAnsi"/>
                <w:color w:val="000000"/>
                <w:sz w:val="18"/>
                <w:szCs w:val="18"/>
                <w:lang w:val="en-ZA" w:eastAsia="en-ZA" w:bidi="ar-SA"/>
              </w:rPr>
              <w:t>MTOD 01</w:t>
            </w:r>
          </w:p>
        </w:tc>
        <w:tc>
          <w:tcPr>
            <w:tcW w:w="855" w:type="dxa"/>
            <w:vMerge w:val="restart"/>
            <w:tcBorders>
              <w:top w:val="nil"/>
              <w:left w:val="nil"/>
              <w:right w:val="single" w:sz="4" w:space="0" w:color="auto"/>
            </w:tcBorders>
            <w:shd w:val="clear" w:color="auto" w:fill="auto"/>
          </w:tcPr>
          <w:p w14:paraId="428452D3" w14:textId="381F3DAB"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30</w:t>
            </w:r>
          </w:p>
        </w:tc>
        <w:tc>
          <w:tcPr>
            <w:tcW w:w="914" w:type="dxa"/>
            <w:tcBorders>
              <w:top w:val="nil"/>
              <w:left w:val="nil"/>
              <w:right w:val="single" w:sz="4" w:space="0" w:color="auto"/>
            </w:tcBorders>
            <w:shd w:val="clear" w:color="auto" w:fill="auto"/>
          </w:tcPr>
          <w:p w14:paraId="696A3B12" w14:textId="7758B05C"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olor w:val="000000"/>
                <w:sz w:val="18"/>
                <w:szCs w:val="18"/>
                <w:lang w:val="en-ZA" w:eastAsia="en-ZA" w:bidi="ar-SA"/>
              </w:rPr>
              <w:t>1</w:t>
            </w:r>
          </w:p>
        </w:tc>
        <w:tc>
          <w:tcPr>
            <w:tcW w:w="1298" w:type="dxa"/>
            <w:tcBorders>
              <w:top w:val="nil"/>
              <w:left w:val="nil"/>
              <w:bottom w:val="single" w:sz="4" w:space="0" w:color="auto"/>
              <w:right w:val="single" w:sz="4" w:space="0" w:color="auto"/>
            </w:tcBorders>
            <w:shd w:val="clear" w:color="auto" w:fill="auto"/>
          </w:tcPr>
          <w:p w14:paraId="2B691A40" w14:textId="0BD8783A"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tcBorders>
              <w:top w:val="nil"/>
              <w:left w:val="nil"/>
              <w:bottom w:val="single" w:sz="4" w:space="0" w:color="auto"/>
              <w:right w:val="single" w:sz="4" w:space="0" w:color="auto"/>
            </w:tcBorders>
            <w:shd w:val="clear" w:color="auto" w:fill="auto"/>
          </w:tcPr>
          <w:p w14:paraId="7A20D4A0" w14:textId="389D7684"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tcBorders>
              <w:top w:val="nil"/>
              <w:left w:val="nil"/>
              <w:bottom w:val="single" w:sz="4" w:space="0" w:color="auto"/>
              <w:right w:val="single" w:sz="4" w:space="0" w:color="auto"/>
            </w:tcBorders>
            <w:shd w:val="clear" w:color="auto" w:fill="auto"/>
          </w:tcPr>
          <w:p w14:paraId="5889F3FC" w14:textId="70E934D0"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tcBorders>
              <w:top w:val="nil"/>
              <w:left w:val="nil"/>
              <w:bottom w:val="single" w:sz="4" w:space="0" w:color="auto"/>
              <w:right w:val="single" w:sz="4" w:space="0" w:color="auto"/>
            </w:tcBorders>
            <w:shd w:val="clear" w:color="auto" w:fill="auto"/>
          </w:tcPr>
          <w:p w14:paraId="3F62001C" w14:textId="64BC6BB6"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900" w:type="dxa"/>
          </w:tcPr>
          <w:p w14:paraId="2DAB0BCA" w14:textId="45EF41F0" w:rsidR="001E1174" w:rsidRPr="003C3B97" w:rsidRDefault="001E1174" w:rsidP="001E1174">
            <w:pPr>
              <w:jc w:val="center"/>
              <w:rPr>
                <w:rFonts w:asciiTheme="minorHAnsi" w:eastAsia="Calibri" w:hAnsiTheme="minorHAnsi" w:cs="Arial"/>
                <w:sz w:val="18"/>
                <w:szCs w:val="18"/>
              </w:rPr>
            </w:pPr>
            <w:r w:rsidRPr="003C3B97">
              <w:rPr>
                <w:rFonts w:asciiTheme="minorHAnsi" w:eastAsia="Calibri" w:hAnsiTheme="minorHAnsi" w:cs="Arial"/>
                <w:sz w:val="18"/>
                <w:szCs w:val="18"/>
              </w:rPr>
              <w:t>1</w:t>
            </w:r>
          </w:p>
        </w:tc>
        <w:tc>
          <w:tcPr>
            <w:tcW w:w="1428" w:type="dxa"/>
            <w:vMerge w:val="restart"/>
            <w:tcBorders>
              <w:top w:val="nil"/>
              <w:left w:val="nil"/>
              <w:right w:val="single" w:sz="8" w:space="0" w:color="auto"/>
            </w:tcBorders>
            <w:shd w:val="clear" w:color="auto" w:fill="auto"/>
          </w:tcPr>
          <w:p w14:paraId="15F00127" w14:textId="5E60D1F9"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Quarterly Equity Employment Plan reports</w:t>
            </w:r>
          </w:p>
        </w:tc>
        <w:tc>
          <w:tcPr>
            <w:tcW w:w="1320" w:type="dxa"/>
            <w:vMerge w:val="restart"/>
            <w:shd w:val="clear" w:color="auto" w:fill="auto"/>
          </w:tcPr>
          <w:p w14:paraId="3368F48F" w14:textId="77777777"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cs="Calibri"/>
                <w:sz w:val="18"/>
                <w:szCs w:val="18"/>
              </w:rPr>
              <w:t>Corporate Services</w:t>
            </w:r>
          </w:p>
        </w:tc>
      </w:tr>
      <w:tr w:rsidR="001E1174" w:rsidRPr="001F48B0" w14:paraId="709751EB" w14:textId="77777777" w:rsidTr="002B6154">
        <w:trPr>
          <w:trHeight w:val="840"/>
        </w:trPr>
        <w:tc>
          <w:tcPr>
            <w:tcW w:w="1373" w:type="dxa"/>
            <w:vMerge/>
          </w:tcPr>
          <w:p w14:paraId="02587BB8"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p>
        </w:tc>
        <w:tc>
          <w:tcPr>
            <w:tcW w:w="1317" w:type="dxa"/>
            <w:vMerge/>
            <w:tcBorders>
              <w:top w:val="nil"/>
              <w:left w:val="single" w:sz="4" w:space="0" w:color="auto"/>
              <w:right w:val="single" w:sz="4" w:space="0" w:color="auto"/>
            </w:tcBorders>
            <w:shd w:val="clear" w:color="auto" w:fill="auto"/>
          </w:tcPr>
          <w:p w14:paraId="178EE5D0"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1764" w:type="dxa"/>
          </w:tcPr>
          <w:p w14:paraId="6013173B" w14:textId="39B9524E"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s="Arial"/>
                <w:sz w:val="18"/>
                <w:szCs w:val="18"/>
              </w:rPr>
              <w:t>Number of people employed in accordance with EE Plan</w:t>
            </w:r>
          </w:p>
        </w:tc>
        <w:tc>
          <w:tcPr>
            <w:tcW w:w="1282" w:type="dxa"/>
            <w:vMerge/>
          </w:tcPr>
          <w:p w14:paraId="576F2BE4"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855" w:type="dxa"/>
            <w:vMerge/>
            <w:tcBorders>
              <w:left w:val="nil"/>
              <w:right w:val="single" w:sz="4" w:space="0" w:color="auto"/>
            </w:tcBorders>
            <w:shd w:val="clear" w:color="auto" w:fill="auto"/>
          </w:tcPr>
          <w:p w14:paraId="5EF3B486"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p>
        </w:tc>
        <w:tc>
          <w:tcPr>
            <w:tcW w:w="914" w:type="dxa"/>
            <w:tcBorders>
              <w:left w:val="nil"/>
              <w:right w:val="single" w:sz="4" w:space="0" w:color="auto"/>
            </w:tcBorders>
            <w:shd w:val="clear" w:color="auto" w:fill="auto"/>
          </w:tcPr>
          <w:p w14:paraId="46616BB2"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298" w:type="dxa"/>
            <w:tcBorders>
              <w:top w:val="single" w:sz="4" w:space="0" w:color="auto"/>
              <w:left w:val="nil"/>
              <w:bottom w:val="single" w:sz="4" w:space="0" w:color="auto"/>
              <w:right w:val="single" w:sz="4" w:space="0" w:color="auto"/>
            </w:tcBorders>
            <w:shd w:val="clear" w:color="auto" w:fill="auto"/>
          </w:tcPr>
          <w:p w14:paraId="226D5E89" w14:textId="17FA0E09"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s="Calibri"/>
                <w:sz w:val="18"/>
                <w:szCs w:val="18"/>
                <w:lang w:eastAsia="en-ZA"/>
              </w:rPr>
              <w:t>N/A</w:t>
            </w:r>
          </w:p>
        </w:tc>
        <w:tc>
          <w:tcPr>
            <w:tcW w:w="1298" w:type="dxa"/>
            <w:tcBorders>
              <w:top w:val="single" w:sz="4" w:space="0" w:color="auto"/>
              <w:left w:val="nil"/>
              <w:bottom w:val="single" w:sz="4" w:space="0" w:color="auto"/>
              <w:right w:val="single" w:sz="4" w:space="0" w:color="auto"/>
            </w:tcBorders>
            <w:shd w:val="clear" w:color="auto" w:fill="auto"/>
          </w:tcPr>
          <w:p w14:paraId="58D08390" w14:textId="6EF926DD"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s="Calibri"/>
                <w:sz w:val="18"/>
                <w:szCs w:val="18"/>
                <w:lang w:eastAsia="en-ZA"/>
              </w:rPr>
              <w:t>N/A</w:t>
            </w:r>
          </w:p>
        </w:tc>
        <w:tc>
          <w:tcPr>
            <w:tcW w:w="983" w:type="dxa"/>
            <w:tcBorders>
              <w:top w:val="single" w:sz="4" w:space="0" w:color="auto"/>
              <w:left w:val="nil"/>
              <w:bottom w:val="single" w:sz="4" w:space="0" w:color="auto"/>
              <w:right w:val="single" w:sz="4" w:space="0" w:color="auto"/>
            </w:tcBorders>
            <w:shd w:val="clear" w:color="auto" w:fill="auto"/>
          </w:tcPr>
          <w:p w14:paraId="52540454" w14:textId="6754E3F2"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s="Calibri"/>
                <w:sz w:val="18"/>
                <w:szCs w:val="18"/>
                <w:lang w:eastAsia="en-ZA"/>
              </w:rPr>
              <w:t>N/A</w:t>
            </w:r>
          </w:p>
        </w:tc>
        <w:tc>
          <w:tcPr>
            <w:tcW w:w="983" w:type="dxa"/>
            <w:tcBorders>
              <w:top w:val="single" w:sz="4" w:space="0" w:color="auto"/>
              <w:left w:val="nil"/>
              <w:bottom w:val="single" w:sz="4" w:space="0" w:color="auto"/>
              <w:right w:val="single" w:sz="4" w:space="0" w:color="auto"/>
            </w:tcBorders>
            <w:shd w:val="clear" w:color="auto" w:fill="auto"/>
          </w:tcPr>
          <w:p w14:paraId="7C36DC42" w14:textId="0703D20A"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68</w:t>
            </w:r>
          </w:p>
        </w:tc>
        <w:tc>
          <w:tcPr>
            <w:tcW w:w="900" w:type="dxa"/>
          </w:tcPr>
          <w:p w14:paraId="5FACD6B2" w14:textId="3D488E26"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eastAsia="Calibri" w:hAnsiTheme="minorHAnsi" w:cs="Arial"/>
                <w:sz w:val="18"/>
                <w:szCs w:val="18"/>
              </w:rPr>
              <w:t>68</w:t>
            </w:r>
          </w:p>
        </w:tc>
        <w:tc>
          <w:tcPr>
            <w:tcW w:w="1428" w:type="dxa"/>
            <w:vMerge/>
            <w:tcBorders>
              <w:left w:val="nil"/>
              <w:right w:val="single" w:sz="8" w:space="0" w:color="auto"/>
            </w:tcBorders>
            <w:shd w:val="clear" w:color="auto" w:fill="auto"/>
          </w:tcPr>
          <w:p w14:paraId="04B55B49"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p>
        </w:tc>
        <w:tc>
          <w:tcPr>
            <w:tcW w:w="1320" w:type="dxa"/>
            <w:vMerge/>
            <w:shd w:val="clear" w:color="auto" w:fill="auto"/>
          </w:tcPr>
          <w:p w14:paraId="3C7BB338"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rPr>
            </w:pPr>
          </w:p>
        </w:tc>
      </w:tr>
      <w:tr w:rsidR="001E1174" w:rsidRPr="001F48B0" w14:paraId="7DCF6885" w14:textId="77777777" w:rsidTr="002B6154">
        <w:trPr>
          <w:trHeight w:val="279"/>
        </w:trPr>
        <w:tc>
          <w:tcPr>
            <w:tcW w:w="1373" w:type="dxa"/>
            <w:vMerge/>
          </w:tcPr>
          <w:p w14:paraId="11F8770F"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p>
        </w:tc>
        <w:tc>
          <w:tcPr>
            <w:tcW w:w="1317" w:type="dxa"/>
            <w:vMerge/>
            <w:tcBorders>
              <w:top w:val="nil"/>
              <w:left w:val="single" w:sz="4" w:space="0" w:color="auto"/>
              <w:right w:val="single" w:sz="4" w:space="0" w:color="auto"/>
            </w:tcBorders>
            <w:shd w:val="clear" w:color="auto" w:fill="auto"/>
          </w:tcPr>
          <w:p w14:paraId="03FC2EF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1764" w:type="dxa"/>
          </w:tcPr>
          <w:p w14:paraId="7CA2ECF5" w14:textId="1597486A"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s="Arial"/>
                <w:sz w:val="18"/>
                <w:szCs w:val="18"/>
              </w:rPr>
              <w:t>Number of EE Committee meetings held</w:t>
            </w:r>
          </w:p>
        </w:tc>
        <w:tc>
          <w:tcPr>
            <w:tcW w:w="1282" w:type="dxa"/>
            <w:vMerge/>
          </w:tcPr>
          <w:p w14:paraId="11695F6E"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855" w:type="dxa"/>
            <w:vMerge/>
            <w:tcBorders>
              <w:left w:val="nil"/>
              <w:right w:val="single" w:sz="4" w:space="0" w:color="auto"/>
            </w:tcBorders>
            <w:shd w:val="clear" w:color="auto" w:fill="auto"/>
          </w:tcPr>
          <w:p w14:paraId="127EAC25"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p>
        </w:tc>
        <w:tc>
          <w:tcPr>
            <w:tcW w:w="914" w:type="dxa"/>
            <w:tcBorders>
              <w:left w:val="nil"/>
              <w:bottom w:val="single" w:sz="4" w:space="0" w:color="auto"/>
              <w:right w:val="single" w:sz="4" w:space="0" w:color="auto"/>
            </w:tcBorders>
            <w:shd w:val="clear" w:color="auto" w:fill="auto"/>
          </w:tcPr>
          <w:p w14:paraId="209ECF3A" w14:textId="06C15FA5"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4</w:t>
            </w:r>
          </w:p>
        </w:tc>
        <w:tc>
          <w:tcPr>
            <w:tcW w:w="1298" w:type="dxa"/>
            <w:tcBorders>
              <w:top w:val="single" w:sz="4" w:space="0" w:color="auto"/>
              <w:left w:val="nil"/>
              <w:bottom w:val="single" w:sz="4" w:space="0" w:color="auto"/>
              <w:right w:val="single" w:sz="4" w:space="0" w:color="auto"/>
            </w:tcBorders>
            <w:shd w:val="clear" w:color="auto" w:fill="auto"/>
          </w:tcPr>
          <w:p w14:paraId="07809800" w14:textId="53D87706"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1</w:t>
            </w:r>
          </w:p>
        </w:tc>
        <w:tc>
          <w:tcPr>
            <w:tcW w:w="1298" w:type="dxa"/>
            <w:tcBorders>
              <w:top w:val="single" w:sz="4" w:space="0" w:color="auto"/>
              <w:left w:val="nil"/>
              <w:bottom w:val="single" w:sz="4" w:space="0" w:color="auto"/>
              <w:right w:val="single" w:sz="4" w:space="0" w:color="auto"/>
            </w:tcBorders>
            <w:shd w:val="clear" w:color="auto" w:fill="auto"/>
          </w:tcPr>
          <w:p w14:paraId="6B53E6C1" w14:textId="325B098E"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1</w:t>
            </w:r>
          </w:p>
        </w:tc>
        <w:tc>
          <w:tcPr>
            <w:tcW w:w="983" w:type="dxa"/>
            <w:tcBorders>
              <w:top w:val="single" w:sz="4" w:space="0" w:color="auto"/>
              <w:left w:val="nil"/>
              <w:bottom w:val="single" w:sz="4" w:space="0" w:color="auto"/>
              <w:right w:val="single" w:sz="4" w:space="0" w:color="auto"/>
            </w:tcBorders>
            <w:shd w:val="clear" w:color="auto" w:fill="auto"/>
          </w:tcPr>
          <w:p w14:paraId="0CC86125" w14:textId="698A6766"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1</w:t>
            </w:r>
          </w:p>
        </w:tc>
        <w:tc>
          <w:tcPr>
            <w:tcW w:w="983" w:type="dxa"/>
            <w:tcBorders>
              <w:top w:val="single" w:sz="4" w:space="0" w:color="auto"/>
              <w:left w:val="nil"/>
              <w:bottom w:val="single" w:sz="4" w:space="0" w:color="auto"/>
              <w:right w:val="single" w:sz="4" w:space="0" w:color="auto"/>
            </w:tcBorders>
            <w:shd w:val="clear" w:color="auto" w:fill="auto"/>
          </w:tcPr>
          <w:p w14:paraId="7E43729F" w14:textId="7DAD9396"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1</w:t>
            </w:r>
          </w:p>
        </w:tc>
        <w:tc>
          <w:tcPr>
            <w:tcW w:w="900" w:type="dxa"/>
          </w:tcPr>
          <w:p w14:paraId="7C914813" w14:textId="23822BD6"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eastAsia="Calibri" w:hAnsiTheme="minorHAnsi" w:cs="Arial"/>
                <w:sz w:val="18"/>
                <w:szCs w:val="18"/>
              </w:rPr>
              <w:t>4</w:t>
            </w:r>
          </w:p>
        </w:tc>
        <w:tc>
          <w:tcPr>
            <w:tcW w:w="1428" w:type="dxa"/>
            <w:vMerge/>
            <w:tcBorders>
              <w:left w:val="nil"/>
              <w:bottom w:val="single" w:sz="4" w:space="0" w:color="auto"/>
              <w:right w:val="single" w:sz="8" w:space="0" w:color="auto"/>
            </w:tcBorders>
            <w:shd w:val="clear" w:color="auto" w:fill="auto"/>
          </w:tcPr>
          <w:p w14:paraId="6C870D17"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p>
        </w:tc>
        <w:tc>
          <w:tcPr>
            <w:tcW w:w="1320" w:type="dxa"/>
            <w:vMerge/>
            <w:shd w:val="clear" w:color="auto" w:fill="auto"/>
          </w:tcPr>
          <w:p w14:paraId="140E25DE"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rPr>
            </w:pPr>
          </w:p>
        </w:tc>
      </w:tr>
      <w:tr w:rsidR="001E1174" w:rsidRPr="001F48B0" w14:paraId="385FDE66" w14:textId="77777777" w:rsidTr="002B6154">
        <w:trPr>
          <w:trHeight w:val="551"/>
        </w:trPr>
        <w:tc>
          <w:tcPr>
            <w:tcW w:w="1373" w:type="dxa"/>
          </w:tcPr>
          <w:p w14:paraId="670D4467"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Training Courses</w:t>
            </w:r>
          </w:p>
        </w:tc>
        <w:tc>
          <w:tcPr>
            <w:tcW w:w="1317" w:type="dxa"/>
            <w:vMerge/>
            <w:tcBorders>
              <w:left w:val="single" w:sz="4" w:space="0" w:color="auto"/>
              <w:right w:val="single" w:sz="4" w:space="0" w:color="auto"/>
            </w:tcBorders>
            <w:shd w:val="clear" w:color="auto" w:fill="auto"/>
          </w:tcPr>
          <w:p w14:paraId="0306091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1764" w:type="dxa"/>
          </w:tcPr>
          <w:p w14:paraId="6F357A6B" w14:textId="06ADFF9D" w:rsidR="001E1174" w:rsidRPr="003C3B97" w:rsidRDefault="006A7F9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val="en-ZA" w:eastAsia="en-ZA"/>
              </w:rPr>
              <w:t xml:space="preserve">Number of workforce trained and skilled </w:t>
            </w:r>
            <w:r w:rsidR="001E1174" w:rsidRPr="003C3B97">
              <w:rPr>
                <w:rFonts w:asciiTheme="minorHAnsi" w:hAnsiTheme="minorHAnsi"/>
                <w:sz w:val="18"/>
                <w:szCs w:val="18"/>
                <w:lang w:eastAsia="en-ZA"/>
              </w:rPr>
              <w:t>by the 30 Jun 2018 (GKPI)</w:t>
            </w:r>
          </w:p>
        </w:tc>
        <w:tc>
          <w:tcPr>
            <w:tcW w:w="1282" w:type="dxa"/>
          </w:tcPr>
          <w:p w14:paraId="71A654ED" w14:textId="77777777" w:rsidR="001E1174" w:rsidRPr="003C3B97" w:rsidRDefault="001E1174" w:rsidP="001E1174">
            <w:pPr>
              <w:autoSpaceDE w:val="0"/>
              <w:autoSpaceDN w:val="0"/>
              <w:adjustRightInd w:val="0"/>
              <w:spacing w:after="0" w:line="240" w:lineRule="auto"/>
              <w:jc w:val="center"/>
              <w:rPr>
                <w:rFonts w:asciiTheme="minorHAnsi" w:eastAsia="Century Gothic" w:hAnsiTheme="minorHAnsi"/>
                <w:sz w:val="18"/>
                <w:szCs w:val="18"/>
                <w:lang w:eastAsia="en-ZA"/>
              </w:rPr>
            </w:pPr>
            <w:r w:rsidRPr="003C3B97">
              <w:rPr>
                <w:rFonts w:asciiTheme="minorHAnsi" w:eastAsia="Century Gothic" w:hAnsiTheme="minorHAnsi"/>
                <w:sz w:val="18"/>
                <w:szCs w:val="18"/>
                <w:lang w:eastAsia="en-ZA"/>
              </w:rPr>
              <w:t>MTOD03</w:t>
            </w:r>
          </w:p>
        </w:tc>
        <w:tc>
          <w:tcPr>
            <w:tcW w:w="855" w:type="dxa"/>
            <w:tcBorders>
              <w:top w:val="single" w:sz="4" w:space="0" w:color="auto"/>
              <w:left w:val="nil"/>
              <w:bottom w:val="single" w:sz="4" w:space="0" w:color="auto"/>
              <w:right w:val="single" w:sz="4" w:space="0" w:color="auto"/>
            </w:tcBorders>
            <w:shd w:val="clear" w:color="auto" w:fill="auto"/>
          </w:tcPr>
          <w:p w14:paraId="15150442" w14:textId="4D578795" w:rsidR="001E1174" w:rsidRPr="003C3B97" w:rsidRDefault="00172507"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alibri" w:hAnsiTheme="minorHAnsi" w:cs="Arial"/>
                <w:sz w:val="18"/>
                <w:szCs w:val="18"/>
                <w:lang w:val="en-ZA" w:bidi="ar-SA"/>
              </w:rPr>
              <w:t>700</w:t>
            </w:r>
          </w:p>
        </w:tc>
        <w:tc>
          <w:tcPr>
            <w:tcW w:w="914" w:type="dxa"/>
          </w:tcPr>
          <w:p w14:paraId="62510AB4"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New</w:t>
            </w:r>
          </w:p>
        </w:tc>
        <w:tc>
          <w:tcPr>
            <w:tcW w:w="1298" w:type="dxa"/>
            <w:shd w:val="clear" w:color="auto" w:fill="auto"/>
          </w:tcPr>
          <w:p w14:paraId="5A14741B" w14:textId="06F6E242" w:rsidR="001E1174" w:rsidRPr="003C3B97" w:rsidRDefault="006A7F9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10</w:t>
            </w:r>
          </w:p>
        </w:tc>
        <w:tc>
          <w:tcPr>
            <w:tcW w:w="1298" w:type="dxa"/>
            <w:shd w:val="clear" w:color="auto" w:fill="auto"/>
          </w:tcPr>
          <w:p w14:paraId="5DB70C0B" w14:textId="36426A63" w:rsidR="001E1174" w:rsidRPr="003C3B97" w:rsidRDefault="006A7F9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10</w:t>
            </w:r>
          </w:p>
        </w:tc>
        <w:tc>
          <w:tcPr>
            <w:tcW w:w="983" w:type="dxa"/>
            <w:shd w:val="clear" w:color="auto" w:fill="auto"/>
          </w:tcPr>
          <w:p w14:paraId="5255F2D6" w14:textId="5180768D" w:rsidR="001E1174" w:rsidRPr="003C3B97" w:rsidRDefault="006A7F9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10</w:t>
            </w:r>
          </w:p>
        </w:tc>
        <w:tc>
          <w:tcPr>
            <w:tcW w:w="983" w:type="dxa"/>
            <w:shd w:val="clear" w:color="auto" w:fill="auto"/>
          </w:tcPr>
          <w:p w14:paraId="4651EAB6" w14:textId="49F46DFD" w:rsidR="001E1174" w:rsidRPr="003C3B97" w:rsidRDefault="006A7F9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20</w:t>
            </w:r>
          </w:p>
        </w:tc>
        <w:tc>
          <w:tcPr>
            <w:tcW w:w="900" w:type="dxa"/>
            <w:tcBorders>
              <w:top w:val="nil"/>
              <w:left w:val="nil"/>
              <w:bottom w:val="single" w:sz="4" w:space="0" w:color="auto"/>
              <w:right w:val="single" w:sz="8" w:space="0" w:color="auto"/>
            </w:tcBorders>
            <w:shd w:val="clear" w:color="auto" w:fill="auto"/>
          </w:tcPr>
          <w:p w14:paraId="4FA62255" w14:textId="4ABA93CC" w:rsidR="001E1174" w:rsidRPr="003C3B97" w:rsidRDefault="006A7F9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50</w:t>
            </w:r>
          </w:p>
        </w:tc>
        <w:tc>
          <w:tcPr>
            <w:tcW w:w="1428" w:type="dxa"/>
            <w:tcBorders>
              <w:top w:val="single" w:sz="4" w:space="0" w:color="auto"/>
              <w:bottom w:val="single" w:sz="4" w:space="0" w:color="auto"/>
            </w:tcBorders>
            <w:shd w:val="clear" w:color="auto" w:fill="auto"/>
          </w:tcPr>
          <w:p w14:paraId="337FE508"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sz w:val="18"/>
                <w:szCs w:val="18"/>
                <w:lang w:val="en-ZA" w:eastAsia="en-ZA" w:bidi="ar-SA"/>
              </w:rPr>
              <w:t>Approved WSP Report &amp; Annual training report</w:t>
            </w:r>
          </w:p>
        </w:tc>
        <w:tc>
          <w:tcPr>
            <w:tcW w:w="1320" w:type="dxa"/>
            <w:vMerge/>
            <w:shd w:val="clear" w:color="auto" w:fill="auto"/>
          </w:tcPr>
          <w:p w14:paraId="4C8228B1" w14:textId="77777777"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p>
        </w:tc>
      </w:tr>
      <w:tr w:rsidR="001E1174" w:rsidRPr="001F48B0" w14:paraId="3E1377D0" w14:textId="77777777" w:rsidTr="002B6154">
        <w:trPr>
          <w:trHeight w:val="710"/>
        </w:trPr>
        <w:tc>
          <w:tcPr>
            <w:tcW w:w="1373" w:type="dxa"/>
          </w:tcPr>
          <w:p w14:paraId="50E3CF90" w14:textId="13BF30D4"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Occupational Health and Safety</w:t>
            </w:r>
          </w:p>
        </w:tc>
        <w:tc>
          <w:tcPr>
            <w:tcW w:w="1317" w:type="dxa"/>
            <w:vMerge w:val="restart"/>
            <w:tcBorders>
              <w:left w:val="single" w:sz="4" w:space="0" w:color="auto"/>
              <w:right w:val="single" w:sz="4" w:space="0" w:color="auto"/>
            </w:tcBorders>
            <w:shd w:val="clear" w:color="auto" w:fill="auto"/>
          </w:tcPr>
          <w:p w14:paraId="4E9E9F5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Workplace Health, Safety and EAP</w:t>
            </w:r>
          </w:p>
        </w:tc>
        <w:tc>
          <w:tcPr>
            <w:tcW w:w="1764" w:type="dxa"/>
          </w:tcPr>
          <w:p w14:paraId="55D9F21E" w14:textId="3E0C101F"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Number of quarterly Workplace Health and Safety Forum meetings held as scheduled</w:t>
            </w:r>
          </w:p>
        </w:tc>
        <w:tc>
          <w:tcPr>
            <w:tcW w:w="1282" w:type="dxa"/>
          </w:tcPr>
          <w:p w14:paraId="252A547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MTOD04</w:t>
            </w:r>
          </w:p>
        </w:tc>
        <w:tc>
          <w:tcPr>
            <w:tcW w:w="855" w:type="dxa"/>
            <w:shd w:val="clear" w:color="auto" w:fill="auto"/>
          </w:tcPr>
          <w:p w14:paraId="63F85FAE" w14:textId="28C0DDDA"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250</w:t>
            </w:r>
          </w:p>
        </w:tc>
        <w:tc>
          <w:tcPr>
            <w:tcW w:w="914" w:type="dxa"/>
          </w:tcPr>
          <w:p w14:paraId="4A7B845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4</w:t>
            </w:r>
          </w:p>
        </w:tc>
        <w:tc>
          <w:tcPr>
            <w:tcW w:w="1298" w:type="dxa"/>
            <w:shd w:val="clear" w:color="auto" w:fill="auto"/>
          </w:tcPr>
          <w:p w14:paraId="7F917158"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298" w:type="dxa"/>
            <w:shd w:val="clear" w:color="auto" w:fill="auto"/>
          </w:tcPr>
          <w:p w14:paraId="09B6387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2EA07ACE"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5D94014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00" w:type="dxa"/>
            <w:tcBorders>
              <w:top w:val="single" w:sz="4" w:space="0" w:color="auto"/>
              <w:bottom w:val="single" w:sz="4" w:space="0" w:color="auto"/>
            </w:tcBorders>
            <w:shd w:val="clear" w:color="auto" w:fill="auto"/>
          </w:tcPr>
          <w:p w14:paraId="120310B0"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4</w:t>
            </w:r>
          </w:p>
        </w:tc>
        <w:tc>
          <w:tcPr>
            <w:tcW w:w="1428" w:type="dxa"/>
            <w:tcBorders>
              <w:top w:val="single" w:sz="4" w:space="0" w:color="auto"/>
              <w:bottom w:val="single" w:sz="4" w:space="0" w:color="auto"/>
            </w:tcBorders>
            <w:shd w:val="clear" w:color="auto" w:fill="auto"/>
          </w:tcPr>
          <w:p w14:paraId="1AA3F360"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Signed minutes and attendance register</w:t>
            </w:r>
          </w:p>
        </w:tc>
        <w:tc>
          <w:tcPr>
            <w:tcW w:w="1320" w:type="dxa"/>
            <w:vMerge/>
            <w:shd w:val="clear" w:color="auto" w:fill="auto"/>
          </w:tcPr>
          <w:p w14:paraId="1EBC6FA3" w14:textId="77777777"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p>
        </w:tc>
      </w:tr>
      <w:tr w:rsidR="001E1174" w:rsidRPr="001F48B0" w14:paraId="41FD6D29" w14:textId="77777777" w:rsidTr="002B6154">
        <w:trPr>
          <w:trHeight w:val="652"/>
        </w:trPr>
        <w:tc>
          <w:tcPr>
            <w:tcW w:w="1373" w:type="dxa"/>
            <w:tcBorders>
              <w:right w:val="single" w:sz="4" w:space="0" w:color="auto"/>
            </w:tcBorders>
          </w:tcPr>
          <w:p w14:paraId="0BE837DD"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Employee programmes</w:t>
            </w:r>
          </w:p>
        </w:tc>
        <w:tc>
          <w:tcPr>
            <w:tcW w:w="1317" w:type="dxa"/>
            <w:vMerge/>
            <w:tcBorders>
              <w:left w:val="single" w:sz="4" w:space="0" w:color="auto"/>
              <w:right w:val="single" w:sz="4" w:space="0" w:color="auto"/>
            </w:tcBorders>
          </w:tcPr>
          <w:p w14:paraId="66B3CFD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1764" w:type="dxa"/>
            <w:tcBorders>
              <w:left w:val="single" w:sz="4" w:space="0" w:color="auto"/>
            </w:tcBorders>
          </w:tcPr>
          <w:p w14:paraId="74F03E7E" w14:textId="6FD339F8"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Number of Employee Wellness Programs held by 30 Jun 2018</w:t>
            </w:r>
          </w:p>
        </w:tc>
        <w:tc>
          <w:tcPr>
            <w:tcW w:w="1282" w:type="dxa"/>
          </w:tcPr>
          <w:p w14:paraId="3F9A6BB9"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MTOD05</w:t>
            </w:r>
          </w:p>
        </w:tc>
        <w:tc>
          <w:tcPr>
            <w:tcW w:w="855" w:type="dxa"/>
            <w:shd w:val="clear" w:color="auto" w:fill="auto"/>
          </w:tcPr>
          <w:p w14:paraId="22236D1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300</w:t>
            </w:r>
          </w:p>
        </w:tc>
        <w:tc>
          <w:tcPr>
            <w:tcW w:w="914" w:type="dxa"/>
          </w:tcPr>
          <w:p w14:paraId="441D509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2</w:t>
            </w:r>
          </w:p>
        </w:tc>
        <w:tc>
          <w:tcPr>
            <w:tcW w:w="1298" w:type="dxa"/>
            <w:shd w:val="clear" w:color="auto" w:fill="auto"/>
          </w:tcPr>
          <w:p w14:paraId="33A8A78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shd w:val="clear" w:color="auto" w:fill="auto"/>
          </w:tcPr>
          <w:p w14:paraId="682F287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742FB82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65B81A49"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00" w:type="dxa"/>
          </w:tcPr>
          <w:p w14:paraId="62D56139"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2</w:t>
            </w:r>
          </w:p>
        </w:tc>
        <w:tc>
          <w:tcPr>
            <w:tcW w:w="1428" w:type="dxa"/>
            <w:tcBorders>
              <w:top w:val="single" w:sz="4" w:space="0" w:color="auto"/>
              <w:bottom w:val="single" w:sz="4" w:space="0" w:color="auto"/>
            </w:tcBorders>
            <w:shd w:val="clear" w:color="auto" w:fill="auto"/>
          </w:tcPr>
          <w:p w14:paraId="2EFFA77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Attendance registers</w:t>
            </w:r>
          </w:p>
        </w:tc>
        <w:tc>
          <w:tcPr>
            <w:tcW w:w="1320" w:type="dxa"/>
            <w:vMerge/>
            <w:shd w:val="clear" w:color="auto" w:fill="auto"/>
          </w:tcPr>
          <w:p w14:paraId="20C85F51" w14:textId="77777777"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p>
        </w:tc>
      </w:tr>
      <w:tr w:rsidR="001E1174" w:rsidRPr="001F48B0" w14:paraId="3C8C4B5D" w14:textId="77777777" w:rsidTr="002B6154">
        <w:trPr>
          <w:trHeight w:val="552"/>
        </w:trPr>
        <w:tc>
          <w:tcPr>
            <w:tcW w:w="1373" w:type="dxa"/>
            <w:shd w:val="clear" w:color="auto" w:fill="FFFFFF"/>
          </w:tcPr>
          <w:p w14:paraId="3251835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rPr>
              <w:t>Labour Forum</w:t>
            </w:r>
          </w:p>
        </w:tc>
        <w:tc>
          <w:tcPr>
            <w:tcW w:w="1317" w:type="dxa"/>
            <w:shd w:val="clear" w:color="auto" w:fill="FFFFFF"/>
          </w:tcPr>
          <w:p w14:paraId="7C28FC2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Labour Relations</w:t>
            </w:r>
          </w:p>
        </w:tc>
        <w:tc>
          <w:tcPr>
            <w:tcW w:w="1764" w:type="dxa"/>
            <w:shd w:val="clear" w:color="auto" w:fill="auto"/>
          </w:tcPr>
          <w:p w14:paraId="6F2EDB31" w14:textId="30F9351F" w:rsidR="001E1174" w:rsidRPr="003C3B97" w:rsidRDefault="001E1174" w:rsidP="001E1174">
            <w:pPr>
              <w:autoSpaceDE w:val="0"/>
              <w:autoSpaceDN w:val="0"/>
              <w:adjustRightInd w:val="0"/>
              <w:spacing w:after="0" w:line="240" w:lineRule="auto"/>
              <w:jc w:val="center"/>
              <w:rPr>
                <w:rFonts w:asciiTheme="minorHAnsi" w:hAnsiTheme="minorHAnsi"/>
                <w:sz w:val="18"/>
                <w:szCs w:val="18"/>
              </w:rPr>
            </w:pPr>
            <w:r w:rsidRPr="003C3B97">
              <w:rPr>
                <w:rFonts w:asciiTheme="minorHAnsi" w:hAnsiTheme="minorHAnsi"/>
                <w:sz w:val="18"/>
                <w:szCs w:val="18"/>
              </w:rPr>
              <w:t>Number of quarterly Local Labour Forum (LLF) held as scheduled</w:t>
            </w:r>
          </w:p>
        </w:tc>
        <w:tc>
          <w:tcPr>
            <w:tcW w:w="1282" w:type="dxa"/>
            <w:shd w:val="clear" w:color="auto" w:fill="auto"/>
          </w:tcPr>
          <w:p w14:paraId="739BDEA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rPr>
              <w:t>MTOD08</w:t>
            </w:r>
          </w:p>
        </w:tc>
        <w:tc>
          <w:tcPr>
            <w:tcW w:w="855" w:type="dxa"/>
            <w:shd w:val="clear" w:color="auto" w:fill="auto"/>
          </w:tcPr>
          <w:p w14:paraId="3DBAD16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0</w:t>
            </w:r>
          </w:p>
        </w:tc>
        <w:tc>
          <w:tcPr>
            <w:tcW w:w="914" w:type="dxa"/>
            <w:shd w:val="clear" w:color="auto" w:fill="auto"/>
          </w:tcPr>
          <w:p w14:paraId="42FFBFD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4</w:t>
            </w:r>
          </w:p>
        </w:tc>
        <w:tc>
          <w:tcPr>
            <w:tcW w:w="1298" w:type="dxa"/>
            <w:shd w:val="clear" w:color="auto" w:fill="auto"/>
          </w:tcPr>
          <w:p w14:paraId="68709FF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298" w:type="dxa"/>
            <w:shd w:val="clear" w:color="auto" w:fill="auto"/>
          </w:tcPr>
          <w:p w14:paraId="43B6557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44F8DA8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19E3ED9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00" w:type="dxa"/>
            <w:tcBorders>
              <w:top w:val="single" w:sz="4" w:space="0" w:color="auto"/>
              <w:bottom w:val="single" w:sz="4" w:space="0" w:color="auto"/>
            </w:tcBorders>
            <w:shd w:val="clear" w:color="auto" w:fill="auto"/>
          </w:tcPr>
          <w:p w14:paraId="581DB7EE"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4</w:t>
            </w:r>
          </w:p>
        </w:tc>
        <w:tc>
          <w:tcPr>
            <w:tcW w:w="1428" w:type="dxa"/>
            <w:tcBorders>
              <w:top w:val="single" w:sz="4" w:space="0" w:color="auto"/>
              <w:bottom w:val="single" w:sz="4" w:space="0" w:color="auto"/>
            </w:tcBorders>
            <w:shd w:val="clear" w:color="auto" w:fill="auto"/>
          </w:tcPr>
          <w:p w14:paraId="072600A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rPr>
              <w:t>Minutes and attendance registers</w:t>
            </w:r>
          </w:p>
        </w:tc>
        <w:tc>
          <w:tcPr>
            <w:tcW w:w="1320" w:type="dxa"/>
            <w:vMerge w:val="restart"/>
            <w:shd w:val="clear" w:color="auto" w:fill="auto"/>
          </w:tcPr>
          <w:p w14:paraId="57F3BC51"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Corporate Services</w:t>
            </w:r>
          </w:p>
        </w:tc>
      </w:tr>
      <w:tr w:rsidR="001E1174" w:rsidRPr="001F48B0" w14:paraId="65B08D5B" w14:textId="77777777" w:rsidTr="002B6154">
        <w:trPr>
          <w:trHeight w:val="1001"/>
        </w:trPr>
        <w:tc>
          <w:tcPr>
            <w:tcW w:w="1373" w:type="dxa"/>
          </w:tcPr>
          <w:p w14:paraId="6D3403C0"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eastAsia="en-ZA"/>
              </w:rPr>
              <w:t>Human Resource Strategy</w:t>
            </w:r>
          </w:p>
        </w:tc>
        <w:tc>
          <w:tcPr>
            <w:tcW w:w="1317" w:type="dxa"/>
            <w:tcBorders>
              <w:left w:val="single" w:sz="4" w:space="0" w:color="auto"/>
              <w:right w:val="single" w:sz="4" w:space="0" w:color="auto"/>
            </w:tcBorders>
            <w:shd w:val="clear" w:color="auto" w:fill="auto"/>
          </w:tcPr>
          <w:p w14:paraId="7F80DC33" w14:textId="0A0BCDD0"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Policies</w:t>
            </w:r>
          </w:p>
        </w:tc>
        <w:tc>
          <w:tcPr>
            <w:tcW w:w="1764" w:type="dxa"/>
            <w:shd w:val="clear" w:color="auto" w:fill="auto"/>
          </w:tcPr>
          <w:p w14:paraId="6470E97D" w14:textId="03BE1ADF"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sz w:val="18"/>
                <w:szCs w:val="18"/>
                <w:lang w:eastAsia="en-ZA"/>
              </w:rPr>
              <w:t xml:space="preserve">Number </w:t>
            </w:r>
            <w:r w:rsidRPr="003C3B97">
              <w:rPr>
                <w:rFonts w:ascii="Calibri" w:hAnsi="Calibri"/>
                <w:sz w:val="18"/>
                <w:szCs w:val="18"/>
                <w:lang w:val="en-ZA" w:eastAsia="en-ZA" w:bidi="ar-SA"/>
              </w:rPr>
              <w:t>of new / reviewed policies adopted by Council by 30 Jun 2018 (Corp)</w:t>
            </w:r>
          </w:p>
        </w:tc>
        <w:tc>
          <w:tcPr>
            <w:tcW w:w="1282" w:type="dxa"/>
          </w:tcPr>
          <w:p w14:paraId="5ABA541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MTOD09</w:t>
            </w:r>
          </w:p>
        </w:tc>
        <w:tc>
          <w:tcPr>
            <w:tcW w:w="855" w:type="dxa"/>
          </w:tcPr>
          <w:p w14:paraId="39392E4E"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Internal</w:t>
            </w:r>
          </w:p>
        </w:tc>
        <w:tc>
          <w:tcPr>
            <w:tcW w:w="914" w:type="dxa"/>
          </w:tcPr>
          <w:p w14:paraId="61B23D67"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12</w:t>
            </w:r>
          </w:p>
        </w:tc>
        <w:tc>
          <w:tcPr>
            <w:tcW w:w="1298" w:type="dxa"/>
            <w:shd w:val="clear" w:color="auto" w:fill="auto"/>
          </w:tcPr>
          <w:p w14:paraId="0DEA74CF"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1298" w:type="dxa"/>
            <w:shd w:val="clear" w:color="auto" w:fill="auto"/>
          </w:tcPr>
          <w:p w14:paraId="768FDB40"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983" w:type="dxa"/>
            <w:shd w:val="clear" w:color="auto" w:fill="auto"/>
          </w:tcPr>
          <w:p w14:paraId="07DB0CFB"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983" w:type="dxa"/>
            <w:shd w:val="clear" w:color="auto" w:fill="auto"/>
          </w:tcPr>
          <w:p w14:paraId="798DADDB"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12</w:t>
            </w:r>
          </w:p>
        </w:tc>
        <w:tc>
          <w:tcPr>
            <w:tcW w:w="900" w:type="dxa"/>
          </w:tcPr>
          <w:p w14:paraId="4B539EFF"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eastAsia="en-ZA"/>
              </w:rPr>
              <w:t>12</w:t>
            </w:r>
          </w:p>
        </w:tc>
        <w:tc>
          <w:tcPr>
            <w:tcW w:w="1428" w:type="dxa"/>
            <w:tcBorders>
              <w:top w:val="single" w:sz="4" w:space="0" w:color="auto"/>
              <w:bottom w:val="single" w:sz="4" w:space="0" w:color="auto"/>
            </w:tcBorders>
            <w:shd w:val="clear" w:color="auto" w:fill="auto"/>
          </w:tcPr>
          <w:p w14:paraId="620780F7" w14:textId="01E36155"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Approved policies and Council resolution</w:t>
            </w:r>
          </w:p>
        </w:tc>
        <w:tc>
          <w:tcPr>
            <w:tcW w:w="1320" w:type="dxa"/>
            <w:vMerge/>
            <w:shd w:val="clear" w:color="auto" w:fill="auto"/>
          </w:tcPr>
          <w:p w14:paraId="54EB65E3"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310687D3" w14:textId="77777777" w:rsidTr="002B6154">
        <w:trPr>
          <w:trHeight w:val="552"/>
        </w:trPr>
        <w:tc>
          <w:tcPr>
            <w:tcW w:w="1373" w:type="dxa"/>
          </w:tcPr>
          <w:p w14:paraId="412BB85F"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eastAsia="en-ZA"/>
              </w:rPr>
              <w:t>Review of organizational structure</w:t>
            </w:r>
          </w:p>
        </w:tc>
        <w:tc>
          <w:tcPr>
            <w:tcW w:w="1317" w:type="dxa"/>
            <w:tcBorders>
              <w:left w:val="single" w:sz="4" w:space="0" w:color="auto"/>
              <w:right w:val="single" w:sz="4" w:space="0" w:color="auto"/>
            </w:tcBorders>
            <w:shd w:val="clear" w:color="auto" w:fill="auto"/>
          </w:tcPr>
          <w:p w14:paraId="454CE5F5"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Institutional Development</w:t>
            </w:r>
          </w:p>
        </w:tc>
        <w:tc>
          <w:tcPr>
            <w:tcW w:w="1764" w:type="dxa"/>
          </w:tcPr>
          <w:p w14:paraId="638BCFC8" w14:textId="0361363B" w:rsidR="001E1174" w:rsidRPr="003C3B97" w:rsidRDefault="001E1174" w:rsidP="001E117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 xml:space="preserve">Review organisational structure and align to the IDP and </w:t>
            </w:r>
            <w:r w:rsidRPr="003C3B97">
              <w:rPr>
                <w:rFonts w:ascii="Calibri" w:hAnsi="Calibri"/>
                <w:sz w:val="18"/>
                <w:szCs w:val="18"/>
                <w:lang w:eastAsia="en-ZA"/>
              </w:rPr>
              <w:lastRenderedPageBreak/>
              <w:t>Budget by 30 June 2018</w:t>
            </w:r>
          </w:p>
        </w:tc>
        <w:tc>
          <w:tcPr>
            <w:tcW w:w="1282" w:type="dxa"/>
          </w:tcPr>
          <w:p w14:paraId="05AF1CA7"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lastRenderedPageBreak/>
              <w:t>MTOD10&amp;11</w:t>
            </w:r>
          </w:p>
        </w:tc>
        <w:tc>
          <w:tcPr>
            <w:tcW w:w="855" w:type="dxa"/>
          </w:tcPr>
          <w:p w14:paraId="29EAE2D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Internal</w:t>
            </w:r>
          </w:p>
        </w:tc>
        <w:tc>
          <w:tcPr>
            <w:tcW w:w="914" w:type="dxa"/>
          </w:tcPr>
          <w:p w14:paraId="330D70CE"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298" w:type="dxa"/>
            <w:shd w:val="clear" w:color="auto" w:fill="auto"/>
          </w:tcPr>
          <w:p w14:paraId="25AD5DBD"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1298" w:type="dxa"/>
            <w:shd w:val="clear" w:color="auto" w:fill="auto"/>
          </w:tcPr>
          <w:p w14:paraId="06F1D968"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983" w:type="dxa"/>
            <w:shd w:val="clear" w:color="auto" w:fill="auto"/>
          </w:tcPr>
          <w:p w14:paraId="072E11AC"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983" w:type="dxa"/>
            <w:shd w:val="clear" w:color="auto" w:fill="auto"/>
          </w:tcPr>
          <w:p w14:paraId="0D68B16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00" w:type="dxa"/>
          </w:tcPr>
          <w:p w14:paraId="04698B1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eastAsia="en-ZA"/>
              </w:rPr>
              <w:t>1</w:t>
            </w:r>
          </w:p>
        </w:tc>
        <w:tc>
          <w:tcPr>
            <w:tcW w:w="1428" w:type="dxa"/>
            <w:tcBorders>
              <w:bottom w:val="single" w:sz="4" w:space="0" w:color="auto"/>
            </w:tcBorders>
            <w:shd w:val="clear" w:color="auto" w:fill="auto"/>
          </w:tcPr>
          <w:p w14:paraId="6008C0D3" w14:textId="0B19B946"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Approved annual organogram</w:t>
            </w:r>
          </w:p>
        </w:tc>
        <w:tc>
          <w:tcPr>
            <w:tcW w:w="1320" w:type="dxa"/>
            <w:vMerge/>
            <w:shd w:val="clear" w:color="auto" w:fill="auto"/>
          </w:tcPr>
          <w:p w14:paraId="4ADA3A97"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3A0477FD" w14:textId="77777777" w:rsidTr="002B6154">
        <w:trPr>
          <w:trHeight w:val="552"/>
        </w:trPr>
        <w:tc>
          <w:tcPr>
            <w:tcW w:w="1373" w:type="dxa"/>
          </w:tcPr>
          <w:p w14:paraId="629582BE"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lastRenderedPageBreak/>
              <w:t>Rental of Clocking system</w:t>
            </w:r>
          </w:p>
        </w:tc>
        <w:tc>
          <w:tcPr>
            <w:tcW w:w="1317" w:type="dxa"/>
            <w:tcBorders>
              <w:left w:val="single" w:sz="4" w:space="0" w:color="auto"/>
              <w:right w:val="single" w:sz="4" w:space="0" w:color="auto"/>
            </w:tcBorders>
            <w:shd w:val="clear" w:color="auto" w:fill="auto"/>
          </w:tcPr>
          <w:p w14:paraId="1CC58BBE"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Legal Services</w:t>
            </w:r>
          </w:p>
        </w:tc>
        <w:tc>
          <w:tcPr>
            <w:tcW w:w="1764" w:type="dxa"/>
            <w:shd w:val="clear" w:color="auto" w:fill="auto"/>
          </w:tcPr>
          <w:p w14:paraId="39B21B09" w14:textId="436A3439"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 of Service Level Agreements (SLA's) and Employment Contracts processed within the time frame of 30 days</w:t>
            </w:r>
          </w:p>
        </w:tc>
        <w:tc>
          <w:tcPr>
            <w:tcW w:w="1282" w:type="dxa"/>
          </w:tcPr>
          <w:p w14:paraId="00C3F0E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MTOD12</w:t>
            </w:r>
          </w:p>
        </w:tc>
        <w:tc>
          <w:tcPr>
            <w:tcW w:w="855" w:type="dxa"/>
          </w:tcPr>
          <w:p w14:paraId="77FC9B96"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120,8</w:t>
            </w:r>
          </w:p>
        </w:tc>
        <w:tc>
          <w:tcPr>
            <w:tcW w:w="914" w:type="dxa"/>
            <w:tcBorders>
              <w:top w:val="nil"/>
              <w:left w:val="nil"/>
              <w:bottom w:val="single" w:sz="4" w:space="0" w:color="auto"/>
              <w:right w:val="single" w:sz="4" w:space="0" w:color="auto"/>
            </w:tcBorders>
            <w:shd w:val="clear" w:color="auto" w:fill="auto"/>
          </w:tcPr>
          <w:p w14:paraId="30E9BE02" w14:textId="431737B0" w:rsidR="001E1174" w:rsidRPr="003C3B97" w:rsidRDefault="0071595D"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1298" w:type="dxa"/>
            <w:tcBorders>
              <w:top w:val="nil"/>
              <w:left w:val="nil"/>
              <w:bottom w:val="single" w:sz="4" w:space="0" w:color="auto"/>
              <w:right w:val="single" w:sz="4" w:space="0" w:color="auto"/>
            </w:tcBorders>
            <w:shd w:val="clear" w:color="auto" w:fill="auto"/>
          </w:tcPr>
          <w:p w14:paraId="122B232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1298" w:type="dxa"/>
            <w:tcBorders>
              <w:top w:val="nil"/>
              <w:left w:val="nil"/>
              <w:bottom w:val="single" w:sz="4" w:space="0" w:color="auto"/>
              <w:right w:val="single" w:sz="4" w:space="0" w:color="auto"/>
            </w:tcBorders>
            <w:shd w:val="clear" w:color="auto" w:fill="auto"/>
          </w:tcPr>
          <w:p w14:paraId="1BEF58A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983" w:type="dxa"/>
            <w:tcBorders>
              <w:top w:val="nil"/>
              <w:left w:val="nil"/>
              <w:bottom w:val="single" w:sz="4" w:space="0" w:color="auto"/>
              <w:right w:val="single" w:sz="4" w:space="0" w:color="auto"/>
            </w:tcBorders>
            <w:shd w:val="clear" w:color="auto" w:fill="auto"/>
          </w:tcPr>
          <w:p w14:paraId="4828797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983" w:type="dxa"/>
            <w:tcBorders>
              <w:top w:val="nil"/>
              <w:left w:val="nil"/>
              <w:bottom w:val="single" w:sz="4" w:space="0" w:color="auto"/>
              <w:right w:val="single" w:sz="4" w:space="0" w:color="auto"/>
            </w:tcBorders>
            <w:shd w:val="clear" w:color="auto" w:fill="auto"/>
          </w:tcPr>
          <w:p w14:paraId="53C9E8E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900" w:type="dxa"/>
            <w:tcBorders>
              <w:top w:val="nil"/>
              <w:left w:val="nil"/>
              <w:bottom w:val="single" w:sz="4" w:space="0" w:color="auto"/>
              <w:right w:val="single" w:sz="4" w:space="0" w:color="auto"/>
            </w:tcBorders>
            <w:shd w:val="clear" w:color="auto" w:fill="auto"/>
          </w:tcPr>
          <w:p w14:paraId="03F80796"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1428" w:type="dxa"/>
            <w:tcBorders>
              <w:top w:val="nil"/>
              <w:left w:val="nil"/>
              <w:bottom w:val="single" w:sz="4" w:space="0" w:color="auto"/>
              <w:right w:val="single" w:sz="8" w:space="0" w:color="auto"/>
            </w:tcBorders>
            <w:shd w:val="clear" w:color="auto" w:fill="auto"/>
          </w:tcPr>
          <w:p w14:paraId="5D47C508" w14:textId="1D9AB3EF"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SLA’s and employment contracts</w:t>
            </w:r>
          </w:p>
        </w:tc>
        <w:tc>
          <w:tcPr>
            <w:tcW w:w="1320" w:type="dxa"/>
            <w:vMerge/>
            <w:shd w:val="clear" w:color="auto" w:fill="auto"/>
          </w:tcPr>
          <w:p w14:paraId="255E9EF2"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17447D98" w14:textId="77777777" w:rsidTr="002B6154">
        <w:trPr>
          <w:trHeight w:val="552"/>
        </w:trPr>
        <w:tc>
          <w:tcPr>
            <w:tcW w:w="1373" w:type="dxa"/>
          </w:tcPr>
          <w:p w14:paraId="587C0917" w14:textId="52F5A2FA"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Job Evaluation</w:t>
            </w:r>
          </w:p>
        </w:tc>
        <w:tc>
          <w:tcPr>
            <w:tcW w:w="1317" w:type="dxa"/>
            <w:tcBorders>
              <w:left w:val="single" w:sz="4" w:space="0" w:color="auto"/>
              <w:right w:val="single" w:sz="4" w:space="0" w:color="auto"/>
            </w:tcBorders>
            <w:shd w:val="clear" w:color="auto" w:fill="auto"/>
          </w:tcPr>
          <w:p w14:paraId="29758B94"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Institutional Development</w:t>
            </w:r>
          </w:p>
        </w:tc>
        <w:tc>
          <w:tcPr>
            <w:tcW w:w="1764" w:type="dxa"/>
          </w:tcPr>
          <w:p w14:paraId="1D78668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Number of signed Job Descriptions developed</w:t>
            </w:r>
          </w:p>
        </w:tc>
        <w:tc>
          <w:tcPr>
            <w:tcW w:w="1282" w:type="dxa"/>
          </w:tcPr>
          <w:p w14:paraId="2F02715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MTOD13</w:t>
            </w:r>
          </w:p>
        </w:tc>
        <w:tc>
          <w:tcPr>
            <w:tcW w:w="855" w:type="dxa"/>
          </w:tcPr>
          <w:p w14:paraId="0BC2A25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371</w:t>
            </w:r>
          </w:p>
        </w:tc>
        <w:tc>
          <w:tcPr>
            <w:tcW w:w="914" w:type="dxa"/>
          </w:tcPr>
          <w:p w14:paraId="44DBDDD8"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150</w:t>
            </w:r>
          </w:p>
        </w:tc>
        <w:tc>
          <w:tcPr>
            <w:tcW w:w="1298" w:type="dxa"/>
            <w:shd w:val="clear" w:color="auto" w:fill="auto"/>
          </w:tcPr>
          <w:p w14:paraId="41DA7E50"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shd w:val="clear" w:color="auto" w:fill="auto"/>
          </w:tcPr>
          <w:p w14:paraId="762C8A8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157</w:t>
            </w:r>
          </w:p>
        </w:tc>
        <w:tc>
          <w:tcPr>
            <w:tcW w:w="983" w:type="dxa"/>
            <w:shd w:val="clear" w:color="auto" w:fill="auto"/>
          </w:tcPr>
          <w:p w14:paraId="25CBDB4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18A7F21C"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00" w:type="dxa"/>
          </w:tcPr>
          <w:p w14:paraId="5C99A4C6" w14:textId="77777777" w:rsidR="001E1174" w:rsidRPr="003C3B97" w:rsidRDefault="001E1174" w:rsidP="001E1174">
            <w:pPr>
              <w:spacing w:after="0"/>
              <w:jc w:val="center"/>
              <w:rPr>
                <w:rFonts w:asciiTheme="minorHAnsi" w:hAnsiTheme="minorHAnsi"/>
                <w:sz w:val="18"/>
                <w:szCs w:val="18"/>
                <w:lang w:eastAsia="en-ZA"/>
              </w:rPr>
            </w:pPr>
            <w:r w:rsidRPr="003C3B97">
              <w:rPr>
                <w:rFonts w:asciiTheme="minorHAnsi" w:hAnsiTheme="minorHAnsi"/>
                <w:sz w:val="18"/>
                <w:szCs w:val="18"/>
                <w:lang w:eastAsia="en-ZA"/>
              </w:rPr>
              <w:t>157</w:t>
            </w:r>
          </w:p>
          <w:p w14:paraId="0D532310"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1428" w:type="dxa"/>
            <w:tcBorders>
              <w:top w:val="single" w:sz="4" w:space="0" w:color="auto"/>
              <w:bottom w:val="single" w:sz="4" w:space="0" w:color="auto"/>
            </w:tcBorders>
            <w:shd w:val="clear" w:color="auto" w:fill="auto"/>
          </w:tcPr>
          <w:p w14:paraId="4974DC34" w14:textId="347A31C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Signed Job Descriptions</w:t>
            </w:r>
          </w:p>
        </w:tc>
        <w:tc>
          <w:tcPr>
            <w:tcW w:w="1320" w:type="dxa"/>
            <w:vMerge/>
            <w:shd w:val="clear" w:color="auto" w:fill="auto"/>
          </w:tcPr>
          <w:p w14:paraId="233083FE"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4B28018F" w14:textId="77777777" w:rsidTr="002B6154">
        <w:trPr>
          <w:trHeight w:val="552"/>
        </w:trPr>
        <w:tc>
          <w:tcPr>
            <w:tcW w:w="1373" w:type="dxa"/>
          </w:tcPr>
          <w:p w14:paraId="3992ED49"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Bursary fund: Community</w:t>
            </w:r>
          </w:p>
        </w:tc>
        <w:tc>
          <w:tcPr>
            <w:tcW w:w="1317" w:type="dxa"/>
            <w:tcBorders>
              <w:left w:val="single" w:sz="4" w:space="0" w:color="auto"/>
              <w:right w:val="single" w:sz="4" w:space="0" w:color="auto"/>
            </w:tcBorders>
            <w:shd w:val="clear" w:color="auto" w:fill="auto"/>
          </w:tcPr>
          <w:p w14:paraId="54A5E4C8"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Mayoral programmes</w:t>
            </w:r>
          </w:p>
        </w:tc>
        <w:tc>
          <w:tcPr>
            <w:tcW w:w="1764" w:type="dxa"/>
          </w:tcPr>
          <w:p w14:paraId="7B46AFA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Number of community bursaries allocated</w:t>
            </w:r>
          </w:p>
        </w:tc>
        <w:tc>
          <w:tcPr>
            <w:tcW w:w="1282" w:type="dxa"/>
          </w:tcPr>
          <w:p w14:paraId="61CCD80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MTOD14</w:t>
            </w:r>
          </w:p>
        </w:tc>
        <w:tc>
          <w:tcPr>
            <w:tcW w:w="855" w:type="dxa"/>
          </w:tcPr>
          <w:p w14:paraId="0A88804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901</w:t>
            </w:r>
          </w:p>
        </w:tc>
        <w:tc>
          <w:tcPr>
            <w:tcW w:w="914" w:type="dxa"/>
          </w:tcPr>
          <w:p w14:paraId="31ACECD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0</w:t>
            </w:r>
          </w:p>
        </w:tc>
        <w:tc>
          <w:tcPr>
            <w:tcW w:w="1298" w:type="dxa"/>
            <w:shd w:val="clear" w:color="auto" w:fill="auto"/>
          </w:tcPr>
          <w:p w14:paraId="5205F866"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shd w:val="clear" w:color="auto" w:fill="auto"/>
          </w:tcPr>
          <w:p w14:paraId="4A173F2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78DF0D7D"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20</w:t>
            </w:r>
          </w:p>
        </w:tc>
        <w:tc>
          <w:tcPr>
            <w:tcW w:w="983" w:type="dxa"/>
            <w:shd w:val="clear" w:color="auto" w:fill="auto"/>
          </w:tcPr>
          <w:p w14:paraId="20156F7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00" w:type="dxa"/>
          </w:tcPr>
          <w:p w14:paraId="716125C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20</w:t>
            </w:r>
          </w:p>
        </w:tc>
        <w:tc>
          <w:tcPr>
            <w:tcW w:w="1428" w:type="dxa"/>
            <w:tcBorders>
              <w:top w:val="single" w:sz="4" w:space="0" w:color="auto"/>
              <w:bottom w:val="single" w:sz="4" w:space="0" w:color="auto"/>
            </w:tcBorders>
            <w:shd w:val="clear" w:color="auto" w:fill="auto"/>
          </w:tcPr>
          <w:p w14:paraId="36F33A6E"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Proof of payment, signed contracts and reports</w:t>
            </w:r>
          </w:p>
        </w:tc>
        <w:tc>
          <w:tcPr>
            <w:tcW w:w="1320" w:type="dxa"/>
            <w:vMerge/>
            <w:shd w:val="clear" w:color="auto" w:fill="auto"/>
          </w:tcPr>
          <w:p w14:paraId="2C15609C"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570E3A64" w14:textId="77777777" w:rsidTr="002B6154">
        <w:trPr>
          <w:trHeight w:val="552"/>
        </w:trPr>
        <w:tc>
          <w:tcPr>
            <w:tcW w:w="1373" w:type="dxa"/>
          </w:tcPr>
          <w:p w14:paraId="58D0B05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Bursary fund: staff</w:t>
            </w:r>
          </w:p>
        </w:tc>
        <w:tc>
          <w:tcPr>
            <w:tcW w:w="1317" w:type="dxa"/>
            <w:vMerge w:val="restart"/>
            <w:tcBorders>
              <w:left w:val="single" w:sz="4" w:space="0" w:color="auto"/>
              <w:right w:val="single" w:sz="4" w:space="0" w:color="auto"/>
            </w:tcBorders>
            <w:shd w:val="clear" w:color="auto" w:fill="auto"/>
          </w:tcPr>
          <w:p w14:paraId="59095723"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Institutional Development</w:t>
            </w:r>
          </w:p>
        </w:tc>
        <w:tc>
          <w:tcPr>
            <w:tcW w:w="1764" w:type="dxa"/>
          </w:tcPr>
          <w:p w14:paraId="5660C4A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Number of staff bursaries allocated</w:t>
            </w:r>
          </w:p>
        </w:tc>
        <w:tc>
          <w:tcPr>
            <w:tcW w:w="1282" w:type="dxa"/>
          </w:tcPr>
          <w:p w14:paraId="596482C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MTOD15</w:t>
            </w:r>
          </w:p>
        </w:tc>
        <w:tc>
          <w:tcPr>
            <w:tcW w:w="855" w:type="dxa"/>
          </w:tcPr>
          <w:p w14:paraId="7FF9AC6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300</w:t>
            </w:r>
          </w:p>
        </w:tc>
        <w:tc>
          <w:tcPr>
            <w:tcW w:w="914" w:type="dxa"/>
          </w:tcPr>
          <w:p w14:paraId="28591B9B" w14:textId="27282BC6" w:rsidR="001E1174" w:rsidRPr="003C3B97" w:rsidRDefault="0071595D" w:rsidP="001E1174">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16</w:t>
            </w:r>
          </w:p>
        </w:tc>
        <w:tc>
          <w:tcPr>
            <w:tcW w:w="1298" w:type="dxa"/>
            <w:tcBorders>
              <w:top w:val="single" w:sz="4" w:space="0" w:color="auto"/>
              <w:left w:val="single" w:sz="4" w:space="0" w:color="auto"/>
              <w:bottom w:val="single" w:sz="4" w:space="0" w:color="auto"/>
              <w:right w:val="single" w:sz="4" w:space="0" w:color="auto"/>
            </w:tcBorders>
          </w:tcPr>
          <w:p w14:paraId="7D84D7C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tcBorders>
              <w:top w:val="single" w:sz="4" w:space="0" w:color="auto"/>
              <w:left w:val="single" w:sz="4" w:space="0" w:color="auto"/>
              <w:bottom w:val="single" w:sz="4" w:space="0" w:color="auto"/>
              <w:right w:val="single" w:sz="4" w:space="0" w:color="auto"/>
            </w:tcBorders>
          </w:tcPr>
          <w:p w14:paraId="6C560E2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8</w:t>
            </w:r>
          </w:p>
        </w:tc>
        <w:tc>
          <w:tcPr>
            <w:tcW w:w="983" w:type="dxa"/>
            <w:tcBorders>
              <w:top w:val="single" w:sz="4" w:space="0" w:color="auto"/>
              <w:left w:val="single" w:sz="4" w:space="0" w:color="auto"/>
              <w:bottom w:val="single" w:sz="4" w:space="0" w:color="auto"/>
              <w:right w:val="single" w:sz="4" w:space="0" w:color="auto"/>
            </w:tcBorders>
          </w:tcPr>
          <w:p w14:paraId="3C69147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7</w:t>
            </w:r>
          </w:p>
        </w:tc>
        <w:tc>
          <w:tcPr>
            <w:tcW w:w="983" w:type="dxa"/>
            <w:tcBorders>
              <w:top w:val="single" w:sz="4" w:space="0" w:color="auto"/>
              <w:left w:val="single" w:sz="4" w:space="0" w:color="auto"/>
              <w:bottom w:val="single" w:sz="4" w:space="0" w:color="auto"/>
              <w:right w:val="single" w:sz="4" w:space="0" w:color="auto"/>
            </w:tcBorders>
          </w:tcPr>
          <w:p w14:paraId="26437C5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00" w:type="dxa"/>
          </w:tcPr>
          <w:p w14:paraId="0605DE4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15</w:t>
            </w:r>
          </w:p>
        </w:tc>
        <w:tc>
          <w:tcPr>
            <w:tcW w:w="1428" w:type="dxa"/>
            <w:tcBorders>
              <w:top w:val="single" w:sz="4" w:space="0" w:color="auto"/>
              <w:left w:val="single" w:sz="4" w:space="0" w:color="auto"/>
              <w:bottom w:val="single" w:sz="4" w:space="0" w:color="auto"/>
              <w:right w:val="single" w:sz="4" w:space="0" w:color="auto"/>
            </w:tcBorders>
          </w:tcPr>
          <w:p w14:paraId="2A2D77B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Proof of payment, signed contracts and reports</w:t>
            </w:r>
          </w:p>
        </w:tc>
        <w:tc>
          <w:tcPr>
            <w:tcW w:w="1320" w:type="dxa"/>
            <w:vMerge/>
            <w:shd w:val="clear" w:color="auto" w:fill="auto"/>
          </w:tcPr>
          <w:p w14:paraId="2D55FE6C"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52D71BF3" w14:textId="77777777" w:rsidTr="002B6154">
        <w:trPr>
          <w:trHeight w:val="552"/>
        </w:trPr>
        <w:tc>
          <w:tcPr>
            <w:tcW w:w="1373" w:type="dxa"/>
          </w:tcPr>
          <w:p w14:paraId="57E30144" w14:textId="77777777" w:rsidR="001E1174" w:rsidRPr="003C3B97" w:rsidRDefault="001E1174" w:rsidP="001E1174">
            <w:pPr>
              <w:jc w:val="center"/>
              <w:rPr>
                <w:rFonts w:asciiTheme="minorHAnsi" w:hAnsiTheme="minorHAnsi"/>
                <w:sz w:val="18"/>
                <w:szCs w:val="18"/>
                <w:lang w:eastAsia="en-ZA"/>
              </w:rPr>
            </w:pPr>
            <w:r w:rsidRPr="003C3B97">
              <w:rPr>
                <w:rFonts w:asciiTheme="minorHAnsi" w:hAnsiTheme="minorHAnsi"/>
                <w:sz w:val="18"/>
                <w:szCs w:val="18"/>
                <w:lang w:eastAsia="en-ZA"/>
              </w:rPr>
              <w:t>Records management</w:t>
            </w:r>
          </w:p>
          <w:p w14:paraId="3AB47FF8"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p>
        </w:tc>
        <w:tc>
          <w:tcPr>
            <w:tcW w:w="1317" w:type="dxa"/>
            <w:vMerge/>
            <w:tcBorders>
              <w:left w:val="single" w:sz="4" w:space="0" w:color="auto"/>
              <w:right w:val="single" w:sz="4" w:space="0" w:color="auto"/>
            </w:tcBorders>
            <w:shd w:val="clear" w:color="auto" w:fill="auto"/>
          </w:tcPr>
          <w:p w14:paraId="399E2702"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764" w:type="dxa"/>
            <w:shd w:val="clear" w:color="auto" w:fill="auto"/>
          </w:tcPr>
          <w:p w14:paraId="52F80679" w14:textId="06E7DEBF"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Number of quarterly status reports in terms of the record management system submitted to the Municipal Manager</w:t>
            </w:r>
          </w:p>
        </w:tc>
        <w:tc>
          <w:tcPr>
            <w:tcW w:w="1282" w:type="dxa"/>
          </w:tcPr>
          <w:p w14:paraId="101D2F3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MTOD16</w:t>
            </w:r>
          </w:p>
        </w:tc>
        <w:tc>
          <w:tcPr>
            <w:tcW w:w="855" w:type="dxa"/>
          </w:tcPr>
          <w:p w14:paraId="4AA83F78"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650</w:t>
            </w:r>
          </w:p>
        </w:tc>
        <w:tc>
          <w:tcPr>
            <w:tcW w:w="914" w:type="dxa"/>
          </w:tcPr>
          <w:p w14:paraId="3397C22D" w14:textId="422B07B1" w:rsidR="001E1174" w:rsidRPr="003C3B97" w:rsidRDefault="0071595D" w:rsidP="001E1174">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4</w:t>
            </w:r>
          </w:p>
        </w:tc>
        <w:tc>
          <w:tcPr>
            <w:tcW w:w="1298" w:type="dxa"/>
            <w:shd w:val="clear" w:color="auto" w:fill="auto"/>
          </w:tcPr>
          <w:p w14:paraId="6000FB2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298" w:type="dxa"/>
            <w:shd w:val="clear" w:color="auto" w:fill="auto"/>
          </w:tcPr>
          <w:p w14:paraId="20B114D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4478482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5573E84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00" w:type="dxa"/>
          </w:tcPr>
          <w:p w14:paraId="5AA3319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alibri" w:hAnsiTheme="minorHAnsi"/>
                <w:sz w:val="18"/>
                <w:szCs w:val="18"/>
                <w:lang w:eastAsia="en-ZA"/>
              </w:rPr>
              <w:t>4</w:t>
            </w:r>
          </w:p>
        </w:tc>
        <w:tc>
          <w:tcPr>
            <w:tcW w:w="1428" w:type="dxa"/>
            <w:tcBorders>
              <w:top w:val="single" w:sz="4" w:space="0" w:color="auto"/>
              <w:bottom w:val="single" w:sz="4" w:space="0" w:color="auto"/>
            </w:tcBorders>
            <w:shd w:val="clear" w:color="auto" w:fill="auto"/>
          </w:tcPr>
          <w:p w14:paraId="41B2CF2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Compiled report</w:t>
            </w:r>
          </w:p>
        </w:tc>
        <w:tc>
          <w:tcPr>
            <w:tcW w:w="1320" w:type="dxa"/>
            <w:vMerge/>
            <w:shd w:val="clear" w:color="auto" w:fill="auto"/>
          </w:tcPr>
          <w:p w14:paraId="03C25F85"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2B6154" w:rsidRPr="001F48B0" w14:paraId="436FCC1E" w14:textId="77777777" w:rsidTr="002B6154">
        <w:trPr>
          <w:trHeight w:val="552"/>
        </w:trPr>
        <w:tc>
          <w:tcPr>
            <w:tcW w:w="1373" w:type="dxa"/>
          </w:tcPr>
          <w:p w14:paraId="20088A66" w14:textId="765BA88D" w:rsidR="002B6154" w:rsidRPr="003C3B97" w:rsidRDefault="002B6154" w:rsidP="002B6154">
            <w:pPr>
              <w:jc w:val="center"/>
              <w:rPr>
                <w:rFonts w:ascii="Calibri" w:hAnsi="Calibri"/>
                <w:sz w:val="18"/>
                <w:szCs w:val="18"/>
                <w:lang w:eastAsia="en-ZA"/>
              </w:rPr>
            </w:pPr>
            <w:r w:rsidRPr="003C3B97">
              <w:rPr>
                <w:rFonts w:ascii="Calibri" w:hAnsi="Calibri"/>
                <w:color w:val="000000"/>
                <w:sz w:val="18"/>
                <w:szCs w:val="18"/>
                <w:lang w:val="en-ZA" w:eastAsia="en-ZA" w:bidi="ar-SA"/>
              </w:rPr>
              <w:t>installation of Bulk files</w:t>
            </w:r>
          </w:p>
        </w:tc>
        <w:tc>
          <w:tcPr>
            <w:tcW w:w="1317" w:type="dxa"/>
            <w:vMerge/>
            <w:tcBorders>
              <w:left w:val="single" w:sz="4" w:space="0" w:color="auto"/>
              <w:right w:val="single" w:sz="4" w:space="0" w:color="auto"/>
            </w:tcBorders>
            <w:shd w:val="clear" w:color="auto" w:fill="auto"/>
          </w:tcPr>
          <w:p w14:paraId="02B236D0" w14:textId="77777777" w:rsidR="002B6154" w:rsidRPr="003C3B97" w:rsidRDefault="002B6154" w:rsidP="002B6154">
            <w:pPr>
              <w:autoSpaceDE w:val="0"/>
              <w:autoSpaceDN w:val="0"/>
              <w:adjustRightInd w:val="0"/>
              <w:spacing w:after="0" w:line="240" w:lineRule="auto"/>
              <w:jc w:val="center"/>
              <w:rPr>
                <w:rFonts w:ascii="Calibri" w:hAnsi="Calibri"/>
                <w:color w:val="000000"/>
                <w:sz w:val="18"/>
                <w:szCs w:val="18"/>
                <w:lang w:val="en-ZA" w:eastAsia="en-ZA" w:bidi="ar-SA"/>
              </w:rPr>
            </w:pPr>
          </w:p>
        </w:tc>
        <w:tc>
          <w:tcPr>
            <w:tcW w:w="1764" w:type="dxa"/>
            <w:shd w:val="clear" w:color="auto" w:fill="auto"/>
          </w:tcPr>
          <w:p w14:paraId="09ED6F2E" w14:textId="337FA8CF" w:rsidR="002B6154" w:rsidRPr="003C3B97" w:rsidRDefault="002B6154" w:rsidP="002B6154">
            <w:pPr>
              <w:autoSpaceDE w:val="0"/>
              <w:autoSpaceDN w:val="0"/>
              <w:adjustRightInd w:val="0"/>
              <w:spacing w:after="0" w:line="240" w:lineRule="auto"/>
              <w:jc w:val="center"/>
              <w:rPr>
                <w:rFonts w:ascii="Calibri" w:hAnsi="Calibri"/>
                <w:sz w:val="18"/>
                <w:szCs w:val="18"/>
                <w:lang w:eastAsia="en-ZA"/>
              </w:rPr>
            </w:pPr>
            <w:r w:rsidRPr="003C3B97">
              <w:rPr>
                <w:rFonts w:asciiTheme="minorHAnsi" w:hAnsiTheme="minorHAnsi"/>
                <w:sz w:val="18"/>
                <w:szCs w:val="18"/>
              </w:rPr>
              <w:t>Number of bulk file installed</w:t>
            </w:r>
          </w:p>
        </w:tc>
        <w:tc>
          <w:tcPr>
            <w:tcW w:w="1282" w:type="dxa"/>
          </w:tcPr>
          <w:p w14:paraId="74CEF23B" w14:textId="3C0BAA5C" w:rsidR="002B6154" w:rsidRPr="003C3B97" w:rsidRDefault="002B6154" w:rsidP="002B6154">
            <w:pPr>
              <w:autoSpaceDE w:val="0"/>
              <w:autoSpaceDN w:val="0"/>
              <w:adjustRightInd w:val="0"/>
              <w:spacing w:after="0" w:line="240" w:lineRule="auto"/>
              <w:jc w:val="center"/>
              <w:rPr>
                <w:rFonts w:ascii="Calibri" w:eastAsia="Century Gothic" w:hAnsi="Calibri"/>
                <w:sz w:val="18"/>
                <w:szCs w:val="18"/>
                <w:lang w:eastAsia="en-ZA"/>
              </w:rPr>
            </w:pPr>
            <w:r w:rsidRPr="003C3B97">
              <w:rPr>
                <w:rFonts w:ascii="Calibri" w:hAnsi="Calibri"/>
                <w:color w:val="000000"/>
                <w:sz w:val="18"/>
                <w:szCs w:val="18"/>
                <w:lang w:val="en-ZA" w:eastAsia="en-ZA" w:bidi="ar-SA"/>
              </w:rPr>
              <w:t>MTOD 17</w:t>
            </w:r>
          </w:p>
        </w:tc>
        <w:tc>
          <w:tcPr>
            <w:tcW w:w="855" w:type="dxa"/>
          </w:tcPr>
          <w:p w14:paraId="422FACF2" w14:textId="06A03934"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olor w:val="000000"/>
                <w:sz w:val="18"/>
                <w:szCs w:val="18"/>
                <w:lang w:val="en-ZA" w:eastAsia="en-ZA" w:bidi="ar-SA"/>
              </w:rPr>
              <w:t>75,0</w:t>
            </w:r>
          </w:p>
        </w:tc>
        <w:tc>
          <w:tcPr>
            <w:tcW w:w="914" w:type="dxa"/>
          </w:tcPr>
          <w:p w14:paraId="3A0AA3A5" w14:textId="0A0DDDF4"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New</w:t>
            </w:r>
          </w:p>
        </w:tc>
        <w:tc>
          <w:tcPr>
            <w:tcW w:w="1298" w:type="dxa"/>
            <w:tcBorders>
              <w:top w:val="nil"/>
              <w:left w:val="nil"/>
              <w:bottom w:val="single" w:sz="4" w:space="0" w:color="auto"/>
              <w:right w:val="single" w:sz="4" w:space="0" w:color="auto"/>
            </w:tcBorders>
            <w:shd w:val="clear" w:color="auto" w:fill="auto"/>
          </w:tcPr>
          <w:p w14:paraId="4534C1B7" w14:textId="642F875A"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9540C5">
              <w:rPr>
                <w:rFonts w:ascii="Calibri" w:hAnsi="Calibri" w:cs="Calibri"/>
                <w:sz w:val="18"/>
                <w:szCs w:val="18"/>
                <w:lang w:eastAsia="en-ZA"/>
              </w:rPr>
              <w:t>N/A</w:t>
            </w:r>
          </w:p>
        </w:tc>
        <w:tc>
          <w:tcPr>
            <w:tcW w:w="1298" w:type="dxa"/>
            <w:tcBorders>
              <w:top w:val="nil"/>
              <w:left w:val="nil"/>
              <w:bottom w:val="single" w:sz="4" w:space="0" w:color="auto"/>
              <w:right w:val="single" w:sz="4" w:space="0" w:color="auto"/>
            </w:tcBorders>
            <w:shd w:val="clear" w:color="auto" w:fill="auto"/>
          </w:tcPr>
          <w:p w14:paraId="13F85BFB" w14:textId="205ADA7F" w:rsidR="002B6154" w:rsidRPr="003C3B97" w:rsidRDefault="00BF3BF5" w:rsidP="002B6154">
            <w:pPr>
              <w:autoSpaceDE w:val="0"/>
              <w:autoSpaceDN w:val="0"/>
              <w:adjustRightInd w:val="0"/>
              <w:spacing w:after="0" w:line="240" w:lineRule="auto"/>
              <w:jc w:val="center"/>
              <w:rPr>
                <w:rFonts w:ascii="Calibri" w:hAnsi="Calibri" w:cs="Calibri"/>
                <w:sz w:val="18"/>
                <w:szCs w:val="18"/>
                <w:lang w:eastAsia="en-ZA"/>
              </w:rPr>
            </w:pPr>
            <w:r>
              <w:rPr>
                <w:rFonts w:ascii="Calibri" w:hAnsi="Calibri"/>
                <w:color w:val="000000"/>
                <w:sz w:val="18"/>
                <w:szCs w:val="18"/>
                <w:lang w:val="en-ZA" w:eastAsia="en-ZA" w:bidi="ar-SA"/>
              </w:rPr>
              <w:t>1</w:t>
            </w:r>
            <w:r w:rsidR="002B6154">
              <w:rPr>
                <w:rFonts w:ascii="Calibri" w:hAnsi="Calibri"/>
                <w:color w:val="000000"/>
                <w:sz w:val="18"/>
                <w:szCs w:val="18"/>
                <w:lang w:val="en-ZA" w:eastAsia="en-ZA" w:bidi="ar-SA"/>
              </w:rPr>
              <w:t xml:space="preserve"> </w:t>
            </w:r>
          </w:p>
        </w:tc>
        <w:tc>
          <w:tcPr>
            <w:tcW w:w="983" w:type="dxa"/>
            <w:tcBorders>
              <w:top w:val="nil"/>
              <w:left w:val="nil"/>
              <w:bottom w:val="single" w:sz="4" w:space="0" w:color="auto"/>
              <w:right w:val="single" w:sz="4" w:space="0" w:color="auto"/>
            </w:tcBorders>
            <w:shd w:val="clear" w:color="auto" w:fill="auto"/>
          </w:tcPr>
          <w:p w14:paraId="39ED5F23" w14:textId="3C74AA6C"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465514">
              <w:rPr>
                <w:rFonts w:ascii="Calibri" w:hAnsi="Calibri" w:cs="Calibri"/>
                <w:sz w:val="18"/>
                <w:szCs w:val="18"/>
                <w:lang w:eastAsia="en-ZA"/>
              </w:rPr>
              <w:t>N/A</w:t>
            </w:r>
          </w:p>
        </w:tc>
        <w:tc>
          <w:tcPr>
            <w:tcW w:w="983" w:type="dxa"/>
            <w:tcBorders>
              <w:top w:val="nil"/>
              <w:left w:val="nil"/>
              <w:bottom w:val="single" w:sz="4" w:space="0" w:color="auto"/>
              <w:right w:val="single" w:sz="4" w:space="0" w:color="auto"/>
            </w:tcBorders>
            <w:shd w:val="clear" w:color="auto" w:fill="auto"/>
          </w:tcPr>
          <w:p w14:paraId="626788F8" w14:textId="3518920A"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465514">
              <w:rPr>
                <w:rFonts w:ascii="Calibri" w:hAnsi="Calibri" w:cs="Calibri"/>
                <w:sz w:val="18"/>
                <w:szCs w:val="18"/>
                <w:lang w:eastAsia="en-ZA"/>
              </w:rPr>
              <w:t>N/A</w:t>
            </w:r>
          </w:p>
        </w:tc>
        <w:tc>
          <w:tcPr>
            <w:tcW w:w="900" w:type="dxa"/>
          </w:tcPr>
          <w:p w14:paraId="38FE8855" w14:textId="51087F54" w:rsidR="002B6154" w:rsidRPr="003C3B97" w:rsidRDefault="002B6154" w:rsidP="002B6154">
            <w:pPr>
              <w:autoSpaceDE w:val="0"/>
              <w:autoSpaceDN w:val="0"/>
              <w:adjustRightInd w:val="0"/>
              <w:spacing w:after="0" w:line="240" w:lineRule="auto"/>
              <w:jc w:val="center"/>
              <w:rPr>
                <w:rFonts w:ascii="Calibri" w:eastAsia="Calibri" w:hAnsi="Calibri"/>
                <w:sz w:val="18"/>
                <w:szCs w:val="18"/>
                <w:lang w:eastAsia="en-ZA"/>
              </w:rPr>
            </w:pPr>
            <w:r w:rsidRPr="003C3B97">
              <w:rPr>
                <w:rFonts w:ascii="Calibri" w:eastAsia="Calibri" w:hAnsi="Calibri"/>
                <w:sz w:val="18"/>
                <w:szCs w:val="18"/>
                <w:lang w:eastAsia="en-ZA"/>
              </w:rPr>
              <w:t>1</w:t>
            </w:r>
          </w:p>
        </w:tc>
        <w:tc>
          <w:tcPr>
            <w:tcW w:w="1428" w:type="dxa"/>
            <w:tcBorders>
              <w:top w:val="single" w:sz="4" w:space="0" w:color="auto"/>
              <w:bottom w:val="single" w:sz="4" w:space="0" w:color="auto"/>
            </w:tcBorders>
            <w:shd w:val="clear" w:color="auto" w:fill="auto"/>
          </w:tcPr>
          <w:p w14:paraId="17C0F07C" w14:textId="7D1838F4"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olor w:val="000000"/>
                <w:sz w:val="18"/>
                <w:szCs w:val="18"/>
                <w:lang w:val="en-ZA" w:eastAsia="en-ZA" w:bidi="ar-SA"/>
              </w:rPr>
              <w:t>Delivery note and invoices</w:t>
            </w:r>
          </w:p>
        </w:tc>
        <w:tc>
          <w:tcPr>
            <w:tcW w:w="1320" w:type="dxa"/>
            <w:vMerge w:val="restart"/>
            <w:shd w:val="clear" w:color="auto" w:fill="auto"/>
          </w:tcPr>
          <w:p w14:paraId="5FD68316" w14:textId="527505DC" w:rsidR="002B6154" w:rsidRPr="003C3B97" w:rsidRDefault="002B6154" w:rsidP="002B615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Corporate Services</w:t>
            </w:r>
          </w:p>
        </w:tc>
      </w:tr>
      <w:tr w:rsidR="001E1174" w:rsidRPr="001F48B0" w14:paraId="1228F838" w14:textId="77777777" w:rsidTr="002B6154">
        <w:trPr>
          <w:trHeight w:val="552"/>
        </w:trPr>
        <w:tc>
          <w:tcPr>
            <w:tcW w:w="1373" w:type="dxa"/>
            <w:shd w:val="clear" w:color="auto" w:fill="auto"/>
          </w:tcPr>
          <w:p w14:paraId="215820AE"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rPr>
              <w:t>Customer care</w:t>
            </w:r>
          </w:p>
        </w:tc>
        <w:tc>
          <w:tcPr>
            <w:tcW w:w="1317" w:type="dxa"/>
            <w:vMerge w:val="restart"/>
            <w:tcBorders>
              <w:left w:val="single" w:sz="4" w:space="0" w:color="auto"/>
              <w:right w:val="single" w:sz="4" w:space="0" w:color="auto"/>
            </w:tcBorders>
            <w:shd w:val="clear" w:color="auto" w:fill="auto"/>
          </w:tcPr>
          <w:p w14:paraId="4CEA8029"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Customer / Stakeholder Relationship Management</w:t>
            </w:r>
          </w:p>
        </w:tc>
        <w:tc>
          <w:tcPr>
            <w:tcW w:w="1764" w:type="dxa"/>
            <w:shd w:val="clear" w:color="auto" w:fill="auto"/>
          </w:tcPr>
          <w:p w14:paraId="5B4393A3" w14:textId="4ED47AC8"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sz w:val="18"/>
                <w:szCs w:val="18"/>
                <w:lang w:val="en-ZA" w:eastAsia="en-ZA" w:bidi="ar-SA"/>
              </w:rPr>
              <w:t>Number of quarterly Customer Complaint reports submitted to the</w:t>
            </w:r>
          </w:p>
          <w:p w14:paraId="3B6541FB" w14:textId="42C2264E"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sz w:val="18"/>
                <w:szCs w:val="18"/>
                <w:lang w:val="en-ZA" w:eastAsia="en-ZA" w:bidi="ar-SA"/>
              </w:rPr>
              <w:t>Municipal Manager (inclusive of Presidential Hotline)</w:t>
            </w:r>
          </w:p>
        </w:tc>
        <w:tc>
          <w:tcPr>
            <w:tcW w:w="1282" w:type="dxa"/>
          </w:tcPr>
          <w:p w14:paraId="36A0FDD8"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MTOD19</w:t>
            </w:r>
          </w:p>
        </w:tc>
        <w:tc>
          <w:tcPr>
            <w:tcW w:w="855" w:type="dxa"/>
          </w:tcPr>
          <w:p w14:paraId="5937222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0</w:t>
            </w:r>
          </w:p>
        </w:tc>
        <w:tc>
          <w:tcPr>
            <w:tcW w:w="914" w:type="dxa"/>
          </w:tcPr>
          <w:p w14:paraId="332543F3" w14:textId="3F65EED7" w:rsidR="001E1174" w:rsidRPr="003C3B97" w:rsidRDefault="0071595D" w:rsidP="001E1174">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4</w:t>
            </w:r>
          </w:p>
        </w:tc>
        <w:tc>
          <w:tcPr>
            <w:tcW w:w="1298" w:type="dxa"/>
            <w:shd w:val="clear" w:color="auto" w:fill="auto"/>
          </w:tcPr>
          <w:p w14:paraId="37AC93B3"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298" w:type="dxa"/>
            <w:shd w:val="clear" w:color="auto" w:fill="auto"/>
          </w:tcPr>
          <w:p w14:paraId="72AB0C5F"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27068A4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40F2AF43"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00" w:type="dxa"/>
          </w:tcPr>
          <w:p w14:paraId="393A7A67"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alibri" w:hAnsi="Calibri"/>
                <w:sz w:val="18"/>
                <w:szCs w:val="18"/>
                <w:lang w:eastAsia="en-ZA"/>
              </w:rPr>
              <w:t>4</w:t>
            </w:r>
          </w:p>
        </w:tc>
        <w:tc>
          <w:tcPr>
            <w:tcW w:w="1428" w:type="dxa"/>
            <w:tcBorders>
              <w:top w:val="single" w:sz="4" w:space="0" w:color="auto"/>
              <w:bottom w:val="single" w:sz="4" w:space="0" w:color="auto"/>
            </w:tcBorders>
            <w:shd w:val="clear" w:color="auto" w:fill="auto"/>
          </w:tcPr>
          <w:p w14:paraId="13768BD3"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rPr>
              <w:t>Compiled reports</w:t>
            </w:r>
          </w:p>
        </w:tc>
        <w:tc>
          <w:tcPr>
            <w:tcW w:w="1320" w:type="dxa"/>
            <w:vMerge/>
            <w:shd w:val="clear" w:color="auto" w:fill="auto"/>
          </w:tcPr>
          <w:p w14:paraId="45DEDF4A" w14:textId="0CDB41B9"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67AA6067" w14:textId="77777777" w:rsidTr="002B6154">
        <w:trPr>
          <w:trHeight w:val="552"/>
        </w:trPr>
        <w:tc>
          <w:tcPr>
            <w:tcW w:w="1373" w:type="dxa"/>
            <w:shd w:val="clear" w:color="auto" w:fill="auto"/>
          </w:tcPr>
          <w:p w14:paraId="48C74A1E" w14:textId="77777777" w:rsidR="001E1174" w:rsidRPr="003C3B97" w:rsidRDefault="001E1174" w:rsidP="001E117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Customer care</w:t>
            </w:r>
          </w:p>
        </w:tc>
        <w:tc>
          <w:tcPr>
            <w:tcW w:w="1317" w:type="dxa"/>
            <w:vMerge/>
            <w:tcBorders>
              <w:left w:val="single" w:sz="4" w:space="0" w:color="auto"/>
              <w:right w:val="single" w:sz="4" w:space="0" w:color="auto"/>
            </w:tcBorders>
            <w:shd w:val="clear" w:color="auto" w:fill="auto"/>
          </w:tcPr>
          <w:p w14:paraId="20734F92"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p>
        </w:tc>
        <w:tc>
          <w:tcPr>
            <w:tcW w:w="1764" w:type="dxa"/>
            <w:shd w:val="clear" w:color="auto" w:fill="auto"/>
          </w:tcPr>
          <w:p w14:paraId="272531E0" w14:textId="32F47CA4"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sz w:val="18"/>
                <w:szCs w:val="18"/>
                <w:lang w:val="en-ZA" w:eastAsia="en-ZA" w:bidi="ar-SA"/>
              </w:rPr>
              <w:t>Number monthly Batho Pele committee meetings held</w:t>
            </w:r>
          </w:p>
        </w:tc>
        <w:tc>
          <w:tcPr>
            <w:tcW w:w="1282" w:type="dxa"/>
            <w:shd w:val="clear" w:color="auto" w:fill="auto"/>
          </w:tcPr>
          <w:p w14:paraId="58F721A9" w14:textId="48771C2E" w:rsidR="001E1174" w:rsidRPr="003C3B97" w:rsidRDefault="001E1174" w:rsidP="001E1174">
            <w:pPr>
              <w:autoSpaceDE w:val="0"/>
              <w:autoSpaceDN w:val="0"/>
              <w:adjustRightInd w:val="0"/>
              <w:spacing w:after="0" w:line="240" w:lineRule="auto"/>
              <w:jc w:val="center"/>
              <w:rPr>
                <w:rFonts w:ascii="Calibri" w:eastAsia="Century Gothic" w:hAnsi="Calibri"/>
                <w:sz w:val="18"/>
                <w:szCs w:val="18"/>
                <w:lang w:eastAsia="en-ZA"/>
              </w:rPr>
            </w:pPr>
            <w:r w:rsidRPr="003C3B97">
              <w:rPr>
                <w:rFonts w:ascii="Calibri" w:eastAsia="Century Gothic" w:hAnsi="Calibri"/>
                <w:sz w:val="18"/>
                <w:szCs w:val="18"/>
                <w:lang w:eastAsia="en-ZA"/>
              </w:rPr>
              <w:t>New</w:t>
            </w:r>
          </w:p>
        </w:tc>
        <w:tc>
          <w:tcPr>
            <w:tcW w:w="855" w:type="dxa"/>
            <w:shd w:val="clear" w:color="auto" w:fill="auto"/>
          </w:tcPr>
          <w:p w14:paraId="1BD34596"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Internal</w:t>
            </w:r>
          </w:p>
        </w:tc>
        <w:tc>
          <w:tcPr>
            <w:tcW w:w="914" w:type="dxa"/>
            <w:shd w:val="clear" w:color="auto" w:fill="auto"/>
          </w:tcPr>
          <w:p w14:paraId="13214245" w14:textId="1C80DC2B"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New</w:t>
            </w:r>
          </w:p>
        </w:tc>
        <w:tc>
          <w:tcPr>
            <w:tcW w:w="1298" w:type="dxa"/>
            <w:shd w:val="clear" w:color="auto" w:fill="auto"/>
          </w:tcPr>
          <w:p w14:paraId="7DF7FC12"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3</w:t>
            </w:r>
          </w:p>
        </w:tc>
        <w:tc>
          <w:tcPr>
            <w:tcW w:w="1298" w:type="dxa"/>
            <w:shd w:val="clear" w:color="auto" w:fill="auto"/>
          </w:tcPr>
          <w:p w14:paraId="2D8E48C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2</w:t>
            </w:r>
          </w:p>
        </w:tc>
        <w:tc>
          <w:tcPr>
            <w:tcW w:w="983" w:type="dxa"/>
            <w:shd w:val="clear" w:color="auto" w:fill="auto"/>
          </w:tcPr>
          <w:p w14:paraId="468AFF7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2</w:t>
            </w:r>
          </w:p>
        </w:tc>
        <w:tc>
          <w:tcPr>
            <w:tcW w:w="983" w:type="dxa"/>
            <w:shd w:val="clear" w:color="auto" w:fill="auto"/>
          </w:tcPr>
          <w:p w14:paraId="5D766346"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3</w:t>
            </w:r>
          </w:p>
        </w:tc>
        <w:tc>
          <w:tcPr>
            <w:tcW w:w="900" w:type="dxa"/>
            <w:shd w:val="clear" w:color="auto" w:fill="auto"/>
          </w:tcPr>
          <w:p w14:paraId="21CB4A60" w14:textId="77777777" w:rsidR="001E1174" w:rsidRPr="003C3B97" w:rsidRDefault="001E1174" w:rsidP="001E1174">
            <w:pPr>
              <w:autoSpaceDE w:val="0"/>
              <w:autoSpaceDN w:val="0"/>
              <w:adjustRightInd w:val="0"/>
              <w:spacing w:after="0" w:line="240" w:lineRule="auto"/>
              <w:jc w:val="center"/>
              <w:rPr>
                <w:rFonts w:ascii="Calibri" w:eastAsia="Calibri" w:hAnsi="Calibri"/>
                <w:sz w:val="18"/>
                <w:szCs w:val="18"/>
                <w:lang w:eastAsia="en-ZA"/>
              </w:rPr>
            </w:pPr>
            <w:r w:rsidRPr="003C3B97">
              <w:rPr>
                <w:rFonts w:ascii="Calibri" w:eastAsia="Calibri" w:hAnsi="Calibri"/>
                <w:sz w:val="18"/>
                <w:szCs w:val="18"/>
                <w:lang w:eastAsia="en-ZA"/>
              </w:rPr>
              <w:t>10</w:t>
            </w:r>
          </w:p>
        </w:tc>
        <w:tc>
          <w:tcPr>
            <w:tcW w:w="1428" w:type="dxa"/>
            <w:tcBorders>
              <w:top w:val="single" w:sz="4" w:space="0" w:color="auto"/>
              <w:bottom w:val="single" w:sz="4" w:space="0" w:color="auto"/>
            </w:tcBorders>
            <w:shd w:val="clear" w:color="auto" w:fill="auto"/>
          </w:tcPr>
          <w:p w14:paraId="0EF10577"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Minutes and attendance register</w:t>
            </w:r>
          </w:p>
        </w:tc>
        <w:tc>
          <w:tcPr>
            <w:tcW w:w="1320" w:type="dxa"/>
            <w:vMerge/>
            <w:shd w:val="clear" w:color="auto" w:fill="auto"/>
          </w:tcPr>
          <w:p w14:paraId="4F6B6FBC"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7F422030" w14:textId="77777777" w:rsidTr="002B6154">
        <w:trPr>
          <w:trHeight w:val="552"/>
        </w:trPr>
        <w:tc>
          <w:tcPr>
            <w:tcW w:w="1373" w:type="dxa"/>
          </w:tcPr>
          <w:p w14:paraId="0E4138D8"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eastAsia="en-ZA"/>
              </w:rPr>
              <w:lastRenderedPageBreak/>
              <w:t>Programming</w:t>
            </w:r>
          </w:p>
        </w:tc>
        <w:tc>
          <w:tcPr>
            <w:tcW w:w="1317" w:type="dxa"/>
            <w:vMerge w:val="restart"/>
            <w:tcBorders>
              <w:left w:val="single" w:sz="4" w:space="0" w:color="auto"/>
              <w:right w:val="single" w:sz="4" w:space="0" w:color="auto"/>
            </w:tcBorders>
            <w:shd w:val="clear" w:color="auto" w:fill="auto"/>
          </w:tcPr>
          <w:p w14:paraId="772E7FBF"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ICT</w:t>
            </w:r>
          </w:p>
        </w:tc>
        <w:tc>
          <w:tcPr>
            <w:tcW w:w="1764" w:type="dxa"/>
          </w:tcPr>
          <w:p w14:paraId="4D15C424" w14:textId="08B8AE54" w:rsidR="001E1174" w:rsidRPr="003C3B97" w:rsidRDefault="001E1174" w:rsidP="001E117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Number of quarterly reports compiled on network performance</w:t>
            </w:r>
          </w:p>
        </w:tc>
        <w:tc>
          <w:tcPr>
            <w:tcW w:w="1282" w:type="dxa"/>
          </w:tcPr>
          <w:p w14:paraId="57126834"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MTOD23</w:t>
            </w:r>
          </w:p>
        </w:tc>
        <w:tc>
          <w:tcPr>
            <w:tcW w:w="855" w:type="dxa"/>
          </w:tcPr>
          <w:p w14:paraId="7834658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1 998,8</w:t>
            </w:r>
          </w:p>
        </w:tc>
        <w:tc>
          <w:tcPr>
            <w:tcW w:w="914" w:type="dxa"/>
          </w:tcPr>
          <w:p w14:paraId="0D282006" w14:textId="43D72BF7" w:rsidR="001E1174" w:rsidRPr="003C3B97" w:rsidRDefault="0071595D" w:rsidP="001E1174">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4</w:t>
            </w:r>
          </w:p>
        </w:tc>
        <w:tc>
          <w:tcPr>
            <w:tcW w:w="1298" w:type="dxa"/>
            <w:shd w:val="clear" w:color="auto" w:fill="auto"/>
          </w:tcPr>
          <w:p w14:paraId="57614558"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298" w:type="dxa"/>
            <w:shd w:val="clear" w:color="auto" w:fill="auto"/>
          </w:tcPr>
          <w:p w14:paraId="49AE1F87"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37FC60B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68177B83"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00" w:type="dxa"/>
          </w:tcPr>
          <w:p w14:paraId="67EA366A" w14:textId="168B0DBA"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alibri" w:hAnsi="Calibri"/>
                <w:sz w:val="18"/>
                <w:szCs w:val="18"/>
                <w:lang w:eastAsia="en-ZA"/>
              </w:rPr>
              <w:t>4</w:t>
            </w:r>
          </w:p>
        </w:tc>
        <w:tc>
          <w:tcPr>
            <w:tcW w:w="1428" w:type="dxa"/>
            <w:tcBorders>
              <w:top w:val="single" w:sz="4" w:space="0" w:color="auto"/>
              <w:bottom w:val="single" w:sz="4" w:space="0" w:color="auto"/>
            </w:tcBorders>
            <w:shd w:val="clear" w:color="auto" w:fill="auto"/>
          </w:tcPr>
          <w:p w14:paraId="1F367AF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Quarterly reports</w:t>
            </w:r>
          </w:p>
        </w:tc>
        <w:tc>
          <w:tcPr>
            <w:tcW w:w="1320" w:type="dxa"/>
            <w:vMerge/>
            <w:shd w:val="clear" w:color="auto" w:fill="auto"/>
          </w:tcPr>
          <w:p w14:paraId="081741C0"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50D29778" w14:textId="77777777" w:rsidTr="002B6154">
        <w:trPr>
          <w:trHeight w:val="552"/>
        </w:trPr>
        <w:tc>
          <w:tcPr>
            <w:tcW w:w="1373" w:type="dxa"/>
          </w:tcPr>
          <w:p w14:paraId="05DFC45D" w14:textId="6E8D85D1" w:rsidR="001E1174" w:rsidRPr="003C3B97" w:rsidRDefault="001E1174" w:rsidP="001E117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ICT Forums</w:t>
            </w:r>
          </w:p>
        </w:tc>
        <w:tc>
          <w:tcPr>
            <w:tcW w:w="1317" w:type="dxa"/>
            <w:vMerge/>
            <w:tcBorders>
              <w:left w:val="single" w:sz="4" w:space="0" w:color="auto"/>
              <w:right w:val="single" w:sz="4" w:space="0" w:color="auto"/>
            </w:tcBorders>
            <w:shd w:val="clear" w:color="auto" w:fill="auto"/>
          </w:tcPr>
          <w:p w14:paraId="747CDC47"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p>
        </w:tc>
        <w:tc>
          <w:tcPr>
            <w:tcW w:w="1764" w:type="dxa"/>
          </w:tcPr>
          <w:p w14:paraId="751B8E58" w14:textId="351FA26F" w:rsidR="001E1174" w:rsidRPr="003C3B97" w:rsidRDefault="001E1174" w:rsidP="001E117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Number of quarterly ICT steering committee meetings held in terms of the implementation of the ICT governance strategy and policy</w:t>
            </w:r>
          </w:p>
        </w:tc>
        <w:tc>
          <w:tcPr>
            <w:tcW w:w="1282" w:type="dxa"/>
          </w:tcPr>
          <w:p w14:paraId="5B8A4DB2" w14:textId="6F9A6392" w:rsidR="001E1174" w:rsidRPr="003C3B97" w:rsidRDefault="001E1174" w:rsidP="001E1174">
            <w:pPr>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MTOD</w:t>
            </w:r>
          </w:p>
          <w:p w14:paraId="63D394A2" w14:textId="77777777" w:rsidR="001E1174" w:rsidRPr="003C3B97" w:rsidRDefault="001E1174" w:rsidP="001E1174">
            <w:pPr>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23/24</w:t>
            </w:r>
          </w:p>
          <w:p w14:paraId="3D30BE3B" w14:textId="77777777" w:rsidR="001E1174" w:rsidRPr="003C3B97" w:rsidRDefault="001E1174" w:rsidP="001E1174">
            <w:pPr>
              <w:autoSpaceDE w:val="0"/>
              <w:autoSpaceDN w:val="0"/>
              <w:adjustRightInd w:val="0"/>
              <w:spacing w:after="0" w:line="240" w:lineRule="auto"/>
              <w:jc w:val="center"/>
              <w:rPr>
                <w:rFonts w:ascii="Calibri" w:eastAsia="Century Gothic" w:hAnsi="Calibri"/>
                <w:sz w:val="18"/>
                <w:szCs w:val="18"/>
                <w:lang w:eastAsia="en-ZA"/>
              </w:rPr>
            </w:pPr>
          </w:p>
        </w:tc>
        <w:tc>
          <w:tcPr>
            <w:tcW w:w="855" w:type="dxa"/>
          </w:tcPr>
          <w:p w14:paraId="11FEA571" w14:textId="46F9E511"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Internal</w:t>
            </w:r>
          </w:p>
        </w:tc>
        <w:tc>
          <w:tcPr>
            <w:tcW w:w="914" w:type="dxa"/>
          </w:tcPr>
          <w:p w14:paraId="711DA8E1" w14:textId="1947617C" w:rsidR="001E1174" w:rsidRPr="003C3B97" w:rsidRDefault="0071595D" w:rsidP="001E1174">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4</w:t>
            </w:r>
          </w:p>
        </w:tc>
        <w:tc>
          <w:tcPr>
            <w:tcW w:w="1298" w:type="dxa"/>
            <w:shd w:val="clear" w:color="auto" w:fill="auto"/>
          </w:tcPr>
          <w:p w14:paraId="19E4AEDC" w14:textId="4A4EDA4D"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298" w:type="dxa"/>
            <w:shd w:val="clear" w:color="auto" w:fill="auto"/>
          </w:tcPr>
          <w:p w14:paraId="7514EFC8" w14:textId="4E198C38"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3F3FBEE5" w14:textId="45252ECA"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0B8B3F1F" w14:textId="3E80CB2F"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00" w:type="dxa"/>
          </w:tcPr>
          <w:p w14:paraId="78013943" w14:textId="6DFF8EB5" w:rsidR="001E1174" w:rsidRPr="003C3B97" w:rsidRDefault="001E1174" w:rsidP="001E1174">
            <w:pPr>
              <w:autoSpaceDE w:val="0"/>
              <w:autoSpaceDN w:val="0"/>
              <w:adjustRightInd w:val="0"/>
              <w:spacing w:after="0" w:line="240" w:lineRule="auto"/>
              <w:jc w:val="center"/>
              <w:rPr>
                <w:rFonts w:ascii="Calibri" w:eastAsia="Calibri" w:hAnsi="Calibri"/>
                <w:sz w:val="18"/>
                <w:szCs w:val="18"/>
                <w:lang w:eastAsia="en-ZA"/>
              </w:rPr>
            </w:pPr>
            <w:r w:rsidRPr="003C3B97">
              <w:rPr>
                <w:rFonts w:ascii="Calibri" w:eastAsia="Calibri" w:hAnsi="Calibri"/>
                <w:sz w:val="18"/>
                <w:szCs w:val="18"/>
                <w:lang w:eastAsia="en-ZA"/>
              </w:rPr>
              <w:t>4</w:t>
            </w:r>
          </w:p>
        </w:tc>
        <w:tc>
          <w:tcPr>
            <w:tcW w:w="1428" w:type="dxa"/>
            <w:tcBorders>
              <w:top w:val="single" w:sz="4" w:space="0" w:color="auto"/>
              <w:bottom w:val="single" w:sz="4" w:space="0" w:color="auto"/>
            </w:tcBorders>
            <w:shd w:val="clear" w:color="auto" w:fill="auto"/>
          </w:tcPr>
          <w:p w14:paraId="61FEB799" w14:textId="00129E48" w:rsidR="001E1174" w:rsidRPr="003C3B97" w:rsidRDefault="001E1174" w:rsidP="001E117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sz w:val="18"/>
                <w:szCs w:val="18"/>
                <w:lang w:val="en-ZA" w:eastAsia="en-ZA" w:bidi="ar-SA"/>
              </w:rPr>
              <w:t>Minutes and attendance register</w:t>
            </w:r>
          </w:p>
        </w:tc>
        <w:tc>
          <w:tcPr>
            <w:tcW w:w="1320" w:type="dxa"/>
            <w:vMerge/>
            <w:shd w:val="clear" w:color="auto" w:fill="auto"/>
          </w:tcPr>
          <w:p w14:paraId="03D656F5"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2B6154" w:rsidRPr="001F48B0" w14:paraId="68949FFD" w14:textId="77777777" w:rsidTr="002B6154">
        <w:trPr>
          <w:trHeight w:val="552"/>
        </w:trPr>
        <w:tc>
          <w:tcPr>
            <w:tcW w:w="1373" w:type="dxa"/>
          </w:tcPr>
          <w:p w14:paraId="26D9CF8B" w14:textId="46538CE0" w:rsidR="002B6154" w:rsidRPr="003C3B97" w:rsidRDefault="002B6154" w:rsidP="002B615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color w:val="000000"/>
                <w:sz w:val="18"/>
                <w:szCs w:val="18"/>
                <w:lang w:val="en-ZA" w:eastAsia="en-ZA" w:bidi="ar-SA"/>
              </w:rPr>
              <w:t>Develop ICT framework</w:t>
            </w:r>
          </w:p>
        </w:tc>
        <w:tc>
          <w:tcPr>
            <w:tcW w:w="1317" w:type="dxa"/>
            <w:vMerge/>
            <w:tcBorders>
              <w:left w:val="single" w:sz="4" w:space="0" w:color="auto"/>
              <w:right w:val="single" w:sz="4" w:space="0" w:color="auto"/>
            </w:tcBorders>
            <w:shd w:val="clear" w:color="auto" w:fill="auto"/>
          </w:tcPr>
          <w:p w14:paraId="0CFBD5F3" w14:textId="77777777" w:rsidR="002B6154" w:rsidRPr="003C3B97" w:rsidRDefault="002B6154" w:rsidP="002B615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764" w:type="dxa"/>
            <w:shd w:val="clear" w:color="auto" w:fill="auto"/>
          </w:tcPr>
          <w:p w14:paraId="50501804" w14:textId="60CB9288" w:rsidR="002B6154" w:rsidRPr="003C3B97" w:rsidRDefault="002B6154" w:rsidP="002B615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rPr>
              <w:t>Number of Approved ICT framework developed</w:t>
            </w:r>
          </w:p>
        </w:tc>
        <w:tc>
          <w:tcPr>
            <w:tcW w:w="1282" w:type="dxa"/>
          </w:tcPr>
          <w:p w14:paraId="5DC2FFD7" w14:textId="13DD8775" w:rsidR="002B6154" w:rsidRPr="003C3B97" w:rsidRDefault="002B6154" w:rsidP="002B6154">
            <w:pPr>
              <w:autoSpaceDE w:val="0"/>
              <w:autoSpaceDN w:val="0"/>
              <w:adjustRightInd w:val="0"/>
              <w:spacing w:after="0" w:line="240" w:lineRule="auto"/>
              <w:jc w:val="center"/>
              <w:rPr>
                <w:rFonts w:asciiTheme="minorHAnsi" w:eastAsia="Century Gothic" w:hAnsiTheme="minorHAnsi"/>
                <w:sz w:val="18"/>
                <w:szCs w:val="18"/>
                <w:lang w:eastAsia="en-ZA"/>
              </w:rPr>
            </w:pPr>
            <w:r w:rsidRPr="003C3B97">
              <w:rPr>
                <w:rFonts w:asciiTheme="minorHAnsi" w:hAnsiTheme="minorHAnsi"/>
                <w:color w:val="000000"/>
                <w:sz w:val="18"/>
                <w:szCs w:val="18"/>
                <w:lang w:val="en-ZA" w:eastAsia="en-ZA" w:bidi="ar-SA"/>
              </w:rPr>
              <w:t>MTOD 24</w:t>
            </w:r>
          </w:p>
        </w:tc>
        <w:tc>
          <w:tcPr>
            <w:tcW w:w="855" w:type="dxa"/>
          </w:tcPr>
          <w:p w14:paraId="1CDDD22B" w14:textId="13332F7A" w:rsidR="002B6154" w:rsidRPr="003C3B97" w:rsidRDefault="002B6154" w:rsidP="002B615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olor w:val="000000"/>
                <w:sz w:val="18"/>
                <w:szCs w:val="18"/>
                <w:lang w:val="en-ZA" w:eastAsia="en-ZA" w:bidi="ar-SA"/>
              </w:rPr>
              <w:t>550,0</w:t>
            </w:r>
          </w:p>
        </w:tc>
        <w:tc>
          <w:tcPr>
            <w:tcW w:w="914" w:type="dxa"/>
          </w:tcPr>
          <w:p w14:paraId="04D48727" w14:textId="7CC153EE" w:rsidR="002B6154" w:rsidRPr="003C3B97" w:rsidRDefault="002B6154" w:rsidP="002B615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298" w:type="dxa"/>
            <w:tcBorders>
              <w:top w:val="nil"/>
              <w:left w:val="nil"/>
              <w:bottom w:val="single" w:sz="4" w:space="0" w:color="auto"/>
              <w:right w:val="single" w:sz="4" w:space="0" w:color="auto"/>
            </w:tcBorders>
            <w:shd w:val="clear" w:color="auto" w:fill="auto"/>
          </w:tcPr>
          <w:p w14:paraId="68519A3D" w14:textId="0D3B237B" w:rsidR="002B6154" w:rsidRPr="003C3B97" w:rsidRDefault="002B6154" w:rsidP="002B6154">
            <w:pPr>
              <w:autoSpaceDE w:val="0"/>
              <w:autoSpaceDN w:val="0"/>
              <w:adjustRightInd w:val="0"/>
              <w:spacing w:after="0" w:line="240" w:lineRule="auto"/>
              <w:jc w:val="center"/>
              <w:rPr>
                <w:rFonts w:asciiTheme="minorHAnsi" w:hAnsiTheme="minorHAnsi" w:cs="Calibri"/>
                <w:sz w:val="18"/>
                <w:szCs w:val="18"/>
                <w:lang w:eastAsia="en-ZA"/>
              </w:rPr>
            </w:pPr>
            <w:r w:rsidRPr="009540C5">
              <w:rPr>
                <w:rFonts w:ascii="Calibri" w:hAnsi="Calibri" w:cs="Calibri"/>
                <w:sz w:val="18"/>
                <w:szCs w:val="18"/>
                <w:lang w:eastAsia="en-ZA"/>
              </w:rPr>
              <w:t>N/A</w:t>
            </w:r>
          </w:p>
        </w:tc>
        <w:tc>
          <w:tcPr>
            <w:tcW w:w="1298" w:type="dxa"/>
            <w:tcBorders>
              <w:top w:val="nil"/>
              <w:left w:val="nil"/>
              <w:bottom w:val="single" w:sz="4" w:space="0" w:color="auto"/>
              <w:right w:val="single" w:sz="4" w:space="0" w:color="auto"/>
            </w:tcBorders>
            <w:shd w:val="clear" w:color="auto" w:fill="auto"/>
          </w:tcPr>
          <w:p w14:paraId="1D970368" w14:textId="4DA8A6B5" w:rsidR="002B6154" w:rsidRPr="003C3B97" w:rsidRDefault="00BF3BF5" w:rsidP="002B6154">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sz w:val="18"/>
                <w:szCs w:val="18"/>
              </w:rPr>
              <w:t>1</w:t>
            </w:r>
          </w:p>
        </w:tc>
        <w:tc>
          <w:tcPr>
            <w:tcW w:w="983" w:type="dxa"/>
            <w:tcBorders>
              <w:top w:val="nil"/>
              <w:left w:val="nil"/>
              <w:bottom w:val="single" w:sz="4" w:space="0" w:color="auto"/>
              <w:right w:val="single" w:sz="4" w:space="0" w:color="auto"/>
            </w:tcBorders>
            <w:shd w:val="clear" w:color="auto" w:fill="auto"/>
          </w:tcPr>
          <w:p w14:paraId="456A802D" w14:textId="3627F60C" w:rsidR="002B6154" w:rsidRPr="003C3B97" w:rsidRDefault="002B6154" w:rsidP="002B6154">
            <w:pPr>
              <w:autoSpaceDE w:val="0"/>
              <w:autoSpaceDN w:val="0"/>
              <w:adjustRightInd w:val="0"/>
              <w:spacing w:after="0" w:line="240" w:lineRule="auto"/>
              <w:jc w:val="center"/>
              <w:rPr>
                <w:rFonts w:asciiTheme="minorHAnsi" w:hAnsiTheme="minorHAnsi" w:cs="Calibri"/>
                <w:sz w:val="18"/>
                <w:szCs w:val="18"/>
                <w:lang w:eastAsia="en-ZA"/>
              </w:rPr>
            </w:pPr>
            <w:r w:rsidRPr="0006528F">
              <w:rPr>
                <w:rFonts w:ascii="Calibri" w:hAnsi="Calibri" w:cs="Calibri"/>
                <w:sz w:val="18"/>
                <w:szCs w:val="18"/>
                <w:lang w:eastAsia="en-ZA"/>
              </w:rPr>
              <w:t>N/A</w:t>
            </w:r>
          </w:p>
        </w:tc>
        <w:tc>
          <w:tcPr>
            <w:tcW w:w="983" w:type="dxa"/>
            <w:tcBorders>
              <w:top w:val="nil"/>
              <w:left w:val="nil"/>
              <w:bottom w:val="single" w:sz="4" w:space="0" w:color="auto"/>
              <w:right w:val="single" w:sz="4" w:space="0" w:color="auto"/>
            </w:tcBorders>
            <w:shd w:val="clear" w:color="auto" w:fill="auto"/>
          </w:tcPr>
          <w:p w14:paraId="21C41E8F" w14:textId="2A70BC91" w:rsidR="002B6154" w:rsidRPr="003C3B97" w:rsidRDefault="002B6154" w:rsidP="002B6154">
            <w:pPr>
              <w:autoSpaceDE w:val="0"/>
              <w:autoSpaceDN w:val="0"/>
              <w:adjustRightInd w:val="0"/>
              <w:spacing w:after="0" w:line="240" w:lineRule="auto"/>
              <w:jc w:val="center"/>
              <w:rPr>
                <w:rFonts w:asciiTheme="minorHAnsi" w:hAnsiTheme="minorHAnsi" w:cs="Calibri"/>
                <w:sz w:val="18"/>
                <w:szCs w:val="18"/>
                <w:lang w:eastAsia="en-ZA"/>
              </w:rPr>
            </w:pPr>
            <w:r w:rsidRPr="0006528F">
              <w:rPr>
                <w:rFonts w:ascii="Calibri" w:hAnsi="Calibri" w:cs="Calibri"/>
                <w:sz w:val="18"/>
                <w:szCs w:val="18"/>
                <w:lang w:eastAsia="en-ZA"/>
              </w:rPr>
              <w:t>N/A</w:t>
            </w:r>
          </w:p>
        </w:tc>
        <w:tc>
          <w:tcPr>
            <w:tcW w:w="900" w:type="dxa"/>
          </w:tcPr>
          <w:p w14:paraId="7BD5101D" w14:textId="1FBDC5AD" w:rsidR="002B6154" w:rsidRPr="003C3B97" w:rsidRDefault="002B6154" w:rsidP="002B6154">
            <w:pPr>
              <w:autoSpaceDE w:val="0"/>
              <w:autoSpaceDN w:val="0"/>
              <w:adjustRightInd w:val="0"/>
              <w:spacing w:after="0" w:line="240" w:lineRule="auto"/>
              <w:jc w:val="center"/>
              <w:rPr>
                <w:rFonts w:asciiTheme="minorHAnsi" w:eastAsia="Calibri" w:hAnsiTheme="minorHAnsi"/>
                <w:sz w:val="18"/>
                <w:szCs w:val="18"/>
                <w:lang w:eastAsia="en-ZA"/>
              </w:rPr>
            </w:pPr>
            <w:r w:rsidRPr="003C3B97">
              <w:rPr>
                <w:rFonts w:asciiTheme="minorHAnsi" w:eastAsia="Calibri" w:hAnsiTheme="minorHAnsi"/>
                <w:sz w:val="18"/>
                <w:szCs w:val="18"/>
                <w:lang w:eastAsia="en-ZA"/>
              </w:rPr>
              <w:t>1</w:t>
            </w:r>
          </w:p>
        </w:tc>
        <w:tc>
          <w:tcPr>
            <w:tcW w:w="1428" w:type="dxa"/>
            <w:tcBorders>
              <w:top w:val="single" w:sz="4" w:space="0" w:color="auto"/>
              <w:bottom w:val="single" w:sz="4" w:space="0" w:color="auto"/>
            </w:tcBorders>
            <w:shd w:val="clear" w:color="auto" w:fill="auto"/>
          </w:tcPr>
          <w:p w14:paraId="37D82345" w14:textId="3DC93987" w:rsidR="002B6154" w:rsidRPr="003C3B97" w:rsidRDefault="002B6154" w:rsidP="002B6154">
            <w:pPr>
              <w:autoSpaceDE w:val="0"/>
              <w:autoSpaceDN w:val="0"/>
              <w:adjustRightInd w:val="0"/>
              <w:spacing w:after="0" w:line="240" w:lineRule="auto"/>
              <w:jc w:val="center"/>
              <w:rPr>
                <w:rFonts w:asciiTheme="minorHAnsi" w:hAnsiTheme="minorHAnsi"/>
                <w:sz w:val="18"/>
                <w:szCs w:val="18"/>
                <w:lang w:val="en-ZA" w:eastAsia="en-ZA" w:bidi="ar-SA"/>
              </w:rPr>
            </w:pPr>
            <w:r w:rsidRPr="003C3B97">
              <w:rPr>
                <w:rFonts w:asciiTheme="minorHAnsi" w:hAnsiTheme="minorHAnsi"/>
                <w:color w:val="000000"/>
                <w:sz w:val="18"/>
                <w:szCs w:val="18"/>
                <w:lang w:val="en-ZA" w:eastAsia="en-ZA" w:bidi="ar-SA"/>
              </w:rPr>
              <w:t>ICT Framework</w:t>
            </w:r>
          </w:p>
        </w:tc>
        <w:tc>
          <w:tcPr>
            <w:tcW w:w="1320" w:type="dxa"/>
            <w:vMerge/>
            <w:shd w:val="clear" w:color="auto" w:fill="auto"/>
          </w:tcPr>
          <w:p w14:paraId="79CDD5EB" w14:textId="77777777" w:rsidR="002B6154" w:rsidRPr="001F48B0" w:rsidRDefault="002B6154" w:rsidP="002B615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67107FF8" w14:textId="77777777" w:rsidTr="002B6154">
        <w:trPr>
          <w:trHeight w:val="552"/>
        </w:trPr>
        <w:tc>
          <w:tcPr>
            <w:tcW w:w="1373" w:type="dxa"/>
          </w:tcPr>
          <w:p w14:paraId="28CAA46C" w14:textId="1B70FFF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Website Hosting</w:t>
            </w:r>
          </w:p>
        </w:tc>
        <w:tc>
          <w:tcPr>
            <w:tcW w:w="1317" w:type="dxa"/>
            <w:vMerge/>
            <w:tcBorders>
              <w:left w:val="single" w:sz="4" w:space="0" w:color="auto"/>
              <w:right w:val="single" w:sz="4" w:space="0" w:color="auto"/>
            </w:tcBorders>
            <w:shd w:val="clear" w:color="auto" w:fill="auto"/>
          </w:tcPr>
          <w:p w14:paraId="01129237"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764" w:type="dxa"/>
          </w:tcPr>
          <w:p w14:paraId="05B3EDA7" w14:textId="40A4BD55"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 of hosting and management of the website by SITA</w:t>
            </w:r>
          </w:p>
        </w:tc>
        <w:tc>
          <w:tcPr>
            <w:tcW w:w="1282" w:type="dxa"/>
          </w:tcPr>
          <w:p w14:paraId="62B0C308" w14:textId="13BA129C" w:rsidR="001E1174" w:rsidRPr="003C3B97" w:rsidRDefault="007D1C7A"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MTOD31</w:t>
            </w:r>
          </w:p>
        </w:tc>
        <w:tc>
          <w:tcPr>
            <w:tcW w:w="855" w:type="dxa"/>
          </w:tcPr>
          <w:p w14:paraId="3236FFE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82,5</w:t>
            </w:r>
          </w:p>
        </w:tc>
        <w:tc>
          <w:tcPr>
            <w:tcW w:w="914" w:type="dxa"/>
          </w:tcPr>
          <w:p w14:paraId="0304B770" w14:textId="06212B1A" w:rsidR="001E1174" w:rsidRPr="003C3B97" w:rsidRDefault="003C3B97"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1298" w:type="dxa"/>
            <w:tcBorders>
              <w:top w:val="nil"/>
              <w:left w:val="nil"/>
              <w:bottom w:val="single" w:sz="8" w:space="0" w:color="auto"/>
              <w:right w:val="single" w:sz="4" w:space="0" w:color="auto"/>
            </w:tcBorders>
            <w:shd w:val="clear" w:color="auto" w:fill="auto"/>
          </w:tcPr>
          <w:p w14:paraId="66FDE7B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1298" w:type="dxa"/>
            <w:tcBorders>
              <w:top w:val="nil"/>
              <w:left w:val="nil"/>
              <w:bottom w:val="single" w:sz="8" w:space="0" w:color="auto"/>
              <w:right w:val="single" w:sz="4" w:space="0" w:color="auto"/>
            </w:tcBorders>
            <w:shd w:val="clear" w:color="auto" w:fill="auto"/>
          </w:tcPr>
          <w:p w14:paraId="35AFB29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983" w:type="dxa"/>
            <w:tcBorders>
              <w:top w:val="nil"/>
              <w:left w:val="nil"/>
              <w:bottom w:val="single" w:sz="8" w:space="0" w:color="auto"/>
              <w:right w:val="single" w:sz="4" w:space="0" w:color="auto"/>
            </w:tcBorders>
            <w:shd w:val="clear" w:color="auto" w:fill="auto"/>
          </w:tcPr>
          <w:p w14:paraId="3062806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983" w:type="dxa"/>
            <w:tcBorders>
              <w:top w:val="nil"/>
              <w:left w:val="nil"/>
              <w:bottom w:val="single" w:sz="8" w:space="0" w:color="auto"/>
              <w:right w:val="single" w:sz="4" w:space="0" w:color="auto"/>
            </w:tcBorders>
            <w:shd w:val="clear" w:color="auto" w:fill="auto"/>
          </w:tcPr>
          <w:p w14:paraId="4DE3CDF2"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900" w:type="dxa"/>
            <w:shd w:val="clear" w:color="auto" w:fill="FFFFFF"/>
          </w:tcPr>
          <w:p w14:paraId="3760AC69"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100%</w:t>
            </w:r>
          </w:p>
        </w:tc>
        <w:tc>
          <w:tcPr>
            <w:tcW w:w="1428" w:type="dxa"/>
            <w:tcBorders>
              <w:top w:val="single" w:sz="4" w:space="0" w:color="auto"/>
              <w:bottom w:val="single" w:sz="4" w:space="0" w:color="auto"/>
            </w:tcBorders>
            <w:shd w:val="clear" w:color="auto" w:fill="auto"/>
          </w:tcPr>
          <w:p w14:paraId="12C2F66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Quarterly reports</w:t>
            </w:r>
          </w:p>
        </w:tc>
        <w:tc>
          <w:tcPr>
            <w:tcW w:w="1320" w:type="dxa"/>
            <w:vMerge/>
            <w:shd w:val="clear" w:color="auto" w:fill="auto"/>
          </w:tcPr>
          <w:p w14:paraId="5C73F1CF"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5C1A36AA" w14:textId="77777777" w:rsidTr="002B6154">
        <w:trPr>
          <w:trHeight w:val="552"/>
        </w:trPr>
        <w:tc>
          <w:tcPr>
            <w:tcW w:w="1373" w:type="dxa"/>
          </w:tcPr>
          <w:p w14:paraId="7F0A2AE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IDP Process</w:t>
            </w:r>
          </w:p>
        </w:tc>
        <w:tc>
          <w:tcPr>
            <w:tcW w:w="1317" w:type="dxa"/>
            <w:tcBorders>
              <w:left w:val="single" w:sz="4" w:space="0" w:color="auto"/>
              <w:right w:val="single" w:sz="4" w:space="0" w:color="auto"/>
            </w:tcBorders>
            <w:shd w:val="clear" w:color="auto" w:fill="auto"/>
          </w:tcPr>
          <w:p w14:paraId="441CC9A4"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IDP</w:t>
            </w:r>
          </w:p>
        </w:tc>
        <w:tc>
          <w:tcPr>
            <w:tcW w:w="1764" w:type="dxa"/>
          </w:tcPr>
          <w:p w14:paraId="399730E3" w14:textId="2115647D"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Final IDP tabled and approved by Council by the 31st May 2018</w:t>
            </w:r>
          </w:p>
        </w:tc>
        <w:tc>
          <w:tcPr>
            <w:tcW w:w="1282" w:type="dxa"/>
          </w:tcPr>
          <w:p w14:paraId="783B414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MTOD37</w:t>
            </w:r>
          </w:p>
        </w:tc>
        <w:tc>
          <w:tcPr>
            <w:tcW w:w="855" w:type="dxa"/>
          </w:tcPr>
          <w:p w14:paraId="1443AE8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300</w:t>
            </w:r>
          </w:p>
        </w:tc>
        <w:tc>
          <w:tcPr>
            <w:tcW w:w="914" w:type="dxa"/>
          </w:tcPr>
          <w:p w14:paraId="038AA525" w14:textId="4A54761A" w:rsidR="001E1174" w:rsidRPr="003C3B97" w:rsidRDefault="003C3B97" w:rsidP="001E1174">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w:t>
            </w:r>
          </w:p>
        </w:tc>
        <w:tc>
          <w:tcPr>
            <w:tcW w:w="1298" w:type="dxa"/>
            <w:shd w:val="clear" w:color="auto" w:fill="auto"/>
          </w:tcPr>
          <w:p w14:paraId="78EE2FD7"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shd w:val="clear" w:color="auto" w:fill="auto"/>
          </w:tcPr>
          <w:p w14:paraId="64AE3C2C"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0B47419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47AB52DC"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00" w:type="dxa"/>
          </w:tcPr>
          <w:p w14:paraId="12968D1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428" w:type="dxa"/>
            <w:tcBorders>
              <w:top w:val="single" w:sz="4" w:space="0" w:color="auto"/>
              <w:bottom w:val="single" w:sz="4" w:space="0" w:color="auto"/>
            </w:tcBorders>
            <w:shd w:val="clear" w:color="auto" w:fill="auto"/>
          </w:tcPr>
          <w:p w14:paraId="34AEF2DC"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Approved IDP Framework and Plan</w:t>
            </w:r>
          </w:p>
        </w:tc>
        <w:tc>
          <w:tcPr>
            <w:tcW w:w="1320" w:type="dxa"/>
            <w:vMerge/>
            <w:shd w:val="clear" w:color="auto" w:fill="auto"/>
          </w:tcPr>
          <w:p w14:paraId="36A7BD69"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3293E07C" w14:textId="77777777" w:rsidTr="002B6154">
        <w:trPr>
          <w:trHeight w:val="552"/>
        </w:trPr>
        <w:tc>
          <w:tcPr>
            <w:tcW w:w="1373" w:type="dxa"/>
          </w:tcPr>
          <w:p w14:paraId="74B00992" w14:textId="77777777"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IDP Process</w:t>
            </w:r>
          </w:p>
        </w:tc>
        <w:tc>
          <w:tcPr>
            <w:tcW w:w="1317" w:type="dxa"/>
            <w:vMerge w:val="restart"/>
            <w:tcBorders>
              <w:left w:val="single" w:sz="4" w:space="0" w:color="auto"/>
              <w:right w:val="single" w:sz="4" w:space="0" w:color="auto"/>
            </w:tcBorders>
            <w:shd w:val="clear" w:color="auto" w:fill="auto"/>
          </w:tcPr>
          <w:p w14:paraId="206C22DF"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C3B97">
              <w:rPr>
                <w:rFonts w:asciiTheme="minorHAnsi" w:hAnsiTheme="minorHAnsi"/>
                <w:color w:val="000000"/>
                <w:sz w:val="18"/>
                <w:szCs w:val="18"/>
                <w:lang w:val="en-ZA" w:eastAsia="en-ZA" w:bidi="ar-SA"/>
              </w:rPr>
              <w:t>IDP</w:t>
            </w:r>
          </w:p>
        </w:tc>
        <w:tc>
          <w:tcPr>
            <w:tcW w:w="1764" w:type="dxa"/>
          </w:tcPr>
          <w:p w14:paraId="7EE17C36" w14:textId="4CBCC4D5" w:rsidR="001E1174" w:rsidRPr="003C3B97" w:rsidRDefault="001E1174" w:rsidP="001E1174">
            <w:pPr>
              <w:autoSpaceDE w:val="0"/>
              <w:autoSpaceDN w:val="0"/>
              <w:adjustRightInd w:val="0"/>
              <w:spacing w:after="0" w:line="240" w:lineRule="auto"/>
              <w:contextualSpacing/>
              <w:jc w:val="center"/>
              <w:rPr>
                <w:rFonts w:asciiTheme="minorHAnsi" w:eastAsia="Calibri" w:hAnsiTheme="minorHAnsi" w:cs="Arial"/>
                <w:b/>
                <w:sz w:val="18"/>
                <w:szCs w:val="18"/>
                <w:lang w:val="en-ZA" w:eastAsia="en-ZA" w:bidi="ar-SA"/>
              </w:rPr>
            </w:pPr>
            <w:r w:rsidRPr="003C3B97">
              <w:rPr>
                <w:rFonts w:asciiTheme="minorHAnsi" w:eastAsia="Calibri" w:hAnsiTheme="minorHAnsi" w:cs="Arial"/>
                <w:sz w:val="18"/>
                <w:szCs w:val="18"/>
                <w:lang w:val="en-ZA" w:eastAsia="en-ZA" w:bidi="ar-SA"/>
              </w:rPr>
              <w:t>2018/19 IDP/Budget review Process Plan approved by 30th June 2018</w:t>
            </w:r>
          </w:p>
        </w:tc>
        <w:tc>
          <w:tcPr>
            <w:tcW w:w="1282" w:type="dxa"/>
          </w:tcPr>
          <w:p w14:paraId="2B67259F" w14:textId="77777777" w:rsidR="001E1174" w:rsidRPr="003C3B97" w:rsidRDefault="001E1174" w:rsidP="001E1174">
            <w:pPr>
              <w:autoSpaceDE w:val="0"/>
              <w:autoSpaceDN w:val="0"/>
              <w:adjustRightInd w:val="0"/>
              <w:spacing w:after="0" w:line="240" w:lineRule="auto"/>
              <w:jc w:val="center"/>
              <w:rPr>
                <w:rFonts w:asciiTheme="minorHAnsi" w:eastAsia="Century Gothic" w:hAnsiTheme="minorHAnsi"/>
                <w:sz w:val="18"/>
                <w:szCs w:val="18"/>
                <w:lang w:eastAsia="en-ZA"/>
              </w:rPr>
            </w:pPr>
            <w:r w:rsidRPr="003C3B97">
              <w:rPr>
                <w:rFonts w:asciiTheme="minorHAnsi" w:eastAsia="Century Gothic" w:hAnsiTheme="minorHAnsi"/>
                <w:sz w:val="18"/>
                <w:szCs w:val="18"/>
                <w:lang w:eastAsia="en-ZA"/>
              </w:rPr>
              <w:t>MTOD 35</w:t>
            </w:r>
          </w:p>
        </w:tc>
        <w:tc>
          <w:tcPr>
            <w:tcW w:w="855" w:type="dxa"/>
          </w:tcPr>
          <w:p w14:paraId="2F1AFDEF"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Internal</w:t>
            </w:r>
          </w:p>
        </w:tc>
        <w:tc>
          <w:tcPr>
            <w:tcW w:w="914" w:type="dxa"/>
          </w:tcPr>
          <w:p w14:paraId="398C8401" w14:textId="2EAAE30C" w:rsidR="001E1174" w:rsidRPr="003C3B97" w:rsidRDefault="003C3B97" w:rsidP="001E1174">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w:t>
            </w:r>
          </w:p>
        </w:tc>
        <w:tc>
          <w:tcPr>
            <w:tcW w:w="1298" w:type="dxa"/>
            <w:shd w:val="clear" w:color="auto" w:fill="auto"/>
          </w:tcPr>
          <w:p w14:paraId="5EB0ED7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shd w:val="clear" w:color="auto" w:fill="auto"/>
          </w:tcPr>
          <w:p w14:paraId="44928C3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4519738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7C726E5D"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00" w:type="dxa"/>
          </w:tcPr>
          <w:p w14:paraId="4D00E1F1"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428" w:type="dxa"/>
            <w:tcBorders>
              <w:top w:val="single" w:sz="4" w:space="0" w:color="auto"/>
              <w:bottom w:val="single" w:sz="4" w:space="0" w:color="auto"/>
            </w:tcBorders>
            <w:shd w:val="clear" w:color="auto" w:fill="auto"/>
          </w:tcPr>
          <w:p w14:paraId="35E8B3A4"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Approved IDP/Budget Process Plan</w:t>
            </w:r>
          </w:p>
        </w:tc>
        <w:tc>
          <w:tcPr>
            <w:tcW w:w="1320" w:type="dxa"/>
            <w:vMerge w:val="restart"/>
            <w:shd w:val="clear" w:color="auto" w:fill="auto"/>
          </w:tcPr>
          <w:p w14:paraId="3B40734B" w14:textId="7B0EAA2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Planning &amp; Exonomic Development</w:t>
            </w:r>
          </w:p>
        </w:tc>
      </w:tr>
      <w:tr w:rsidR="001E1174" w:rsidRPr="001F48B0" w14:paraId="2C40CC88" w14:textId="77777777" w:rsidTr="002B6154">
        <w:trPr>
          <w:trHeight w:val="552"/>
        </w:trPr>
        <w:tc>
          <w:tcPr>
            <w:tcW w:w="1373" w:type="dxa"/>
          </w:tcPr>
          <w:p w14:paraId="6E17BF86"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eastAsia="en-ZA"/>
              </w:rPr>
              <w:t>Strategic Planning Session</w:t>
            </w:r>
          </w:p>
        </w:tc>
        <w:tc>
          <w:tcPr>
            <w:tcW w:w="1317" w:type="dxa"/>
            <w:vMerge/>
            <w:tcBorders>
              <w:left w:val="single" w:sz="4" w:space="0" w:color="auto"/>
              <w:right w:val="single" w:sz="4" w:space="0" w:color="auto"/>
            </w:tcBorders>
            <w:shd w:val="clear" w:color="auto" w:fill="auto"/>
          </w:tcPr>
          <w:p w14:paraId="201B66A7" w14:textId="77777777" w:rsidR="001E1174" w:rsidRPr="003C3B97" w:rsidRDefault="001E1174" w:rsidP="001E1174">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1764" w:type="dxa"/>
          </w:tcPr>
          <w:p w14:paraId="1B454457" w14:textId="7B6EE942" w:rsidR="001E1174" w:rsidRPr="003C3B97" w:rsidRDefault="001E1174" w:rsidP="001E1174">
            <w:pPr>
              <w:autoSpaceDE w:val="0"/>
              <w:autoSpaceDN w:val="0"/>
              <w:adjustRightInd w:val="0"/>
              <w:spacing w:after="0" w:line="240" w:lineRule="auto"/>
              <w:jc w:val="center"/>
              <w:rPr>
                <w:rFonts w:asciiTheme="minorHAnsi" w:hAnsiTheme="minorHAnsi"/>
                <w:sz w:val="18"/>
                <w:szCs w:val="18"/>
                <w:lang w:eastAsia="en-ZA"/>
              </w:rPr>
            </w:pPr>
            <w:r w:rsidRPr="003C3B97">
              <w:rPr>
                <w:rFonts w:asciiTheme="minorHAnsi" w:hAnsiTheme="minorHAnsi"/>
                <w:sz w:val="18"/>
                <w:szCs w:val="18"/>
                <w:lang w:eastAsia="en-ZA"/>
              </w:rPr>
              <w:t>Number. of Strategic Lekgotla Planning session convened</w:t>
            </w:r>
          </w:p>
        </w:tc>
        <w:tc>
          <w:tcPr>
            <w:tcW w:w="1282" w:type="dxa"/>
          </w:tcPr>
          <w:p w14:paraId="4B5B7E45"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eastAsia="Century Gothic" w:hAnsiTheme="minorHAnsi"/>
                <w:sz w:val="18"/>
                <w:szCs w:val="18"/>
                <w:lang w:eastAsia="en-ZA"/>
              </w:rPr>
              <w:t>MTOD38</w:t>
            </w:r>
          </w:p>
        </w:tc>
        <w:tc>
          <w:tcPr>
            <w:tcW w:w="855" w:type="dxa"/>
          </w:tcPr>
          <w:p w14:paraId="1007ED8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300</w:t>
            </w:r>
          </w:p>
        </w:tc>
        <w:tc>
          <w:tcPr>
            <w:tcW w:w="914" w:type="dxa"/>
          </w:tcPr>
          <w:p w14:paraId="1B30A41F" w14:textId="425312CD" w:rsidR="001E1174" w:rsidRPr="003C3B97" w:rsidRDefault="003C3B97" w:rsidP="001E1174">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w:t>
            </w:r>
          </w:p>
        </w:tc>
        <w:tc>
          <w:tcPr>
            <w:tcW w:w="1298" w:type="dxa"/>
            <w:shd w:val="clear" w:color="auto" w:fill="auto"/>
          </w:tcPr>
          <w:p w14:paraId="3414FCB3"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1298" w:type="dxa"/>
            <w:shd w:val="clear" w:color="auto" w:fill="auto"/>
          </w:tcPr>
          <w:p w14:paraId="242F24C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983" w:type="dxa"/>
            <w:shd w:val="clear" w:color="auto" w:fill="auto"/>
          </w:tcPr>
          <w:p w14:paraId="3FA310FB"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83" w:type="dxa"/>
            <w:shd w:val="clear" w:color="auto" w:fill="auto"/>
          </w:tcPr>
          <w:p w14:paraId="6DCF3E7A"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N/A</w:t>
            </w:r>
          </w:p>
        </w:tc>
        <w:tc>
          <w:tcPr>
            <w:tcW w:w="900" w:type="dxa"/>
          </w:tcPr>
          <w:p w14:paraId="429CD198"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cs="Calibri"/>
                <w:sz w:val="18"/>
                <w:szCs w:val="18"/>
                <w:lang w:eastAsia="en-ZA"/>
              </w:rPr>
              <w:t>1</w:t>
            </w:r>
          </w:p>
        </w:tc>
        <w:tc>
          <w:tcPr>
            <w:tcW w:w="1428" w:type="dxa"/>
            <w:tcBorders>
              <w:top w:val="single" w:sz="4" w:space="0" w:color="auto"/>
              <w:bottom w:val="single" w:sz="4" w:space="0" w:color="auto"/>
            </w:tcBorders>
            <w:shd w:val="clear" w:color="auto" w:fill="auto"/>
          </w:tcPr>
          <w:p w14:paraId="1521970D" w14:textId="77777777" w:rsidR="001E1174" w:rsidRPr="003C3B97" w:rsidRDefault="001E1174" w:rsidP="001E1174">
            <w:pPr>
              <w:autoSpaceDE w:val="0"/>
              <w:autoSpaceDN w:val="0"/>
              <w:adjustRightInd w:val="0"/>
              <w:spacing w:after="0" w:line="240" w:lineRule="auto"/>
              <w:jc w:val="center"/>
              <w:rPr>
                <w:rFonts w:asciiTheme="minorHAnsi" w:hAnsiTheme="minorHAnsi" w:cs="Calibri"/>
                <w:sz w:val="18"/>
                <w:szCs w:val="18"/>
                <w:lang w:eastAsia="en-ZA"/>
              </w:rPr>
            </w:pPr>
            <w:r w:rsidRPr="003C3B97">
              <w:rPr>
                <w:rFonts w:asciiTheme="minorHAnsi" w:hAnsiTheme="minorHAnsi"/>
                <w:sz w:val="18"/>
                <w:szCs w:val="18"/>
                <w:lang w:val="en-ZA" w:eastAsia="en-ZA" w:bidi="ar-SA"/>
              </w:rPr>
              <w:t>Council Resolution and agenda</w:t>
            </w:r>
          </w:p>
        </w:tc>
        <w:tc>
          <w:tcPr>
            <w:tcW w:w="1320" w:type="dxa"/>
            <w:vMerge/>
            <w:shd w:val="clear" w:color="auto" w:fill="auto"/>
          </w:tcPr>
          <w:p w14:paraId="44AC979A"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5B474334" w14:textId="77777777" w:rsidTr="002B6154">
        <w:trPr>
          <w:trHeight w:val="552"/>
        </w:trPr>
        <w:tc>
          <w:tcPr>
            <w:tcW w:w="1373" w:type="dxa"/>
          </w:tcPr>
          <w:p w14:paraId="4CF3523A" w14:textId="1AAD625D"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Performance Assessments</w:t>
            </w:r>
          </w:p>
        </w:tc>
        <w:tc>
          <w:tcPr>
            <w:tcW w:w="1317" w:type="dxa"/>
            <w:vMerge w:val="restart"/>
            <w:tcBorders>
              <w:left w:val="single" w:sz="4" w:space="0" w:color="auto"/>
              <w:right w:val="single" w:sz="4" w:space="0" w:color="auto"/>
            </w:tcBorders>
            <w:shd w:val="clear" w:color="auto" w:fill="auto"/>
          </w:tcPr>
          <w:p w14:paraId="2DA6463A"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r w:rsidRPr="003C3B97">
              <w:rPr>
                <w:rFonts w:ascii="Calibri" w:hAnsi="Calibri"/>
                <w:color w:val="000000"/>
                <w:sz w:val="18"/>
                <w:szCs w:val="18"/>
                <w:lang w:val="en-ZA" w:eastAsia="en-ZA" w:bidi="ar-SA"/>
              </w:rPr>
              <w:t>Performance Management</w:t>
            </w:r>
          </w:p>
        </w:tc>
        <w:tc>
          <w:tcPr>
            <w:tcW w:w="1764" w:type="dxa"/>
          </w:tcPr>
          <w:p w14:paraId="5EE0D9AA" w14:textId="77777777" w:rsidR="001E1174" w:rsidRPr="003C3B97" w:rsidRDefault="001E1174" w:rsidP="001E117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Number. of performance review for section 54/56 conducted</w:t>
            </w:r>
          </w:p>
          <w:p w14:paraId="730B2A3E"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p>
        </w:tc>
        <w:tc>
          <w:tcPr>
            <w:tcW w:w="1282" w:type="dxa"/>
          </w:tcPr>
          <w:p w14:paraId="0E60846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MTOD39</w:t>
            </w:r>
          </w:p>
        </w:tc>
        <w:tc>
          <w:tcPr>
            <w:tcW w:w="855" w:type="dxa"/>
          </w:tcPr>
          <w:p w14:paraId="27C47B9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Internal</w:t>
            </w:r>
          </w:p>
        </w:tc>
        <w:tc>
          <w:tcPr>
            <w:tcW w:w="914" w:type="dxa"/>
          </w:tcPr>
          <w:p w14:paraId="37C6730D" w14:textId="71EDADE1" w:rsidR="001E1174" w:rsidRPr="003C3B97" w:rsidRDefault="003C3B97" w:rsidP="001E1174">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1</w:t>
            </w:r>
          </w:p>
        </w:tc>
        <w:tc>
          <w:tcPr>
            <w:tcW w:w="1298" w:type="dxa"/>
            <w:shd w:val="clear" w:color="auto" w:fill="auto"/>
          </w:tcPr>
          <w:p w14:paraId="533884BA"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1298" w:type="dxa"/>
            <w:shd w:val="clear" w:color="auto" w:fill="auto"/>
          </w:tcPr>
          <w:p w14:paraId="3A48A697" w14:textId="58C08A97" w:rsidR="001E1174" w:rsidRPr="003C3B97" w:rsidRDefault="002119E7"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983" w:type="dxa"/>
            <w:shd w:val="clear" w:color="auto" w:fill="auto"/>
          </w:tcPr>
          <w:p w14:paraId="102BD297" w14:textId="1334270C" w:rsidR="001E1174" w:rsidRPr="003C3B97" w:rsidRDefault="002119E7"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2</w:t>
            </w:r>
          </w:p>
        </w:tc>
        <w:tc>
          <w:tcPr>
            <w:tcW w:w="983" w:type="dxa"/>
            <w:shd w:val="clear" w:color="auto" w:fill="auto"/>
          </w:tcPr>
          <w:p w14:paraId="7C3A9543" w14:textId="108F218C" w:rsidR="001E1174" w:rsidRPr="003C3B97" w:rsidRDefault="002119E7"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N/A</w:t>
            </w:r>
          </w:p>
        </w:tc>
        <w:tc>
          <w:tcPr>
            <w:tcW w:w="900" w:type="dxa"/>
          </w:tcPr>
          <w:p w14:paraId="6E7D2432"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2</w:t>
            </w:r>
          </w:p>
        </w:tc>
        <w:tc>
          <w:tcPr>
            <w:tcW w:w="1428" w:type="dxa"/>
            <w:tcBorders>
              <w:top w:val="single" w:sz="4" w:space="0" w:color="auto"/>
              <w:bottom w:val="single" w:sz="4" w:space="0" w:color="auto"/>
            </w:tcBorders>
            <w:shd w:val="clear" w:color="auto" w:fill="auto"/>
          </w:tcPr>
          <w:p w14:paraId="51E291EB"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val="en-ZA" w:eastAsia="en-ZA"/>
              </w:rPr>
              <w:t>Section 56  Performance Assessments</w:t>
            </w:r>
          </w:p>
        </w:tc>
        <w:tc>
          <w:tcPr>
            <w:tcW w:w="1320" w:type="dxa"/>
            <w:vMerge/>
            <w:shd w:val="clear" w:color="auto" w:fill="auto"/>
          </w:tcPr>
          <w:p w14:paraId="7C04B2AB"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1E1174" w:rsidRPr="001F48B0" w14:paraId="0610B834" w14:textId="77777777" w:rsidTr="002B6154">
        <w:trPr>
          <w:trHeight w:val="552"/>
        </w:trPr>
        <w:tc>
          <w:tcPr>
            <w:tcW w:w="1373" w:type="dxa"/>
          </w:tcPr>
          <w:p w14:paraId="57EA101C"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PMS Quarterly Lekgotla</w:t>
            </w:r>
          </w:p>
        </w:tc>
        <w:tc>
          <w:tcPr>
            <w:tcW w:w="1317" w:type="dxa"/>
            <w:vMerge/>
            <w:tcBorders>
              <w:left w:val="single" w:sz="4" w:space="0" w:color="auto"/>
              <w:right w:val="single" w:sz="4" w:space="0" w:color="auto"/>
            </w:tcBorders>
            <w:shd w:val="clear" w:color="auto" w:fill="auto"/>
          </w:tcPr>
          <w:p w14:paraId="4978E36E" w14:textId="77777777" w:rsidR="001E1174" w:rsidRPr="003C3B97" w:rsidRDefault="001E1174" w:rsidP="001E1174">
            <w:pPr>
              <w:autoSpaceDE w:val="0"/>
              <w:autoSpaceDN w:val="0"/>
              <w:adjustRightInd w:val="0"/>
              <w:spacing w:after="0" w:line="240" w:lineRule="auto"/>
              <w:jc w:val="center"/>
              <w:rPr>
                <w:rFonts w:ascii="Calibri" w:hAnsi="Calibri"/>
                <w:color w:val="000000"/>
                <w:sz w:val="18"/>
                <w:szCs w:val="18"/>
                <w:lang w:val="en-ZA" w:eastAsia="en-ZA" w:bidi="ar-SA"/>
              </w:rPr>
            </w:pPr>
          </w:p>
        </w:tc>
        <w:tc>
          <w:tcPr>
            <w:tcW w:w="1764" w:type="dxa"/>
          </w:tcPr>
          <w:p w14:paraId="3DB9C3F5" w14:textId="08A33CBD"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eastAsia="en-ZA"/>
              </w:rPr>
              <w:t>Number of Quarterly institutional Performance Reports submitted to Council per quarter</w:t>
            </w:r>
          </w:p>
        </w:tc>
        <w:tc>
          <w:tcPr>
            <w:tcW w:w="1282" w:type="dxa"/>
          </w:tcPr>
          <w:p w14:paraId="1A9F7568"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eastAsia="Century Gothic" w:hAnsi="Calibri"/>
                <w:sz w:val="18"/>
                <w:szCs w:val="18"/>
                <w:lang w:eastAsia="en-ZA"/>
              </w:rPr>
              <w:t>MTOD41</w:t>
            </w:r>
          </w:p>
        </w:tc>
        <w:tc>
          <w:tcPr>
            <w:tcW w:w="855" w:type="dxa"/>
          </w:tcPr>
          <w:p w14:paraId="7267E3BB"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60</w:t>
            </w:r>
          </w:p>
        </w:tc>
        <w:tc>
          <w:tcPr>
            <w:tcW w:w="914" w:type="dxa"/>
          </w:tcPr>
          <w:p w14:paraId="16986BAE"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4</w:t>
            </w:r>
          </w:p>
        </w:tc>
        <w:tc>
          <w:tcPr>
            <w:tcW w:w="1298" w:type="dxa"/>
            <w:shd w:val="clear" w:color="auto" w:fill="auto"/>
          </w:tcPr>
          <w:p w14:paraId="7067B7AB"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298" w:type="dxa"/>
            <w:shd w:val="clear" w:color="auto" w:fill="auto"/>
          </w:tcPr>
          <w:p w14:paraId="55FE0392"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0CDBD9F9"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83" w:type="dxa"/>
            <w:shd w:val="clear" w:color="auto" w:fill="auto"/>
          </w:tcPr>
          <w:p w14:paraId="6945E871"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900" w:type="dxa"/>
          </w:tcPr>
          <w:p w14:paraId="39F31FBA"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4</w:t>
            </w:r>
          </w:p>
        </w:tc>
        <w:tc>
          <w:tcPr>
            <w:tcW w:w="1428" w:type="dxa"/>
            <w:tcBorders>
              <w:top w:val="single" w:sz="4" w:space="0" w:color="auto"/>
              <w:bottom w:val="single" w:sz="4" w:space="0" w:color="auto"/>
            </w:tcBorders>
            <w:shd w:val="clear" w:color="auto" w:fill="auto"/>
          </w:tcPr>
          <w:p w14:paraId="3F14F2E5" w14:textId="77777777" w:rsidR="001E1174" w:rsidRPr="003C3B97" w:rsidRDefault="001E1174" w:rsidP="001E117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sz w:val="18"/>
                <w:szCs w:val="18"/>
                <w:lang w:val="en-ZA" w:eastAsia="en-ZA" w:bidi="ar-SA"/>
              </w:rPr>
              <w:t>Quarterly institutional Performance Reports and council resolution</w:t>
            </w:r>
          </w:p>
        </w:tc>
        <w:tc>
          <w:tcPr>
            <w:tcW w:w="1320" w:type="dxa"/>
            <w:vMerge/>
            <w:shd w:val="clear" w:color="auto" w:fill="auto"/>
          </w:tcPr>
          <w:p w14:paraId="21B70A3E" w14:textId="77777777" w:rsidR="001E1174" w:rsidRPr="001F48B0" w:rsidRDefault="001E1174" w:rsidP="001E1174">
            <w:pPr>
              <w:autoSpaceDE w:val="0"/>
              <w:autoSpaceDN w:val="0"/>
              <w:adjustRightInd w:val="0"/>
              <w:spacing w:after="0" w:line="240" w:lineRule="auto"/>
              <w:jc w:val="center"/>
              <w:rPr>
                <w:rFonts w:ascii="Calibri" w:hAnsi="Calibri"/>
                <w:color w:val="000000"/>
                <w:sz w:val="20"/>
                <w:szCs w:val="20"/>
                <w:lang w:val="en-ZA" w:eastAsia="en-ZA" w:bidi="ar-SA"/>
              </w:rPr>
            </w:pPr>
          </w:p>
        </w:tc>
      </w:tr>
      <w:tr w:rsidR="002B6154" w:rsidRPr="001F48B0" w14:paraId="3105AF50" w14:textId="77777777" w:rsidTr="002B6154">
        <w:trPr>
          <w:trHeight w:val="552"/>
        </w:trPr>
        <w:tc>
          <w:tcPr>
            <w:tcW w:w="1373" w:type="dxa"/>
          </w:tcPr>
          <w:p w14:paraId="646E09D5" w14:textId="42235885" w:rsidR="002B6154" w:rsidRPr="003C3B97" w:rsidRDefault="002B6154" w:rsidP="002B6154">
            <w:pPr>
              <w:autoSpaceDE w:val="0"/>
              <w:autoSpaceDN w:val="0"/>
              <w:adjustRightInd w:val="0"/>
              <w:spacing w:after="0" w:line="240" w:lineRule="auto"/>
              <w:jc w:val="center"/>
              <w:rPr>
                <w:rFonts w:ascii="Calibri" w:eastAsia="Century Gothic" w:hAnsi="Calibri"/>
                <w:sz w:val="18"/>
                <w:szCs w:val="18"/>
                <w:lang w:eastAsia="en-ZA"/>
              </w:rPr>
            </w:pPr>
            <w:r w:rsidRPr="003C3B97">
              <w:rPr>
                <w:rFonts w:ascii="Calibri" w:hAnsi="Calibri"/>
                <w:color w:val="000000"/>
                <w:sz w:val="18"/>
                <w:szCs w:val="18"/>
                <w:lang w:val="en-ZA" w:eastAsia="en-ZA" w:bidi="ar-SA"/>
              </w:rPr>
              <w:lastRenderedPageBreak/>
              <w:t>Review and approval of performance management Framework</w:t>
            </w:r>
          </w:p>
        </w:tc>
        <w:tc>
          <w:tcPr>
            <w:tcW w:w="1317" w:type="dxa"/>
            <w:vMerge/>
            <w:tcBorders>
              <w:left w:val="single" w:sz="4" w:space="0" w:color="auto"/>
              <w:right w:val="single" w:sz="4" w:space="0" w:color="auto"/>
            </w:tcBorders>
            <w:shd w:val="clear" w:color="auto" w:fill="auto"/>
          </w:tcPr>
          <w:p w14:paraId="6C7C0F29" w14:textId="77777777" w:rsidR="002B6154" w:rsidRPr="003C3B97" w:rsidRDefault="002B6154" w:rsidP="002B6154">
            <w:pPr>
              <w:autoSpaceDE w:val="0"/>
              <w:autoSpaceDN w:val="0"/>
              <w:adjustRightInd w:val="0"/>
              <w:spacing w:after="0" w:line="240" w:lineRule="auto"/>
              <w:jc w:val="center"/>
              <w:rPr>
                <w:rFonts w:ascii="Calibri" w:hAnsi="Calibri"/>
                <w:color w:val="000000"/>
                <w:sz w:val="18"/>
                <w:szCs w:val="18"/>
                <w:lang w:val="en-ZA" w:eastAsia="en-ZA" w:bidi="ar-SA"/>
              </w:rPr>
            </w:pPr>
          </w:p>
        </w:tc>
        <w:tc>
          <w:tcPr>
            <w:tcW w:w="1764" w:type="dxa"/>
          </w:tcPr>
          <w:p w14:paraId="6E5E8F7A" w14:textId="4EC8E5EE" w:rsidR="002B6154" w:rsidRPr="003C3B97" w:rsidRDefault="002B6154" w:rsidP="002B6154">
            <w:pPr>
              <w:autoSpaceDE w:val="0"/>
              <w:autoSpaceDN w:val="0"/>
              <w:adjustRightInd w:val="0"/>
              <w:spacing w:after="0" w:line="240" w:lineRule="auto"/>
              <w:jc w:val="center"/>
              <w:rPr>
                <w:rFonts w:ascii="Calibri" w:hAnsi="Calibri"/>
                <w:sz w:val="18"/>
                <w:szCs w:val="18"/>
                <w:lang w:eastAsia="en-ZA"/>
              </w:rPr>
            </w:pPr>
            <w:r w:rsidRPr="003C3B97">
              <w:rPr>
                <w:rFonts w:ascii="Calibri" w:hAnsi="Calibri"/>
                <w:sz w:val="18"/>
                <w:szCs w:val="18"/>
                <w:lang w:eastAsia="en-ZA"/>
              </w:rPr>
              <w:t>Number of performance management Framework reviewed</w:t>
            </w:r>
          </w:p>
        </w:tc>
        <w:tc>
          <w:tcPr>
            <w:tcW w:w="1282" w:type="dxa"/>
          </w:tcPr>
          <w:p w14:paraId="3CB337A0" w14:textId="7127667B" w:rsidR="002B6154" w:rsidRPr="003C3B97" w:rsidRDefault="002B6154" w:rsidP="002B6154">
            <w:pPr>
              <w:autoSpaceDE w:val="0"/>
              <w:autoSpaceDN w:val="0"/>
              <w:adjustRightInd w:val="0"/>
              <w:spacing w:after="0" w:line="240" w:lineRule="auto"/>
              <w:jc w:val="center"/>
              <w:rPr>
                <w:rFonts w:ascii="Calibri" w:eastAsia="Century Gothic" w:hAnsi="Calibri"/>
                <w:sz w:val="18"/>
                <w:szCs w:val="18"/>
                <w:lang w:eastAsia="en-ZA"/>
              </w:rPr>
            </w:pPr>
            <w:r w:rsidRPr="003C3B97">
              <w:rPr>
                <w:rFonts w:asciiTheme="minorHAnsi" w:eastAsia="Century Gothic" w:hAnsiTheme="minorHAnsi"/>
                <w:sz w:val="18"/>
                <w:szCs w:val="18"/>
              </w:rPr>
              <w:t>MTOD42</w:t>
            </w:r>
          </w:p>
        </w:tc>
        <w:tc>
          <w:tcPr>
            <w:tcW w:w="855" w:type="dxa"/>
          </w:tcPr>
          <w:p w14:paraId="4269DC27" w14:textId="73C9689A"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0.00</w:t>
            </w:r>
          </w:p>
        </w:tc>
        <w:tc>
          <w:tcPr>
            <w:tcW w:w="914" w:type="dxa"/>
          </w:tcPr>
          <w:p w14:paraId="722F94A3" w14:textId="20ABFFB1"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298" w:type="dxa"/>
            <w:tcBorders>
              <w:top w:val="nil"/>
              <w:left w:val="nil"/>
              <w:bottom w:val="single" w:sz="4" w:space="0" w:color="auto"/>
              <w:right w:val="single" w:sz="4" w:space="0" w:color="auto"/>
            </w:tcBorders>
            <w:shd w:val="clear" w:color="auto" w:fill="auto"/>
          </w:tcPr>
          <w:p w14:paraId="26663491" w14:textId="791B1316"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Theme="minorHAnsi" w:hAnsiTheme="minorHAnsi" w:cs="Calibri"/>
                <w:sz w:val="18"/>
                <w:szCs w:val="18"/>
                <w:lang w:eastAsia="en-ZA"/>
              </w:rPr>
              <w:t>N/A</w:t>
            </w:r>
          </w:p>
        </w:tc>
        <w:tc>
          <w:tcPr>
            <w:tcW w:w="1298" w:type="dxa"/>
            <w:tcBorders>
              <w:top w:val="nil"/>
              <w:left w:val="nil"/>
              <w:bottom w:val="single" w:sz="4" w:space="0" w:color="auto"/>
              <w:right w:val="single" w:sz="4" w:space="0" w:color="auto"/>
            </w:tcBorders>
            <w:shd w:val="clear" w:color="auto" w:fill="auto"/>
          </w:tcPr>
          <w:p w14:paraId="39FB6230" w14:textId="06466070" w:rsidR="002B6154" w:rsidRPr="003C3B97" w:rsidRDefault="00BF3BF5"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Theme="minorHAnsi" w:hAnsiTheme="minorHAnsi" w:cs="Calibri"/>
                <w:sz w:val="18"/>
                <w:szCs w:val="18"/>
                <w:lang w:eastAsia="en-ZA"/>
              </w:rPr>
              <w:t>N/A</w:t>
            </w:r>
          </w:p>
        </w:tc>
        <w:tc>
          <w:tcPr>
            <w:tcW w:w="983" w:type="dxa"/>
            <w:tcBorders>
              <w:top w:val="nil"/>
              <w:left w:val="nil"/>
              <w:bottom w:val="single" w:sz="4" w:space="0" w:color="auto"/>
              <w:right w:val="single" w:sz="4" w:space="0" w:color="auto"/>
            </w:tcBorders>
            <w:shd w:val="clear" w:color="auto" w:fill="auto"/>
          </w:tcPr>
          <w:p w14:paraId="7BF29829" w14:textId="6DC219E8" w:rsidR="002B6154" w:rsidRPr="003C3B97" w:rsidRDefault="00BF3BF5" w:rsidP="002B6154">
            <w:pPr>
              <w:autoSpaceDE w:val="0"/>
              <w:autoSpaceDN w:val="0"/>
              <w:adjustRightInd w:val="0"/>
              <w:spacing w:after="0" w:line="240" w:lineRule="auto"/>
              <w:jc w:val="center"/>
              <w:rPr>
                <w:rFonts w:ascii="Calibri" w:hAnsi="Calibri" w:cs="Calibri"/>
                <w:sz w:val="18"/>
                <w:szCs w:val="18"/>
                <w:lang w:eastAsia="en-ZA"/>
              </w:rPr>
            </w:pPr>
            <w:r>
              <w:rPr>
                <w:rFonts w:asciiTheme="minorHAnsi" w:hAnsiTheme="minorHAnsi" w:cs="Calibri"/>
                <w:sz w:val="18"/>
                <w:szCs w:val="18"/>
                <w:lang w:eastAsia="en-ZA"/>
              </w:rPr>
              <w:t>1</w:t>
            </w:r>
          </w:p>
        </w:tc>
        <w:tc>
          <w:tcPr>
            <w:tcW w:w="983" w:type="dxa"/>
            <w:tcBorders>
              <w:top w:val="nil"/>
              <w:left w:val="nil"/>
              <w:bottom w:val="single" w:sz="4" w:space="0" w:color="auto"/>
              <w:right w:val="single" w:sz="4" w:space="0" w:color="auto"/>
            </w:tcBorders>
            <w:shd w:val="clear" w:color="auto" w:fill="auto"/>
          </w:tcPr>
          <w:p w14:paraId="24C45D19" w14:textId="17B4C07F"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1F36DF">
              <w:rPr>
                <w:rFonts w:asciiTheme="minorHAnsi" w:hAnsiTheme="minorHAnsi" w:cs="Calibri"/>
                <w:sz w:val="18"/>
                <w:szCs w:val="18"/>
                <w:lang w:eastAsia="en-ZA"/>
              </w:rPr>
              <w:t>N/A</w:t>
            </w:r>
          </w:p>
        </w:tc>
        <w:tc>
          <w:tcPr>
            <w:tcW w:w="900" w:type="dxa"/>
          </w:tcPr>
          <w:p w14:paraId="1C3459D5" w14:textId="1276D4AB" w:rsidR="002B6154" w:rsidRPr="003C3B97" w:rsidRDefault="002B6154" w:rsidP="002B6154">
            <w:pPr>
              <w:autoSpaceDE w:val="0"/>
              <w:autoSpaceDN w:val="0"/>
              <w:adjustRightInd w:val="0"/>
              <w:spacing w:after="0" w:line="240" w:lineRule="auto"/>
              <w:jc w:val="center"/>
              <w:rPr>
                <w:rFonts w:ascii="Calibri" w:hAnsi="Calibri" w:cs="Calibri"/>
                <w:sz w:val="18"/>
                <w:szCs w:val="18"/>
                <w:lang w:eastAsia="en-ZA"/>
              </w:rPr>
            </w:pPr>
            <w:r w:rsidRPr="003C3B97">
              <w:rPr>
                <w:rFonts w:ascii="Calibri" w:hAnsi="Calibri" w:cs="Calibri"/>
                <w:sz w:val="18"/>
                <w:szCs w:val="18"/>
                <w:lang w:eastAsia="en-ZA"/>
              </w:rPr>
              <w:t>1</w:t>
            </w:r>
          </w:p>
        </w:tc>
        <w:tc>
          <w:tcPr>
            <w:tcW w:w="1428" w:type="dxa"/>
            <w:tcBorders>
              <w:top w:val="single" w:sz="4" w:space="0" w:color="auto"/>
              <w:bottom w:val="single" w:sz="4" w:space="0" w:color="auto"/>
            </w:tcBorders>
            <w:shd w:val="clear" w:color="auto" w:fill="auto"/>
          </w:tcPr>
          <w:p w14:paraId="1F66FA60" w14:textId="5B09650F" w:rsidR="002B6154" w:rsidRPr="003C3B97" w:rsidRDefault="002B6154" w:rsidP="002B6154">
            <w:pPr>
              <w:autoSpaceDE w:val="0"/>
              <w:autoSpaceDN w:val="0"/>
              <w:adjustRightInd w:val="0"/>
              <w:spacing w:after="0" w:line="240" w:lineRule="auto"/>
              <w:jc w:val="center"/>
              <w:rPr>
                <w:rFonts w:ascii="Calibri" w:hAnsi="Calibri"/>
                <w:sz w:val="18"/>
                <w:szCs w:val="18"/>
                <w:lang w:val="en-ZA" w:eastAsia="en-ZA" w:bidi="ar-SA"/>
              </w:rPr>
            </w:pPr>
            <w:r w:rsidRPr="003C3B97">
              <w:rPr>
                <w:rFonts w:ascii="Calibri" w:hAnsi="Calibri"/>
                <w:color w:val="000000"/>
                <w:sz w:val="18"/>
                <w:szCs w:val="18"/>
                <w:lang w:val="en-ZA" w:eastAsia="en-ZA" w:bidi="ar-SA"/>
              </w:rPr>
              <w:t>Review performance management Framework</w:t>
            </w:r>
          </w:p>
        </w:tc>
        <w:tc>
          <w:tcPr>
            <w:tcW w:w="1320" w:type="dxa"/>
            <w:vMerge/>
            <w:shd w:val="clear" w:color="auto" w:fill="auto"/>
          </w:tcPr>
          <w:p w14:paraId="4C9FFEFB" w14:textId="77777777" w:rsidR="002B6154" w:rsidRPr="001F48B0" w:rsidRDefault="002B6154" w:rsidP="002B6154">
            <w:pPr>
              <w:autoSpaceDE w:val="0"/>
              <w:autoSpaceDN w:val="0"/>
              <w:adjustRightInd w:val="0"/>
              <w:spacing w:after="0" w:line="240" w:lineRule="auto"/>
              <w:jc w:val="center"/>
              <w:rPr>
                <w:rFonts w:ascii="Calibri" w:hAnsi="Calibri"/>
                <w:color w:val="000000"/>
                <w:sz w:val="20"/>
                <w:szCs w:val="20"/>
                <w:lang w:val="en-ZA" w:eastAsia="en-ZA" w:bidi="ar-SA"/>
              </w:rPr>
            </w:pPr>
          </w:p>
        </w:tc>
      </w:tr>
    </w:tbl>
    <w:p w14:paraId="07117CB1" w14:textId="77777777" w:rsidR="001A09E7" w:rsidRDefault="001A09E7" w:rsidP="00DA2627">
      <w:pPr>
        <w:autoSpaceDE w:val="0"/>
        <w:autoSpaceDN w:val="0"/>
        <w:adjustRightInd w:val="0"/>
        <w:spacing w:after="0" w:line="240" w:lineRule="auto"/>
        <w:jc w:val="both"/>
        <w:rPr>
          <w:rFonts w:ascii="Arial Narrow" w:hAnsi="Arial Narrow" w:cs="Calibri"/>
          <w:sz w:val="24"/>
          <w:szCs w:val="24"/>
        </w:rPr>
      </w:pPr>
    </w:p>
    <w:p w14:paraId="59E9DA69" w14:textId="77777777" w:rsidR="00FD3303" w:rsidRDefault="00FD3303" w:rsidP="00DA2627">
      <w:pPr>
        <w:autoSpaceDE w:val="0"/>
        <w:autoSpaceDN w:val="0"/>
        <w:adjustRightInd w:val="0"/>
        <w:spacing w:after="0" w:line="240" w:lineRule="auto"/>
        <w:jc w:val="both"/>
        <w:rPr>
          <w:rFonts w:ascii="Arial Narrow" w:hAnsi="Arial Narrow" w:cs="Calibri"/>
          <w:sz w:val="24"/>
          <w:szCs w:val="24"/>
        </w:rPr>
      </w:pPr>
    </w:p>
    <w:p w14:paraId="7B6CD026" w14:textId="77777777" w:rsidR="00FD3303" w:rsidRDefault="00FD3303" w:rsidP="00DA2627">
      <w:pPr>
        <w:autoSpaceDE w:val="0"/>
        <w:autoSpaceDN w:val="0"/>
        <w:adjustRightInd w:val="0"/>
        <w:spacing w:after="0" w:line="240" w:lineRule="auto"/>
        <w:jc w:val="both"/>
        <w:rPr>
          <w:rFonts w:ascii="Arial Narrow" w:hAnsi="Arial Narrow" w:cs="Calibri"/>
          <w:sz w:val="24"/>
          <w:szCs w:val="24"/>
        </w:rPr>
      </w:pPr>
    </w:p>
    <w:p w14:paraId="469CEDFC"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0D62B903"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1F60611D"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4F7A51C7"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22A01AA2"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732A7C6F"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3FF4A862"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27EC8D65"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048942A3" w14:textId="77777777" w:rsidR="001F48B0" w:rsidRDefault="001F48B0" w:rsidP="00DA2627">
      <w:pPr>
        <w:autoSpaceDE w:val="0"/>
        <w:autoSpaceDN w:val="0"/>
        <w:adjustRightInd w:val="0"/>
        <w:spacing w:after="0" w:line="240" w:lineRule="auto"/>
        <w:jc w:val="both"/>
        <w:rPr>
          <w:rFonts w:ascii="Arial Narrow" w:hAnsi="Arial Narrow" w:cs="Calibri"/>
          <w:sz w:val="24"/>
          <w:szCs w:val="24"/>
        </w:rPr>
      </w:pPr>
    </w:p>
    <w:p w14:paraId="292788D4" w14:textId="77777777" w:rsidR="00372E43" w:rsidRDefault="00372E43" w:rsidP="00DA2627">
      <w:pPr>
        <w:autoSpaceDE w:val="0"/>
        <w:autoSpaceDN w:val="0"/>
        <w:adjustRightInd w:val="0"/>
        <w:spacing w:after="0" w:line="240" w:lineRule="auto"/>
        <w:jc w:val="both"/>
        <w:rPr>
          <w:rFonts w:ascii="Arial Narrow" w:hAnsi="Arial Narrow" w:cs="Calibri"/>
          <w:sz w:val="24"/>
          <w:szCs w:val="24"/>
        </w:rPr>
      </w:pPr>
    </w:p>
    <w:p w14:paraId="6CB8F252" w14:textId="77777777" w:rsidR="00372E43" w:rsidRDefault="00372E43" w:rsidP="00DA2627">
      <w:pPr>
        <w:autoSpaceDE w:val="0"/>
        <w:autoSpaceDN w:val="0"/>
        <w:adjustRightInd w:val="0"/>
        <w:spacing w:after="0" w:line="240" w:lineRule="auto"/>
        <w:jc w:val="both"/>
        <w:rPr>
          <w:rFonts w:ascii="Arial Narrow" w:hAnsi="Arial Narrow" w:cs="Calibri"/>
          <w:sz w:val="24"/>
          <w:szCs w:val="24"/>
        </w:rPr>
      </w:pPr>
    </w:p>
    <w:p w14:paraId="2A3129EF"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3B22889F"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36E00A96"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4C02F9A1"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292F66DD"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1A89E9CE"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37DB3C2F"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70A0A153"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D59ED94"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DFC2D7E"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2FE19330" w14:textId="77777777" w:rsidR="0071595D" w:rsidRDefault="0071595D" w:rsidP="00DA2627">
      <w:pPr>
        <w:autoSpaceDE w:val="0"/>
        <w:autoSpaceDN w:val="0"/>
        <w:adjustRightInd w:val="0"/>
        <w:spacing w:after="0" w:line="240" w:lineRule="auto"/>
        <w:jc w:val="both"/>
        <w:rPr>
          <w:rFonts w:ascii="Arial Narrow" w:hAnsi="Arial Narrow" w:cs="Calibri"/>
          <w:sz w:val="24"/>
          <w:szCs w:val="24"/>
        </w:rPr>
      </w:pPr>
    </w:p>
    <w:p w14:paraId="0E3534AB" w14:textId="77777777" w:rsidR="00372E43" w:rsidRDefault="00372E43" w:rsidP="00DA2627">
      <w:pPr>
        <w:autoSpaceDE w:val="0"/>
        <w:autoSpaceDN w:val="0"/>
        <w:adjustRightInd w:val="0"/>
        <w:spacing w:after="0" w:line="240" w:lineRule="auto"/>
        <w:jc w:val="both"/>
        <w:rPr>
          <w:rFonts w:ascii="Arial Narrow" w:hAnsi="Arial Narrow" w:cs="Calibri"/>
          <w:sz w:val="24"/>
          <w:szCs w:val="24"/>
        </w:rPr>
      </w:pPr>
    </w:p>
    <w:p w14:paraId="2A3247C8" w14:textId="77777777" w:rsidR="00372E43" w:rsidRPr="00DA2627" w:rsidRDefault="00372E43" w:rsidP="00DA2627">
      <w:pPr>
        <w:autoSpaceDE w:val="0"/>
        <w:autoSpaceDN w:val="0"/>
        <w:adjustRightInd w:val="0"/>
        <w:spacing w:after="0" w:line="240" w:lineRule="auto"/>
        <w:jc w:val="both"/>
        <w:rPr>
          <w:rFonts w:ascii="Arial Narrow" w:hAnsi="Arial Narrow" w:cs="Calibri"/>
          <w:sz w:val="24"/>
          <w:szCs w:val="24"/>
        </w:rPr>
      </w:pPr>
    </w:p>
    <w:p w14:paraId="620B2D3A" w14:textId="77777777" w:rsidR="00DA2627" w:rsidRPr="00DA2627" w:rsidRDefault="00DA2627" w:rsidP="00DA2627">
      <w:pPr>
        <w:numPr>
          <w:ilvl w:val="1"/>
          <w:numId w:val="36"/>
        </w:numPr>
        <w:pBdr>
          <w:bottom w:val="single" w:sz="4" w:space="1" w:color="925309"/>
        </w:pBdr>
        <w:spacing w:before="400"/>
        <w:ind w:left="567" w:hanging="567"/>
        <w:outlineLvl w:val="1"/>
        <w:rPr>
          <w:rFonts w:ascii="Arial Narrow" w:hAnsi="Arial Narrow" w:cs="Calibri"/>
          <w:b/>
          <w:caps/>
          <w:color w:val="76923C"/>
          <w:spacing w:val="15"/>
          <w:sz w:val="28"/>
          <w:szCs w:val="28"/>
        </w:rPr>
      </w:pPr>
      <w:bookmarkStart w:id="14" w:name="_Toc486314607"/>
      <w:r w:rsidRPr="00DA2627">
        <w:rPr>
          <w:rFonts w:ascii="Arial Narrow" w:hAnsi="Arial Narrow" w:cs="Calibri"/>
          <w:b/>
          <w:caps/>
          <w:color w:val="76923C"/>
          <w:spacing w:val="15"/>
          <w:sz w:val="28"/>
          <w:szCs w:val="28"/>
        </w:rPr>
        <w:lastRenderedPageBreak/>
        <w:t>KPA 5: MUNICIPAL FINANCIAL VIABILITY AND MANAGEMENT</w:t>
      </w:r>
      <w:bookmarkEnd w:id="14"/>
      <w:r w:rsidRPr="00DA2627">
        <w:rPr>
          <w:rFonts w:ascii="Arial Narrow" w:hAnsi="Arial Narrow" w:cs="Calibri"/>
          <w:b/>
          <w:caps/>
          <w:color w:val="76923C"/>
          <w:spacing w:val="15"/>
          <w:sz w:val="28"/>
          <w:szCs w:val="28"/>
        </w:rPr>
        <w:tab/>
      </w:r>
    </w:p>
    <w:p w14:paraId="61D305B3" w14:textId="67CD65DF" w:rsidR="00DA2627" w:rsidRDefault="00DA2627" w:rsidP="00DA2627">
      <w:pPr>
        <w:autoSpaceDE w:val="0"/>
        <w:autoSpaceDN w:val="0"/>
        <w:adjustRightInd w:val="0"/>
        <w:spacing w:after="0" w:line="240" w:lineRule="auto"/>
        <w:jc w:val="both"/>
        <w:rPr>
          <w:rFonts w:ascii="Arial Narrow" w:hAnsi="Arial Narrow" w:cs="Calibri"/>
          <w:b/>
          <w:sz w:val="24"/>
          <w:szCs w:val="24"/>
        </w:rPr>
      </w:pPr>
      <w:r w:rsidRPr="00DA2627">
        <w:rPr>
          <w:rFonts w:ascii="Arial Narrow" w:hAnsi="Arial Narrow" w:cs="Calibri"/>
          <w:b/>
          <w:sz w:val="24"/>
          <w:szCs w:val="24"/>
        </w:rPr>
        <w:t>Strategic Objective</w:t>
      </w:r>
      <w:r w:rsidR="00AC1165">
        <w:rPr>
          <w:rFonts w:ascii="Arial Narrow" w:hAnsi="Arial Narrow" w:cs="Calibri"/>
          <w:b/>
          <w:sz w:val="24"/>
          <w:szCs w:val="24"/>
        </w:rPr>
        <w:t xml:space="preserve"> </w:t>
      </w:r>
      <w:r w:rsidRPr="00DA2627">
        <w:rPr>
          <w:rFonts w:ascii="Arial Narrow" w:hAnsi="Arial Narrow" w:cs="Calibri"/>
          <w:b/>
          <w:sz w:val="24"/>
          <w:szCs w:val="24"/>
        </w:rPr>
        <w:t>: Become Financially Viable</w:t>
      </w:r>
    </w:p>
    <w:p w14:paraId="778E98FD" w14:textId="77777777" w:rsidR="00DA2627" w:rsidRPr="00DA2627" w:rsidRDefault="00DA2627" w:rsidP="00DA2627">
      <w:pPr>
        <w:autoSpaceDE w:val="0"/>
        <w:autoSpaceDN w:val="0"/>
        <w:adjustRightInd w:val="0"/>
        <w:spacing w:after="0" w:line="240" w:lineRule="auto"/>
        <w:jc w:val="both"/>
        <w:rPr>
          <w:rFonts w:ascii="Arial Narrow" w:hAnsi="Arial Narrow" w:cs="Calibri"/>
          <w:b/>
          <w:sz w:val="24"/>
          <w:szCs w:val="24"/>
        </w:rPr>
      </w:pPr>
    </w:p>
    <w:tbl>
      <w:tblPr>
        <w:tblStyle w:val="TableGrid14"/>
        <w:tblW w:w="15715" w:type="dxa"/>
        <w:tblInd w:w="-936" w:type="dxa"/>
        <w:tblLook w:val="04A0" w:firstRow="1" w:lastRow="0" w:firstColumn="1" w:lastColumn="0" w:noHBand="0" w:noVBand="1"/>
      </w:tblPr>
      <w:tblGrid>
        <w:gridCol w:w="1529"/>
        <w:gridCol w:w="1324"/>
        <w:gridCol w:w="1757"/>
        <w:gridCol w:w="963"/>
        <w:gridCol w:w="855"/>
        <w:gridCol w:w="914"/>
        <w:gridCol w:w="1254"/>
        <w:gridCol w:w="1277"/>
        <w:gridCol w:w="983"/>
        <w:gridCol w:w="983"/>
        <w:gridCol w:w="1061"/>
        <w:gridCol w:w="1486"/>
        <w:gridCol w:w="1329"/>
      </w:tblGrid>
      <w:tr w:rsidR="00F83674" w:rsidRPr="00F83674" w14:paraId="5CA4E99D" w14:textId="77777777" w:rsidTr="000B1E7B">
        <w:trPr>
          <w:trHeight w:val="120"/>
          <w:tblHeader/>
        </w:trPr>
        <w:tc>
          <w:tcPr>
            <w:tcW w:w="1529" w:type="dxa"/>
            <w:vMerge w:val="restart"/>
            <w:tcBorders>
              <w:top w:val="single" w:sz="8" w:space="0" w:color="auto"/>
              <w:left w:val="single" w:sz="8" w:space="0" w:color="auto"/>
              <w:bottom w:val="single" w:sz="4" w:space="0" w:color="auto"/>
              <w:right w:val="single" w:sz="4" w:space="0" w:color="auto"/>
            </w:tcBorders>
            <w:shd w:val="clear" w:color="auto" w:fill="C9C9C9"/>
          </w:tcPr>
          <w:p w14:paraId="7BA802F6"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Project Name</w:t>
            </w:r>
          </w:p>
        </w:tc>
        <w:tc>
          <w:tcPr>
            <w:tcW w:w="1324" w:type="dxa"/>
            <w:vMerge w:val="restart"/>
            <w:tcBorders>
              <w:top w:val="single" w:sz="8" w:space="0" w:color="auto"/>
              <w:left w:val="single" w:sz="4" w:space="0" w:color="auto"/>
              <w:bottom w:val="single" w:sz="4" w:space="0" w:color="auto"/>
              <w:right w:val="single" w:sz="4" w:space="0" w:color="auto"/>
            </w:tcBorders>
            <w:shd w:val="clear" w:color="auto" w:fill="C9C9C9"/>
          </w:tcPr>
          <w:p w14:paraId="7786A4D4"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Priority Programme</w:t>
            </w:r>
          </w:p>
        </w:tc>
        <w:tc>
          <w:tcPr>
            <w:tcW w:w="1757" w:type="dxa"/>
            <w:vMerge w:val="restart"/>
            <w:tcBorders>
              <w:top w:val="single" w:sz="8" w:space="0" w:color="auto"/>
              <w:left w:val="single" w:sz="4" w:space="0" w:color="auto"/>
              <w:bottom w:val="single" w:sz="4" w:space="0" w:color="auto"/>
              <w:right w:val="single" w:sz="4" w:space="0" w:color="auto"/>
            </w:tcBorders>
            <w:shd w:val="clear" w:color="auto" w:fill="C9C9C9"/>
          </w:tcPr>
          <w:p w14:paraId="036E56D3"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KPI</w:t>
            </w:r>
          </w:p>
        </w:tc>
        <w:tc>
          <w:tcPr>
            <w:tcW w:w="963" w:type="dxa"/>
            <w:vMerge w:val="restart"/>
            <w:tcBorders>
              <w:top w:val="single" w:sz="8" w:space="0" w:color="auto"/>
              <w:left w:val="single" w:sz="4" w:space="0" w:color="auto"/>
              <w:bottom w:val="single" w:sz="4" w:space="0" w:color="auto"/>
              <w:right w:val="single" w:sz="4" w:space="0" w:color="auto"/>
            </w:tcBorders>
            <w:shd w:val="clear" w:color="auto" w:fill="C9C9C9"/>
          </w:tcPr>
          <w:p w14:paraId="3B058F3B"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IDP Ref No</w:t>
            </w:r>
          </w:p>
        </w:tc>
        <w:tc>
          <w:tcPr>
            <w:tcW w:w="855" w:type="dxa"/>
            <w:vMerge w:val="restart"/>
            <w:tcBorders>
              <w:top w:val="single" w:sz="8" w:space="0" w:color="auto"/>
              <w:left w:val="single" w:sz="4" w:space="0" w:color="auto"/>
              <w:bottom w:val="single" w:sz="4" w:space="0" w:color="auto"/>
              <w:right w:val="single" w:sz="4" w:space="0" w:color="auto"/>
            </w:tcBorders>
            <w:shd w:val="clear" w:color="auto" w:fill="C9C9C9"/>
          </w:tcPr>
          <w:p w14:paraId="5F549536"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Budget R 000's</w:t>
            </w:r>
          </w:p>
        </w:tc>
        <w:tc>
          <w:tcPr>
            <w:tcW w:w="914" w:type="dxa"/>
            <w:vMerge w:val="restart"/>
            <w:tcBorders>
              <w:top w:val="single" w:sz="8" w:space="0" w:color="auto"/>
              <w:left w:val="single" w:sz="4" w:space="0" w:color="auto"/>
              <w:bottom w:val="single" w:sz="4" w:space="0" w:color="auto"/>
              <w:right w:val="single" w:sz="4" w:space="0" w:color="auto"/>
            </w:tcBorders>
            <w:shd w:val="clear" w:color="auto" w:fill="C9C9C9"/>
          </w:tcPr>
          <w:p w14:paraId="4AED1D18" w14:textId="6CB242F5" w:rsidR="00F83674" w:rsidRPr="00F83674" w:rsidRDefault="007635F7" w:rsidP="006E2C09">
            <w:pPr>
              <w:autoSpaceDE w:val="0"/>
              <w:autoSpaceDN w:val="0"/>
              <w:adjustRightInd w:val="0"/>
              <w:spacing w:after="0" w:line="240" w:lineRule="auto"/>
              <w:jc w:val="center"/>
              <w:rPr>
                <w:rFonts w:ascii="Arial Narrow" w:hAnsi="Arial Narrow" w:cs="Calibri"/>
                <w:sz w:val="20"/>
                <w:szCs w:val="20"/>
                <w:lang w:eastAsia="en-ZA"/>
              </w:rPr>
            </w:pPr>
            <w:r>
              <w:rPr>
                <w:rFonts w:ascii="Calibri" w:hAnsi="Calibri"/>
                <w:b/>
                <w:bCs/>
                <w:color w:val="000000"/>
                <w:sz w:val="20"/>
                <w:szCs w:val="20"/>
                <w:lang w:val="en-ZA" w:eastAsia="en-ZA" w:bidi="ar-SA"/>
              </w:rPr>
              <w:t>Baseline 2015/16</w:t>
            </w:r>
          </w:p>
        </w:tc>
        <w:tc>
          <w:tcPr>
            <w:tcW w:w="5558" w:type="dxa"/>
            <w:gridSpan w:val="5"/>
            <w:tcBorders>
              <w:top w:val="single" w:sz="8" w:space="0" w:color="auto"/>
              <w:left w:val="nil"/>
              <w:bottom w:val="single" w:sz="4" w:space="0" w:color="auto"/>
              <w:right w:val="single" w:sz="4" w:space="0" w:color="auto"/>
            </w:tcBorders>
            <w:shd w:val="clear" w:color="auto" w:fill="C9C9C9"/>
          </w:tcPr>
          <w:p w14:paraId="058211D1"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b/>
                <w:bCs/>
                <w:sz w:val="20"/>
                <w:szCs w:val="20"/>
                <w:lang w:eastAsia="en-ZA"/>
              </w:rPr>
              <w:t>Quarterly Targets 2017/18</w:t>
            </w:r>
          </w:p>
        </w:tc>
        <w:tc>
          <w:tcPr>
            <w:tcW w:w="1486" w:type="dxa"/>
            <w:vMerge w:val="restart"/>
            <w:tcBorders>
              <w:top w:val="single" w:sz="8" w:space="0" w:color="auto"/>
              <w:left w:val="single" w:sz="4" w:space="0" w:color="auto"/>
              <w:bottom w:val="single" w:sz="4" w:space="0" w:color="auto"/>
              <w:right w:val="single" w:sz="8" w:space="0" w:color="auto"/>
            </w:tcBorders>
            <w:shd w:val="clear" w:color="auto" w:fill="C9C9C9"/>
          </w:tcPr>
          <w:p w14:paraId="69F22836"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cs="Calibri"/>
                <w:b/>
                <w:sz w:val="20"/>
                <w:szCs w:val="20"/>
                <w:lang w:eastAsia="en-ZA"/>
              </w:rPr>
              <w:t>Portfolio of Evidence</w:t>
            </w:r>
          </w:p>
        </w:tc>
        <w:tc>
          <w:tcPr>
            <w:tcW w:w="1329" w:type="dxa"/>
            <w:vMerge w:val="restart"/>
            <w:tcBorders>
              <w:top w:val="single" w:sz="8" w:space="0" w:color="auto"/>
              <w:left w:val="single" w:sz="4" w:space="0" w:color="auto"/>
              <w:right w:val="single" w:sz="8" w:space="0" w:color="auto"/>
            </w:tcBorders>
            <w:shd w:val="clear" w:color="auto" w:fill="C9C9C9"/>
          </w:tcPr>
          <w:p w14:paraId="09FD7CAF" w14:textId="77777777" w:rsidR="00F83674" w:rsidRPr="00F83674" w:rsidRDefault="00F83674" w:rsidP="006E2C09">
            <w:pPr>
              <w:autoSpaceDE w:val="0"/>
              <w:autoSpaceDN w:val="0"/>
              <w:adjustRightInd w:val="0"/>
              <w:spacing w:after="0" w:line="240" w:lineRule="auto"/>
              <w:jc w:val="center"/>
              <w:rPr>
                <w:rFonts w:ascii="Calibri" w:hAnsi="Calibri"/>
                <w:b/>
                <w:bCs/>
                <w:color w:val="000000"/>
                <w:sz w:val="20"/>
                <w:szCs w:val="20"/>
                <w:lang w:val="en-ZA" w:eastAsia="en-ZA" w:bidi="ar-SA"/>
              </w:rPr>
            </w:pPr>
            <w:r w:rsidRPr="00F83674">
              <w:rPr>
                <w:rFonts w:ascii="Calibri" w:hAnsi="Calibri"/>
                <w:b/>
                <w:bCs/>
                <w:color w:val="000000"/>
                <w:sz w:val="20"/>
                <w:szCs w:val="20"/>
                <w:lang w:val="en-ZA" w:eastAsia="en-ZA" w:bidi="ar-SA"/>
              </w:rPr>
              <w:t>Responsible Department</w:t>
            </w:r>
          </w:p>
        </w:tc>
      </w:tr>
      <w:tr w:rsidR="00F83674" w:rsidRPr="00F83674" w14:paraId="350CF876" w14:textId="77777777" w:rsidTr="000B1E7B">
        <w:trPr>
          <w:trHeight w:val="150"/>
          <w:tblHeader/>
        </w:trPr>
        <w:tc>
          <w:tcPr>
            <w:tcW w:w="1529" w:type="dxa"/>
            <w:vMerge/>
          </w:tcPr>
          <w:p w14:paraId="3DA31409"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324" w:type="dxa"/>
            <w:vMerge/>
          </w:tcPr>
          <w:p w14:paraId="34447B9B"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757" w:type="dxa"/>
            <w:vMerge/>
            <w:shd w:val="clear" w:color="auto" w:fill="C9C9C9"/>
          </w:tcPr>
          <w:p w14:paraId="4246B716"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963" w:type="dxa"/>
            <w:vMerge/>
          </w:tcPr>
          <w:p w14:paraId="2DEA8F4D"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855" w:type="dxa"/>
            <w:vMerge/>
          </w:tcPr>
          <w:p w14:paraId="1A883B51"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914" w:type="dxa"/>
            <w:vMerge/>
          </w:tcPr>
          <w:p w14:paraId="77584AB2"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254" w:type="dxa"/>
            <w:shd w:val="clear" w:color="auto" w:fill="C9C9C9"/>
          </w:tcPr>
          <w:p w14:paraId="11367851"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Q1</w:t>
            </w:r>
          </w:p>
        </w:tc>
        <w:tc>
          <w:tcPr>
            <w:tcW w:w="1277" w:type="dxa"/>
            <w:shd w:val="clear" w:color="auto" w:fill="C9C9C9"/>
          </w:tcPr>
          <w:p w14:paraId="71B27365"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Q2</w:t>
            </w:r>
          </w:p>
        </w:tc>
        <w:tc>
          <w:tcPr>
            <w:tcW w:w="983" w:type="dxa"/>
            <w:shd w:val="clear" w:color="auto" w:fill="C9C9C9"/>
          </w:tcPr>
          <w:p w14:paraId="6601DDD4"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Q3</w:t>
            </w:r>
          </w:p>
        </w:tc>
        <w:tc>
          <w:tcPr>
            <w:tcW w:w="983" w:type="dxa"/>
            <w:shd w:val="clear" w:color="auto" w:fill="C9C9C9"/>
          </w:tcPr>
          <w:p w14:paraId="70A7FCD5"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Q4</w:t>
            </w:r>
          </w:p>
        </w:tc>
        <w:tc>
          <w:tcPr>
            <w:tcW w:w="1061" w:type="dxa"/>
            <w:tcBorders>
              <w:top w:val="nil"/>
              <w:left w:val="nil"/>
              <w:bottom w:val="single" w:sz="4" w:space="0" w:color="auto"/>
              <w:right w:val="single" w:sz="4" w:space="0" w:color="auto"/>
            </w:tcBorders>
            <w:shd w:val="clear" w:color="auto" w:fill="C9C9C9"/>
          </w:tcPr>
          <w:p w14:paraId="779B6A04"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rFonts w:ascii="Calibri" w:hAnsi="Calibri"/>
                <w:b/>
                <w:bCs/>
                <w:color w:val="000000"/>
                <w:sz w:val="20"/>
                <w:szCs w:val="20"/>
                <w:lang w:val="en-ZA" w:eastAsia="en-ZA" w:bidi="ar-SA"/>
              </w:rPr>
              <w:t>Annual</w:t>
            </w:r>
          </w:p>
        </w:tc>
        <w:tc>
          <w:tcPr>
            <w:tcW w:w="1486" w:type="dxa"/>
            <w:vMerge/>
            <w:tcBorders>
              <w:right w:val="single" w:sz="4" w:space="0" w:color="auto"/>
            </w:tcBorders>
          </w:tcPr>
          <w:p w14:paraId="203F185C"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329" w:type="dxa"/>
            <w:vMerge/>
            <w:tcBorders>
              <w:left w:val="single" w:sz="4" w:space="0" w:color="auto"/>
              <w:right w:val="single" w:sz="8" w:space="0" w:color="auto"/>
            </w:tcBorders>
          </w:tcPr>
          <w:p w14:paraId="2F965378"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r>
      <w:tr w:rsidR="00F83674" w:rsidRPr="00F83674" w14:paraId="5D7C9A1B" w14:textId="77777777" w:rsidTr="000B1E7B">
        <w:trPr>
          <w:trHeight w:val="213"/>
        </w:trPr>
        <w:tc>
          <w:tcPr>
            <w:tcW w:w="1529" w:type="dxa"/>
          </w:tcPr>
          <w:p w14:paraId="4DA4A6DA" w14:textId="603ADEB9"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Data Cleansing</w:t>
            </w:r>
          </w:p>
        </w:tc>
        <w:tc>
          <w:tcPr>
            <w:tcW w:w="1324" w:type="dxa"/>
            <w:tcBorders>
              <w:top w:val="nil"/>
              <w:left w:val="single" w:sz="4" w:space="0" w:color="auto"/>
              <w:bottom w:val="single" w:sz="4" w:space="0" w:color="auto"/>
              <w:right w:val="single" w:sz="4" w:space="0" w:color="auto"/>
            </w:tcBorders>
            <w:shd w:val="clear" w:color="auto" w:fill="auto"/>
          </w:tcPr>
          <w:p w14:paraId="40A1C6D2"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Financial Management</w:t>
            </w:r>
          </w:p>
        </w:tc>
        <w:tc>
          <w:tcPr>
            <w:tcW w:w="1757" w:type="dxa"/>
            <w:shd w:val="clear" w:color="auto" w:fill="auto"/>
          </w:tcPr>
          <w:p w14:paraId="19554706"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Number of consumer accounts updated</w:t>
            </w:r>
          </w:p>
        </w:tc>
        <w:tc>
          <w:tcPr>
            <w:tcW w:w="963" w:type="dxa"/>
          </w:tcPr>
          <w:p w14:paraId="779277C2"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FV01</w:t>
            </w:r>
          </w:p>
        </w:tc>
        <w:tc>
          <w:tcPr>
            <w:tcW w:w="855" w:type="dxa"/>
            <w:tcBorders>
              <w:top w:val="nil"/>
              <w:left w:val="nil"/>
              <w:bottom w:val="single" w:sz="4" w:space="0" w:color="auto"/>
              <w:right w:val="single" w:sz="4" w:space="0" w:color="auto"/>
            </w:tcBorders>
            <w:shd w:val="clear" w:color="auto" w:fill="auto"/>
          </w:tcPr>
          <w:p w14:paraId="490951BA"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500</w:t>
            </w:r>
          </w:p>
        </w:tc>
        <w:tc>
          <w:tcPr>
            <w:tcW w:w="914" w:type="dxa"/>
            <w:tcBorders>
              <w:top w:val="nil"/>
              <w:left w:val="nil"/>
              <w:bottom w:val="single" w:sz="4" w:space="0" w:color="auto"/>
              <w:right w:val="single" w:sz="4" w:space="0" w:color="auto"/>
            </w:tcBorders>
            <w:shd w:val="clear" w:color="auto" w:fill="auto"/>
          </w:tcPr>
          <w:p w14:paraId="059116FA" w14:textId="276A6FD1" w:rsidR="00F83674" w:rsidRPr="0071595D" w:rsidRDefault="0071595D"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eastAsia="Calibri" w:hAnsiTheme="minorHAnsi"/>
                <w:sz w:val="18"/>
                <w:szCs w:val="18"/>
                <w:lang w:val="en-ZA" w:eastAsia="en-ZA" w:bidi="ar-SA"/>
              </w:rPr>
              <w:t>2500</w:t>
            </w:r>
          </w:p>
        </w:tc>
        <w:tc>
          <w:tcPr>
            <w:tcW w:w="1254" w:type="dxa"/>
          </w:tcPr>
          <w:p w14:paraId="2A2B3676"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375</w:t>
            </w:r>
          </w:p>
        </w:tc>
        <w:tc>
          <w:tcPr>
            <w:tcW w:w="1277" w:type="dxa"/>
          </w:tcPr>
          <w:p w14:paraId="56D504D6"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875</w:t>
            </w:r>
          </w:p>
        </w:tc>
        <w:tc>
          <w:tcPr>
            <w:tcW w:w="983" w:type="dxa"/>
          </w:tcPr>
          <w:p w14:paraId="452779E2"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625</w:t>
            </w:r>
          </w:p>
        </w:tc>
        <w:tc>
          <w:tcPr>
            <w:tcW w:w="983" w:type="dxa"/>
          </w:tcPr>
          <w:p w14:paraId="167B9B69"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625</w:t>
            </w:r>
          </w:p>
        </w:tc>
        <w:tc>
          <w:tcPr>
            <w:tcW w:w="1061" w:type="dxa"/>
          </w:tcPr>
          <w:p w14:paraId="1F05C97D"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2500</w:t>
            </w:r>
          </w:p>
        </w:tc>
        <w:tc>
          <w:tcPr>
            <w:tcW w:w="1486" w:type="dxa"/>
          </w:tcPr>
          <w:p w14:paraId="3C0F78AF"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Data cleansing reports</w:t>
            </w:r>
          </w:p>
        </w:tc>
        <w:tc>
          <w:tcPr>
            <w:tcW w:w="1329" w:type="dxa"/>
            <w:vMerge w:val="restart"/>
            <w:shd w:val="clear" w:color="auto" w:fill="auto"/>
          </w:tcPr>
          <w:p w14:paraId="389594DC" w14:textId="77777777" w:rsidR="00F83674" w:rsidRPr="0071595D" w:rsidRDefault="00F83674" w:rsidP="006E2C09">
            <w:pPr>
              <w:autoSpaceDE w:val="0"/>
              <w:autoSpaceDN w:val="0"/>
              <w:adjustRightInd w:val="0"/>
              <w:spacing w:after="0" w:line="240" w:lineRule="auto"/>
              <w:jc w:val="center"/>
              <w:rPr>
                <w:rFonts w:ascii="Calibri" w:hAnsi="Calibri"/>
                <w:sz w:val="18"/>
                <w:szCs w:val="18"/>
                <w:lang w:val="en-ZA" w:eastAsia="en-ZA" w:bidi="ar-SA"/>
              </w:rPr>
            </w:pPr>
            <w:r w:rsidRPr="0071595D">
              <w:rPr>
                <w:rFonts w:ascii="Calibri" w:hAnsi="Calibri" w:cs="Calibri"/>
                <w:sz w:val="18"/>
                <w:szCs w:val="18"/>
              </w:rPr>
              <w:t>Budget &amp; Treasury Office</w:t>
            </w:r>
          </w:p>
        </w:tc>
      </w:tr>
      <w:tr w:rsidR="00067491" w:rsidRPr="00F83674" w14:paraId="5A45B988" w14:textId="77777777" w:rsidTr="000B1E7B">
        <w:trPr>
          <w:trHeight w:val="763"/>
        </w:trPr>
        <w:tc>
          <w:tcPr>
            <w:tcW w:w="1529" w:type="dxa"/>
            <w:vMerge w:val="restart"/>
          </w:tcPr>
          <w:p w14:paraId="1030E404" w14:textId="26A21D2D"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Revenue enhancement</w:t>
            </w:r>
          </w:p>
        </w:tc>
        <w:tc>
          <w:tcPr>
            <w:tcW w:w="1324" w:type="dxa"/>
            <w:vMerge w:val="restart"/>
            <w:tcBorders>
              <w:top w:val="single" w:sz="4" w:space="0" w:color="auto"/>
              <w:left w:val="single" w:sz="4" w:space="0" w:color="auto"/>
              <w:right w:val="single" w:sz="4" w:space="0" w:color="auto"/>
            </w:tcBorders>
            <w:shd w:val="clear" w:color="auto" w:fill="auto"/>
          </w:tcPr>
          <w:p w14:paraId="3EA817A3" w14:textId="77777777"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Revenue</w:t>
            </w:r>
          </w:p>
        </w:tc>
        <w:tc>
          <w:tcPr>
            <w:tcW w:w="1757" w:type="dxa"/>
            <w:shd w:val="clear" w:color="auto" w:fill="auto"/>
          </w:tcPr>
          <w:p w14:paraId="759CD34C" w14:textId="051B7716" w:rsidR="00067491" w:rsidRPr="0071595D" w:rsidRDefault="00067491" w:rsidP="0078313F">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 outstanding service debtors to revenue by the 30 June 2018 (GKPI)</w:t>
            </w:r>
          </w:p>
        </w:tc>
        <w:tc>
          <w:tcPr>
            <w:tcW w:w="963" w:type="dxa"/>
            <w:shd w:val="clear" w:color="auto" w:fill="auto"/>
          </w:tcPr>
          <w:p w14:paraId="1C62F71C" w14:textId="77777777"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FV02</w:t>
            </w:r>
          </w:p>
        </w:tc>
        <w:tc>
          <w:tcPr>
            <w:tcW w:w="855" w:type="dxa"/>
            <w:tcBorders>
              <w:top w:val="single" w:sz="4" w:space="0" w:color="auto"/>
              <w:left w:val="nil"/>
              <w:bottom w:val="single" w:sz="4" w:space="0" w:color="auto"/>
              <w:right w:val="single" w:sz="4" w:space="0" w:color="auto"/>
            </w:tcBorders>
            <w:shd w:val="clear" w:color="auto" w:fill="auto"/>
          </w:tcPr>
          <w:p w14:paraId="1BAEA140" w14:textId="77777777"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156CD0F2" w14:textId="77777777"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olor w:val="000000"/>
                <w:sz w:val="18"/>
                <w:szCs w:val="18"/>
                <w:lang w:val="en-ZA" w:eastAsia="en-ZA" w:bidi="ar-SA"/>
              </w:rPr>
              <w:t>35,7%</w:t>
            </w:r>
          </w:p>
        </w:tc>
        <w:tc>
          <w:tcPr>
            <w:tcW w:w="1254" w:type="dxa"/>
            <w:shd w:val="clear" w:color="auto" w:fill="auto"/>
          </w:tcPr>
          <w:p w14:paraId="0A988C57" w14:textId="5908DD63"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40%</w:t>
            </w:r>
          </w:p>
        </w:tc>
        <w:tc>
          <w:tcPr>
            <w:tcW w:w="1277" w:type="dxa"/>
            <w:shd w:val="clear" w:color="auto" w:fill="auto"/>
          </w:tcPr>
          <w:p w14:paraId="194C9078" w14:textId="67BFD815"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40%</w:t>
            </w:r>
          </w:p>
        </w:tc>
        <w:tc>
          <w:tcPr>
            <w:tcW w:w="983" w:type="dxa"/>
            <w:shd w:val="clear" w:color="auto" w:fill="auto"/>
          </w:tcPr>
          <w:p w14:paraId="294EFB2D" w14:textId="11DDD161"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40%</w:t>
            </w:r>
          </w:p>
        </w:tc>
        <w:tc>
          <w:tcPr>
            <w:tcW w:w="983" w:type="dxa"/>
            <w:shd w:val="clear" w:color="auto" w:fill="auto"/>
          </w:tcPr>
          <w:p w14:paraId="5606ADEF" w14:textId="3845C4D6"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40%</w:t>
            </w:r>
          </w:p>
        </w:tc>
        <w:tc>
          <w:tcPr>
            <w:tcW w:w="1061" w:type="dxa"/>
            <w:shd w:val="clear" w:color="auto" w:fill="auto"/>
          </w:tcPr>
          <w:p w14:paraId="594B99B1" w14:textId="6C147EE1"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40%</w:t>
            </w:r>
          </w:p>
        </w:tc>
        <w:tc>
          <w:tcPr>
            <w:tcW w:w="1486" w:type="dxa"/>
          </w:tcPr>
          <w:p w14:paraId="4453FC68" w14:textId="77777777"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Section 71</w:t>
            </w:r>
          </w:p>
        </w:tc>
        <w:tc>
          <w:tcPr>
            <w:tcW w:w="1329" w:type="dxa"/>
            <w:vMerge/>
            <w:shd w:val="clear" w:color="auto" w:fill="auto"/>
          </w:tcPr>
          <w:p w14:paraId="65070B34" w14:textId="77777777" w:rsidR="00067491" w:rsidRPr="0071595D" w:rsidRDefault="00067491" w:rsidP="0078313F">
            <w:pPr>
              <w:autoSpaceDE w:val="0"/>
              <w:autoSpaceDN w:val="0"/>
              <w:adjustRightInd w:val="0"/>
              <w:spacing w:after="0" w:line="240" w:lineRule="auto"/>
              <w:jc w:val="center"/>
              <w:rPr>
                <w:rFonts w:ascii="Calibri" w:hAnsi="Calibri"/>
                <w:sz w:val="18"/>
                <w:szCs w:val="18"/>
                <w:lang w:val="en-ZA" w:eastAsia="en-ZA" w:bidi="ar-SA"/>
              </w:rPr>
            </w:pPr>
          </w:p>
        </w:tc>
      </w:tr>
      <w:tr w:rsidR="00067491" w:rsidRPr="00F83674" w14:paraId="13811C75" w14:textId="77777777" w:rsidTr="000B1E7B">
        <w:trPr>
          <w:trHeight w:val="763"/>
        </w:trPr>
        <w:tc>
          <w:tcPr>
            <w:tcW w:w="1529" w:type="dxa"/>
            <w:vMerge/>
          </w:tcPr>
          <w:p w14:paraId="44AAA86D" w14:textId="77777777" w:rsidR="00067491" w:rsidRPr="0071595D" w:rsidRDefault="00067491" w:rsidP="0078313F">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24" w:type="dxa"/>
            <w:vMerge/>
            <w:tcBorders>
              <w:left w:val="single" w:sz="4" w:space="0" w:color="auto"/>
              <w:bottom w:val="single" w:sz="4" w:space="0" w:color="auto"/>
              <w:right w:val="single" w:sz="4" w:space="0" w:color="auto"/>
            </w:tcBorders>
            <w:shd w:val="clear" w:color="auto" w:fill="auto"/>
          </w:tcPr>
          <w:p w14:paraId="620C4838" w14:textId="77777777" w:rsidR="00067491" w:rsidRPr="0071595D" w:rsidRDefault="00067491" w:rsidP="0078313F">
            <w:pPr>
              <w:autoSpaceDE w:val="0"/>
              <w:autoSpaceDN w:val="0"/>
              <w:adjustRightInd w:val="0"/>
              <w:spacing w:after="0" w:line="240" w:lineRule="auto"/>
              <w:jc w:val="center"/>
              <w:rPr>
                <w:rFonts w:asciiTheme="minorHAnsi" w:hAnsiTheme="minorHAnsi" w:cs="Calibri"/>
                <w:sz w:val="18"/>
                <w:szCs w:val="18"/>
                <w:lang w:eastAsia="en-ZA"/>
              </w:rPr>
            </w:pPr>
          </w:p>
        </w:tc>
        <w:tc>
          <w:tcPr>
            <w:tcW w:w="1757" w:type="dxa"/>
            <w:shd w:val="clear" w:color="auto" w:fill="auto"/>
          </w:tcPr>
          <w:p w14:paraId="0C3B83DC" w14:textId="2BFF37B9" w:rsidR="00067491" w:rsidRPr="001D40C7" w:rsidRDefault="00067491" w:rsidP="0078313F">
            <w:pPr>
              <w:autoSpaceDE w:val="0"/>
              <w:autoSpaceDN w:val="0"/>
              <w:adjustRightInd w:val="0"/>
              <w:spacing w:after="0" w:line="240" w:lineRule="auto"/>
              <w:jc w:val="center"/>
              <w:rPr>
                <w:rFonts w:asciiTheme="minorHAnsi" w:eastAsia="Century Gothic" w:hAnsiTheme="minorHAnsi"/>
                <w:color w:val="FF0000"/>
                <w:sz w:val="18"/>
                <w:szCs w:val="18"/>
                <w:lang w:val="en-ZA" w:eastAsia="en-ZA" w:bidi="ar-SA"/>
              </w:rPr>
            </w:pPr>
            <w:r w:rsidRPr="001D40C7">
              <w:rPr>
                <w:rFonts w:asciiTheme="minorHAnsi" w:eastAsia="Century Gothic" w:hAnsiTheme="minorHAnsi"/>
                <w:color w:val="FF0000"/>
                <w:sz w:val="18"/>
                <w:szCs w:val="18"/>
                <w:lang w:val="en-ZA" w:eastAsia="en-ZA" w:bidi="ar-SA"/>
              </w:rPr>
              <w:t>% of revenue enhancement by 30 June 2018</w:t>
            </w:r>
          </w:p>
        </w:tc>
        <w:tc>
          <w:tcPr>
            <w:tcW w:w="963" w:type="dxa"/>
            <w:shd w:val="clear" w:color="auto" w:fill="auto"/>
          </w:tcPr>
          <w:p w14:paraId="623E3788" w14:textId="37799A14" w:rsidR="00067491" w:rsidRPr="001D40C7" w:rsidRDefault="00264666" w:rsidP="0078313F">
            <w:pPr>
              <w:autoSpaceDE w:val="0"/>
              <w:autoSpaceDN w:val="0"/>
              <w:adjustRightInd w:val="0"/>
              <w:spacing w:after="0" w:line="240" w:lineRule="auto"/>
              <w:jc w:val="center"/>
              <w:rPr>
                <w:rFonts w:asciiTheme="minorHAnsi" w:eastAsia="Century Gothic" w:hAnsiTheme="minorHAnsi"/>
                <w:color w:val="FF0000"/>
                <w:sz w:val="18"/>
                <w:szCs w:val="18"/>
                <w:lang w:val="en-ZA" w:eastAsia="en-ZA" w:bidi="ar-SA"/>
              </w:rPr>
            </w:pPr>
            <w:r w:rsidRPr="001D40C7">
              <w:rPr>
                <w:rFonts w:asciiTheme="minorHAnsi" w:eastAsia="Century Gothic" w:hAnsiTheme="minorHAnsi"/>
                <w:color w:val="FF0000"/>
                <w:sz w:val="18"/>
                <w:szCs w:val="18"/>
                <w:lang w:val="en-ZA" w:eastAsia="en-ZA" w:bidi="ar-SA"/>
              </w:rPr>
              <w:t xml:space="preserve">New </w:t>
            </w:r>
          </w:p>
        </w:tc>
        <w:tc>
          <w:tcPr>
            <w:tcW w:w="855" w:type="dxa"/>
            <w:tcBorders>
              <w:top w:val="single" w:sz="4" w:space="0" w:color="auto"/>
              <w:left w:val="nil"/>
              <w:bottom w:val="single" w:sz="4" w:space="0" w:color="auto"/>
              <w:right w:val="single" w:sz="4" w:space="0" w:color="auto"/>
            </w:tcBorders>
            <w:shd w:val="clear" w:color="auto" w:fill="auto"/>
          </w:tcPr>
          <w:p w14:paraId="07E5477C" w14:textId="4A1BEE5D" w:rsidR="00067491" w:rsidRPr="001D40C7" w:rsidRDefault="00264666" w:rsidP="0078313F">
            <w:pPr>
              <w:autoSpaceDE w:val="0"/>
              <w:autoSpaceDN w:val="0"/>
              <w:adjustRightInd w:val="0"/>
              <w:spacing w:after="0" w:line="240" w:lineRule="auto"/>
              <w:jc w:val="center"/>
              <w:rPr>
                <w:rFonts w:asciiTheme="minorHAnsi" w:hAnsiTheme="minorHAnsi"/>
                <w:color w:val="FF0000"/>
                <w:sz w:val="18"/>
                <w:szCs w:val="18"/>
                <w:lang w:val="en-ZA" w:eastAsia="en-ZA" w:bidi="ar-SA"/>
              </w:rPr>
            </w:pPr>
            <w:r w:rsidRPr="001D40C7">
              <w:rPr>
                <w:rFonts w:asciiTheme="minorHAnsi" w:hAnsiTheme="minorHAnsi"/>
                <w:color w:val="FF0000"/>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01F402D1" w14:textId="22FEB10F" w:rsidR="00067491" w:rsidRPr="001D40C7" w:rsidRDefault="00264666" w:rsidP="0078313F">
            <w:pPr>
              <w:autoSpaceDE w:val="0"/>
              <w:autoSpaceDN w:val="0"/>
              <w:adjustRightInd w:val="0"/>
              <w:spacing w:after="0" w:line="240" w:lineRule="auto"/>
              <w:jc w:val="center"/>
              <w:rPr>
                <w:rFonts w:asciiTheme="minorHAnsi" w:hAnsiTheme="minorHAnsi"/>
                <w:color w:val="FF0000"/>
                <w:sz w:val="18"/>
                <w:szCs w:val="18"/>
                <w:lang w:val="en-ZA" w:eastAsia="en-ZA" w:bidi="ar-SA"/>
              </w:rPr>
            </w:pPr>
            <w:r w:rsidRPr="001D40C7">
              <w:rPr>
                <w:rFonts w:asciiTheme="minorHAnsi" w:hAnsiTheme="minorHAnsi"/>
                <w:color w:val="FF0000"/>
                <w:sz w:val="18"/>
                <w:szCs w:val="18"/>
                <w:lang w:val="en-ZA" w:eastAsia="en-ZA" w:bidi="ar-SA"/>
              </w:rPr>
              <w:t xml:space="preserve">New </w:t>
            </w:r>
          </w:p>
        </w:tc>
        <w:tc>
          <w:tcPr>
            <w:tcW w:w="1254" w:type="dxa"/>
            <w:shd w:val="clear" w:color="auto" w:fill="auto"/>
          </w:tcPr>
          <w:p w14:paraId="091CCA32" w14:textId="1FDB5E0C" w:rsidR="00067491" w:rsidRPr="001D40C7" w:rsidRDefault="00264666" w:rsidP="0078313F">
            <w:pPr>
              <w:autoSpaceDE w:val="0"/>
              <w:autoSpaceDN w:val="0"/>
              <w:adjustRightInd w:val="0"/>
              <w:spacing w:after="0" w:line="240" w:lineRule="auto"/>
              <w:jc w:val="center"/>
              <w:rPr>
                <w:rFonts w:asciiTheme="minorHAnsi" w:eastAsia="Calibri" w:hAnsiTheme="minorHAnsi"/>
                <w:color w:val="FF0000"/>
                <w:sz w:val="18"/>
                <w:szCs w:val="18"/>
                <w:lang w:val="en-ZA" w:eastAsia="en-ZA" w:bidi="ar-SA"/>
              </w:rPr>
            </w:pPr>
            <w:r w:rsidRPr="001D40C7">
              <w:rPr>
                <w:rFonts w:asciiTheme="minorHAnsi" w:eastAsia="Calibri" w:hAnsiTheme="minorHAnsi"/>
                <w:color w:val="FF0000"/>
                <w:sz w:val="18"/>
                <w:szCs w:val="18"/>
                <w:lang w:val="en-ZA" w:eastAsia="en-ZA" w:bidi="ar-SA"/>
              </w:rPr>
              <w:t>1%</w:t>
            </w:r>
          </w:p>
        </w:tc>
        <w:tc>
          <w:tcPr>
            <w:tcW w:w="1277" w:type="dxa"/>
            <w:shd w:val="clear" w:color="auto" w:fill="auto"/>
          </w:tcPr>
          <w:p w14:paraId="30859178" w14:textId="3DB3C4C8" w:rsidR="00067491" w:rsidRPr="001D40C7" w:rsidRDefault="00264666" w:rsidP="0078313F">
            <w:pPr>
              <w:autoSpaceDE w:val="0"/>
              <w:autoSpaceDN w:val="0"/>
              <w:adjustRightInd w:val="0"/>
              <w:spacing w:after="0" w:line="240" w:lineRule="auto"/>
              <w:jc w:val="center"/>
              <w:rPr>
                <w:rFonts w:asciiTheme="minorHAnsi" w:eastAsia="Calibri" w:hAnsiTheme="minorHAnsi"/>
                <w:color w:val="FF0000"/>
                <w:sz w:val="18"/>
                <w:szCs w:val="18"/>
                <w:lang w:val="en-ZA" w:eastAsia="en-ZA" w:bidi="ar-SA"/>
              </w:rPr>
            </w:pPr>
            <w:r w:rsidRPr="001D40C7">
              <w:rPr>
                <w:rFonts w:asciiTheme="minorHAnsi" w:eastAsia="Calibri" w:hAnsiTheme="minorHAnsi"/>
                <w:color w:val="FF0000"/>
                <w:sz w:val="18"/>
                <w:szCs w:val="18"/>
                <w:lang w:val="en-ZA" w:eastAsia="en-ZA" w:bidi="ar-SA"/>
              </w:rPr>
              <w:t>1.5%</w:t>
            </w:r>
          </w:p>
        </w:tc>
        <w:tc>
          <w:tcPr>
            <w:tcW w:w="983" w:type="dxa"/>
            <w:shd w:val="clear" w:color="auto" w:fill="auto"/>
          </w:tcPr>
          <w:p w14:paraId="0F2A86FF" w14:textId="3490FF01" w:rsidR="00067491" w:rsidRPr="001D40C7" w:rsidRDefault="00264666" w:rsidP="0078313F">
            <w:pPr>
              <w:autoSpaceDE w:val="0"/>
              <w:autoSpaceDN w:val="0"/>
              <w:adjustRightInd w:val="0"/>
              <w:spacing w:after="0" w:line="240" w:lineRule="auto"/>
              <w:jc w:val="center"/>
              <w:rPr>
                <w:rFonts w:asciiTheme="minorHAnsi" w:eastAsia="Calibri" w:hAnsiTheme="minorHAnsi"/>
                <w:color w:val="FF0000"/>
                <w:sz w:val="18"/>
                <w:szCs w:val="18"/>
                <w:lang w:val="en-ZA" w:eastAsia="en-ZA" w:bidi="ar-SA"/>
              </w:rPr>
            </w:pPr>
            <w:r w:rsidRPr="001D40C7">
              <w:rPr>
                <w:rFonts w:asciiTheme="minorHAnsi" w:eastAsia="Calibri" w:hAnsiTheme="minorHAnsi"/>
                <w:color w:val="FF0000"/>
                <w:sz w:val="18"/>
                <w:szCs w:val="18"/>
                <w:lang w:val="en-ZA" w:eastAsia="en-ZA" w:bidi="ar-SA"/>
              </w:rPr>
              <w:t>2%</w:t>
            </w:r>
          </w:p>
        </w:tc>
        <w:tc>
          <w:tcPr>
            <w:tcW w:w="983" w:type="dxa"/>
            <w:shd w:val="clear" w:color="auto" w:fill="auto"/>
          </w:tcPr>
          <w:p w14:paraId="6D89AA21" w14:textId="399394BE" w:rsidR="00067491" w:rsidRPr="001D40C7" w:rsidRDefault="00264666" w:rsidP="0078313F">
            <w:pPr>
              <w:autoSpaceDE w:val="0"/>
              <w:autoSpaceDN w:val="0"/>
              <w:adjustRightInd w:val="0"/>
              <w:spacing w:after="0" w:line="240" w:lineRule="auto"/>
              <w:jc w:val="center"/>
              <w:rPr>
                <w:rFonts w:asciiTheme="minorHAnsi" w:eastAsia="Calibri" w:hAnsiTheme="minorHAnsi"/>
                <w:color w:val="FF0000"/>
                <w:sz w:val="18"/>
                <w:szCs w:val="18"/>
                <w:lang w:val="en-ZA" w:eastAsia="en-ZA" w:bidi="ar-SA"/>
              </w:rPr>
            </w:pPr>
            <w:r w:rsidRPr="001D40C7">
              <w:rPr>
                <w:rFonts w:asciiTheme="minorHAnsi" w:eastAsia="Calibri" w:hAnsiTheme="minorHAnsi"/>
                <w:color w:val="FF0000"/>
                <w:sz w:val="18"/>
                <w:szCs w:val="18"/>
                <w:lang w:val="en-ZA" w:eastAsia="en-ZA" w:bidi="ar-SA"/>
              </w:rPr>
              <w:t>3%</w:t>
            </w:r>
          </w:p>
        </w:tc>
        <w:tc>
          <w:tcPr>
            <w:tcW w:w="1061" w:type="dxa"/>
            <w:shd w:val="clear" w:color="auto" w:fill="auto"/>
          </w:tcPr>
          <w:p w14:paraId="5550B31A" w14:textId="6DBE0C85" w:rsidR="00067491" w:rsidRPr="001D40C7" w:rsidRDefault="00264666" w:rsidP="0078313F">
            <w:pPr>
              <w:autoSpaceDE w:val="0"/>
              <w:autoSpaceDN w:val="0"/>
              <w:adjustRightInd w:val="0"/>
              <w:spacing w:after="0" w:line="240" w:lineRule="auto"/>
              <w:jc w:val="center"/>
              <w:rPr>
                <w:rFonts w:asciiTheme="minorHAnsi" w:eastAsia="Calibri" w:hAnsiTheme="minorHAnsi"/>
                <w:color w:val="FF0000"/>
                <w:sz w:val="18"/>
                <w:szCs w:val="18"/>
                <w:lang w:val="en-ZA" w:eastAsia="en-ZA" w:bidi="ar-SA"/>
              </w:rPr>
            </w:pPr>
            <w:r w:rsidRPr="001D40C7">
              <w:rPr>
                <w:rFonts w:asciiTheme="minorHAnsi" w:eastAsia="Calibri" w:hAnsiTheme="minorHAnsi"/>
                <w:color w:val="FF0000"/>
                <w:sz w:val="18"/>
                <w:szCs w:val="18"/>
                <w:lang w:val="en-ZA" w:eastAsia="en-ZA" w:bidi="ar-SA"/>
              </w:rPr>
              <w:t>7.5%</w:t>
            </w:r>
          </w:p>
        </w:tc>
        <w:tc>
          <w:tcPr>
            <w:tcW w:w="1486" w:type="dxa"/>
          </w:tcPr>
          <w:p w14:paraId="13F3DF77" w14:textId="1A76F8E0" w:rsidR="00067491" w:rsidRPr="001D40C7" w:rsidRDefault="00BD620F" w:rsidP="0078313F">
            <w:pPr>
              <w:autoSpaceDE w:val="0"/>
              <w:autoSpaceDN w:val="0"/>
              <w:adjustRightInd w:val="0"/>
              <w:spacing w:after="0" w:line="240" w:lineRule="auto"/>
              <w:jc w:val="center"/>
              <w:rPr>
                <w:rFonts w:asciiTheme="minorHAnsi" w:hAnsiTheme="minorHAnsi" w:cs="Calibri"/>
                <w:color w:val="FF0000"/>
                <w:sz w:val="18"/>
                <w:szCs w:val="18"/>
                <w:lang w:val="en-ZA" w:eastAsia="en-ZA" w:bidi="ar-SA"/>
              </w:rPr>
            </w:pPr>
            <w:r w:rsidRPr="001D40C7">
              <w:rPr>
                <w:rFonts w:asciiTheme="minorHAnsi" w:hAnsiTheme="minorHAnsi" w:cs="Calibri"/>
                <w:color w:val="FF0000"/>
                <w:sz w:val="18"/>
                <w:szCs w:val="18"/>
                <w:lang w:val="en-ZA" w:eastAsia="en-ZA" w:bidi="ar-SA"/>
              </w:rPr>
              <w:t xml:space="preserve">Billing reports </w:t>
            </w:r>
          </w:p>
        </w:tc>
        <w:tc>
          <w:tcPr>
            <w:tcW w:w="1329" w:type="dxa"/>
            <w:vMerge/>
            <w:shd w:val="clear" w:color="auto" w:fill="auto"/>
          </w:tcPr>
          <w:p w14:paraId="0DD084BE" w14:textId="77777777" w:rsidR="00067491" w:rsidRPr="0071595D" w:rsidRDefault="00067491" w:rsidP="0078313F">
            <w:pPr>
              <w:autoSpaceDE w:val="0"/>
              <w:autoSpaceDN w:val="0"/>
              <w:adjustRightInd w:val="0"/>
              <w:spacing w:after="0" w:line="240" w:lineRule="auto"/>
              <w:jc w:val="center"/>
              <w:rPr>
                <w:rFonts w:ascii="Calibri" w:hAnsi="Calibri"/>
                <w:sz w:val="18"/>
                <w:szCs w:val="18"/>
                <w:lang w:val="en-ZA" w:eastAsia="en-ZA" w:bidi="ar-SA"/>
              </w:rPr>
            </w:pPr>
          </w:p>
        </w:tc>
      </w:tr>
      <w:tr w:rsidR="00F83674" w:rsidRPr="00F83674" w14:paraId="31A3FEBD" w14:textId="77777777" w:rsidTr="000B1E7B">
        <w:trPr>
          <w:trHeight w:val="763"/>
        </w:trPr>
        <w:tc>
          <w:tcPr>
            <w:tcW w:w="1529" w:type="dxa"/>
          </w:tcPr>
          <w:p w14:paraId="3FEB88F9"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Creditors payments</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9F287E1"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Expenditure</w:t>
            </w:r>
          </w:p>
        </w:tc>
        <w:tc>
          <w:tcPr>
            <w:tcW w:w="1757" w:type="dxa"/>
          </w:tcPr>
          <w:p w14:paraId="3DC407BE" w14:textId="790A0E4D" w:rsidR="00F83674" w:rsidRPr="0071595D" w:rsidRDefault="0078313F"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w:t>
            </w:r>
            <w:r w:rsidR="00F83674" w:rsidRPr="0071595D">
              <w:rPr>
                <w:rFonts w:asciiTheme="minorHAnsi" w:eastAsia="Century Gothic" w:hAnsiTheme="minorHAnsi"/>
                <w:sz w:val="18"/>
                <w:szCs w:val="18"/>
                <w:lang w:val="en-ZA" w:eastAsia="en-ZA" w:bidi="ar-SA"/>
              </w:rPr>
              <w:t xml:space="preserve"> of approved (complian</w:t>
            </w:r>
            <w:r w:rsidR="006E2C09" w:rsidRPr="0071595D">
              <w:rPr>
                <w:rFonts w:asciiTheme="minorHAnsi" w:eastAsia="Century Gothic" w:hAnsiTheme="minorHAnsi"/>
                <w:sz w:val="18"/>
                <w:szCs w:val="18"/>
                <w:lang w:val="en-ZA" w:eastAsia="en-ZA" w:bidi="ar-SA"/>
              </w:rPr>
              <w:t>t) invoices</w:t>
            </w:r>
            <w:r w:rsidRPr="0071595D">
              <w:rPr>
                <w:rFonts w:asciiTheme="minorHAnsi" w:eastAsia="Century Gothic" w:hAnsiTheme="minorHAnsi"/>
                <w:sz w:val="18"/>
                <w:szCs w:val="18"/>
                <w:lang w:val="en-ZA" w:eastAsia="en-ZA" w:bidi="ar-SA"/>
              </w:rPr>
              <w:t xml:space="preserve"> reports</w:t>
            </w:r>
            <w:r w:rsidR="006E2C09" w:rsidRPr="0071595D">
              <w:rPr>
                <w:rFonts w:asciiTheme="minorHAnsi" w:eastAsia="Century Gothic" w:hAnsiTheme="minorHAnsi"/>
                <w:sz w:val="18"/>
                <w:szCs w:val="18"/>
                <w:lang w:val="en-ZA" w:eastAsia="en-ZA" w:bidi="ar-SA"/>
              </w:rPr>
              <w:t xml:space="preserve"> paid within 30 days</w:t>
            </w:r>
          </w:p>
        </w:tc>
        <w:tc>
          <w:tcPr>
            <w:tcW w:w="963" w:type="dxa"/>
          </w:tcPr>
          <w:p w14:paraId="2469EB0D"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FV03</w:t>
            </w:r>
          </w:p>
        </w:tc>
        <w:tc>
          <w:tcPr>
            <w:tcW w:w="855" w:type="dxa"/>
            <w:tcBorders>
              <w:top w:val="single" w:sz="4" w:space="0" w:color="auto"/>
              <w:left w:val="nil"/>
              <w:bottom w:val="single" w:sz="4" w:space="0" w:color="auto"/>
              <w:right w:val="single" w:sz="4" w:space="0" w:color="auto"/>
            </w:tcBorders>
            <w:shd w:val="clear" w:color="auto" w:fill="auto"/>
          </w:tcPr>
          <w:p w14:paraId="0E6B2233"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3F0BB527" w14:textId="36A28220" w:rsidR="00F83674" w:rsidRPr="0071595D" w:rsidRDefault="0071595D"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4</w:t>
            </w:r>
          </w:p>
        </w:tc>
        <w:tc>
          <w:tcPr>
            <w:tcW w:w="1254" w:type="dxa"/>
          </w:tcPr>
          <w:p w14:paraId="3F315C9B" w14:textId="13FB2709" w:rsidR="00F83674" w:rsidRPr="0071595D" w:rsidRDefault="0078313F"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w:t>
            </w:r>
          </w:p>
        </w:tc>
        <w:tc>
          <w:tcPr>
            <w:tcW w:w="1277" w:type="dxa"/>
          </w:tcPr>
          <w:p w14:paraId="63BA6C11" w14:textId="3CA06E2F" w:rsidR="00F83674" w:rsidRPr="0071595D" w:rsidRDefault="0078313F"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w:t>
            </w:r>
          </w:p>
        </w:tc>
        <w:tc>
          <w:tcPr>
            <w:tcW w:w="983" w:type="dxa"/>
          </w:tcPr>
          <w:p w14:paraId="01D0A624" w14:textId="036DE92C" w:rsidR="00F83674" w:rsidRPr="0071595D" w:rsidRDefault="0078313F"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w:t>
            </w:r>
          </w:p>
        </w:tc>
        <w:tc>
          <w:tcPr>
            <w:tcW w:w="983" w:type="dxa"/>
          </w:tcPr>
          <w:p w14:paraId="3C825E03" w14:textId="7E0C1415" w:rsidR="00F83674" w:rsidRPr="0071595D" w:rsidRDefault="0078313F"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w:t>
            </w:r>
          </w:p>
        </w:tc>
        <w:tc>
          <w:tcPr>
            <w:tcW w:w="1061" w:type="dxa"/>
          </w:tcPr>
          <w:p w14:paraId="705D7600" w14:textId="23CE6329" w:rsidR="00F83674" w:rsidRPr="0071595D" w:rsidRDefault="0078313F" w:rsidP="00F670F8">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 xml:space="preserve">4 </w:t>
            </w:r>
          </w:p>
        </w:tc>
        <w:tc>
          <w:tcPr>
            <w:tcW w:w="1486" w:type="dxa"/>
          </w:tcPr>
          <w:p w14:paraId="4C84D7D5" w14:textId="77777777" w:rsidR="00F83674" w:rsidRPr="0071595D"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approved (compliant) invoices register</w:t>
            </w:r>
          </w:p>
        </w:tc>
        <w:tc>
          <w:tcPr>
            <w:tcW w:w="1329" w:type="dxa"/>
            <w:vMerge/>
            <w:shd w:val="clear" w:color="auto" w:fill="auto"/>
          </w:tcPr>
          <w:p w14:paraId="1F58EDB5" w14:textId="77777777" w:rsidR="00F83674" w:rsidRPr="0071595D" w:rsidRDefault="00F83674" w:rsidP="006E2C09">
            <w:pPr>
              <w:autoSpaceDE w:val="0"/>
              <w:autoSpaceDN w:val="0"/>
              <w:adjustRightInd w:val="0"/>
              <w:spacing w:after="0" w:line="240" w:lineRule="auto"/>
              <w:jc w:val="center"/>
              <w:rPr>
                <w:rFonts w:ascii="Calibri" w:hAnsi="Calibri"/>
                <w:sz w:val="18"/>
                <w:szCs w:val="18"/>
                <w:lang w:val="en-ZA" w:eastAsia="en-ZA" w:bidi="ar-SA"/>
              </w:rPr>
            </w:pPr>
          </w:p>
        </w:tc>
      </w:tr>
      <w:tr w:rsidR="000B1E7B" w:rsidRPr="00F83674" w14:paraId="4CFB6588" w14:textId="77777777" w:rsidTr="000B1E7B">
        <w:trPr>
          <w:trHeight w:val="763"/>
        </w:trPr>
        <w:tc>
          <w:tcPr>
            <w:tcW w:w="1529" w:type="dxa"/>
            <w:vMerge w:val="restart"/>
          </w:tcPr>
          <w:p w14:paraId="7B706529"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Compilation of annual and adjustment budget</w:t>
            </w:r>
          </w:p>
        </w:tc>
        <w:tc>
          <w:tcPr>
            <w:tcW w:w="1324" w:type="dxa"/>
            <w:vMerge w:val="restart"/>
            <w:tcBorders>
              <w:top w:val="single" w:sz="4" w:space="0" w:color="auto"/>
              <w:left w:val="single" w:sz="4" w:space="0" w:color="auto"/>
              <w:right w:val="single" w:sz="4" w:space="0" w:color="auto"/>
            </w:tcBorders>
            <w:shd w:val="clear" w:color="auto" w:fill="auto"/>
          </w:tcPr>
          <w:p w14:paraId="21E5C132"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Budget Management</w:t>
            </w:r>
          </w:p>
        </w:tc>
        <w:tc>
          <w:tcPr>
            <w:tcW w:w="1757" w:type="dxa"/>
          </w:tcPr>
          <w:p w14:paraId="2D43B402" w14:textId="4281F286" w:rsidR="000B1E7B" w:rsidRPr="0071595D" w:rsidRDefault="000B1E7B"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Submission of MTRE Budget to Council for approval by the 31 May 2018</w:t>
            </w:r>
          </w:p>
        </w:tc>
        <w:tc>
          <w:tcPr>
            <w:tcW w:w="963" w:type="dxa"/>
          </w:tcPr>
          <w:p w14:paraId="195D8985"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FV05</w:t>
            </w:r>
          </w:p>
        </w:tc>
        <w:tc>
          <w:tcPr>
            <w:tcW w:w="855" w:type="dxa"/>
            <w:tcBorders>
              <w:top w:val="single" w:sz="4" w:space="0" w:color="auto"/>
              <w:left w:val="nil"/>
              <w:bottom w:val="single" w:sz="4" w:space="0" w:color="auto"/>
              <w:right w:val="single" w:sz="4" w:space="0" w:color="auto"/>
            </w:tcBorders>
            <w:shd w:val="clear" w:color="auto" w:fill="auto"/>
          </w:tcPr>
          <w:p w14:paraId="34717029"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7EE89B40"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w:t>
            </w:r>
          </w:p>
        </w:tc>
        <w:tc>
          <w:tcPr>
            <w:tcW w:w="1254" w:type="dxa"/>
            <w:shd w:val="clear" w:color="auto" w:fill="auto"/>
          </w:tcPr>
          <w:p w14:paraId="3C98D598"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N/A</w:t>
            </w:r>
          </w:p>
        </w:tc>
        <w:tc>
          <w:tcPr>
            <w:tcW w:w="1277" w:type="dxa"/>
            <w:shd w:val="clear" w:color="auto" w:fill="auto"/>
          </w:tcPr>
          <w:p w14:paraId="4E46FF0F"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N/A</w:t>
            </w:r>
          </w:p>
        </w:tc>
        <w:tc>
          <w:tcPr>
            <w:tcW w:w="983" w:type="dxa"/>
            <w:shd w:val="clear" w:color="auto" w:fill="auto"/>
          </w:tcPr>
          <w:p w14:paraId="14B3D04C"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N/A</w:t>
            </w:r>
          </w:p>
        </w:tc>
        <w:tc>
          <w:tcPr>
            <w:tcW w:w="983" w:type="dxa"/>
            <w:shd w:val="clear" w:color="auto" w:fill="auto"/>
          </w:tcPr>
          <w:p w14:paraId="514AB206"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1</w:t>
            </w:r>
          </w:p>
        </w:tc>
        <w:tc>
          <w:tcPr>
            <w:tcW w:w="1061" w:type="dxa"/>
          </w:tcPr>
          <w:p w14:paraId="399C75C8" w14:textId="199019DF"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Pr>
                <w:rFonts w:asciiTheme="minorHAnsi" w:eastAsia="Calibri" w:hAnsiTheme="minorHAnsi"/>
                <w:sz w:val="18"/>
                <w:szCs w:val="18"/>
                <w:lang w:val="en-ZA" w:eastAsia="en-ZA" w:bidi="ar-SA"/>
              </w:rPr>
              <w:t>1</w:t>
            </w:r>
          </w:p>
        </w:tc>
        <w:tc>
          <w:tcPr>
            <w:tcW w:w="1486" w:type="dxa"/>
            <w:tcBorders>
              <w:top w:val="single" w:sz="4" w:space="0" w:color="auto"/>
              <w:bottom w:val="single" w:sz="4" w:space="0" w:color="auto"/>
            </w:tcBorders>
            <w:shd w:val="clear" w:color="auto" w:fill="auto"/>
          </w:tcPr>
          <w:p w14:paraId="425F5F2F"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Approved Budget and Council resolution</w:t>
            </w:r>
          </w:p>
        </w:tc>
        <w:tc>
          <w:tcPr>
            <w:tcW w:w="1329" w:type="dxa"/>
            <w:vMerge/>
            <w:shd w:val="clear" w:color="auto" w:fill="auto"/>
          </w:tcPr>
          <w:p w14:paraId="5FD36CA2" w14:textId="77777777" w:rsidR="000B1E7B" w:rsidRPr="0071595D" w:rsidRDefault="000B1E7B" w:rsidP="006E2C09">
            <w:pPr>
              <w:autoSpaceDE w:val="0"/>
              <w:autoSpaceDN w:val="0"/>
              <w:adjustRightInd w:val="0"/>
              <w:spacing w:after="0" w:line="240" w:lineRule="auto"/>
              <w:jc w:val="center"/>
              <w:rPr>
                <w:rFonts w:ascii="Calibri" w:hAnsi="Calibri"/>
                <w:sz w:val="18"/>
                <w:szCs w:val="18"/>
                <w:lang w:val="en-ZA" w:eastAsia="en-ZA" w:bidi="ar-SA"/>
              </w:rPr>
            </w:pPr>
          </w:p>
        </w:tc>
      </w:tr>
      <w:tr w:rsidR="000B1E7B" w:rsidRPr="00F83674" w14:paraId="78F4F656" w14:textId="77777777" w:rsidTr="000B1E7B">
        <w:trPr>
          <w:trHeight w:val="763"/>
        </w:trPr>
        <w:tc>
          <w:tcPr>
            <w:tcW w:w="1529" w:type="dxa"/>
            <w:vMerge/>
          </w:tcPr>
          <w:p w14:paraId="55C2FA2C" w14:textId="77777777" w:rsidR="000B1E7B" w:rsidRPr="0071595D" w:rsidRDefault="000B1E7B"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24" w:type="dxa"/>
            <w:vMerge/>
            <w:tcBorders>
              <w:left w:val="single" w:sz="4" w:space="0" w:color="auto"/>
              <w:bottom w:val="single" w:sz="4" w:space="0" w:color="auto"/>
              <w:right w:val="single" w:sz="4" w:space="0" w:color="auto"/>
            </w:tcBorders>
            <w:shd w:val="clear" w:color="auto" w:fill="auto"/>
          </w:tcPr>
          <w:p w14:paraId="340440FA" w14:textId="77777777" w:rsidR="000B1E7B" w:rsidRPr="0071595D" w:rsidRDefault="000B1E7B" w:rsidP="006E2C09">
            <w:pPr>
              <w:autoSpaceDE w:val="0"/>
              <w:autoSpaceDN w:val="0"/>
              <w:adjustRightInd w:val="0"/>
              <w:spacing w:after="0" w:line="240" w:lineRule="auto"/>
              <w:jc w:val="center"/>
              <w:rPr>
                <w:rFonts w:asciiTheme="minorHAnsi" w:hAnsiTheme="minorHAnsi" w:cs="Calibri"/>
                <w:sz w:val="18"/>
                <w:szCs w:val="18"/>
                <w:lang w:eastAsia="en-ZA"/>
              </w:rPr>
            </w:pPr>
          </w:p>
        </w:tc>
        <w:tc>
          <w:tcPr>
            <w:tcW w:w="1757" w:type="dxa"/>
          </w:tcPr>
          <w:p w14:paraId="223D8C3E" w14:textId="769A2C41" w:rsidR="000B1E7B" w:rsidRPr="001D40C7" w:rsidRDefault="000B1E7B"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1D40C7">
              <w:rPr>
                <w:rFonts w:asciiTheme="minorHAnsi" w:eastAsia="Century Gothic" w:hAnsiTheme="minorHAnsi"/>
                <w:sz w:val="18"/>
                <w:szCs w:val="18"/>
                <w:lang w:val="en-ZA" w:eastAsia="en-ZA" w:bidi="ar-SA"/>
              </w:rPr>
              <w:t>% of budget spending by 30 June 2018</w:t>
            </w:r>
          </w:p>
        </w:tc>
        <w:tc>
          <w:tcPr>
            <w:tcW w:w="963" w:type="dxa"/>
          </w:tcPr>
          <w:p w14:paraId="2E39DCB3" w14:textId="10CE815B" w:rsidR="000B1E7B" w:rsidRPr="001D40C7" w:rsidRDefault="000B1E7B"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1D40C7">
              <w:rPr>
                <w:rFonts w:asciiTheme="minorHAnsi" w:eastAsia="Century Gothic" w:hAnsiTheme="minorHAnsi"/>
                <w:sz w:val="18"/>
                <w:szCs w:val="18"/>
                <w:lang w:val="en-ZA" w:eastAsia="en-ZA" w:bidi="ar-SA"/>
              </w:rPr>
              <w:t xml:space="preserve">New </w:t>
            </w:r>
          </w:p>
        </w:tc>
        <w:tc>
          <w:tcPr>
            <w:tcW w:w="855" w:type="dxa"/>
            <w:tcBorders>
              <w:top w:val="single" w:sz="4" w:space="0" w:color="auto"/>
              <w:left w:val="nil"/>
              <w:bottom w:val="single" w:sz="4" w:space="0" w:color="auto"/>
              <w:right w:val="single" w:sz="4" w:space="0" w:color="auto"/>
            </w:tcBorders>
            <w:shd w:val="clear" w:color="auto" w:fill="auto"/>
          </w:tcPr>
          <w:p w14:paraId="7CD47F03" w14:textId="5D972F5B" w:rsidR="000B1E7B" w:rsidRPr="001D40C7" w:rsidRDefault="000B1E7B" w:rsidP="006E2C09">
            <w:pPr>
              <w:autoSpaceDE w:val="0"/>
              <w:autoSpaceDN w:val="0"/>
              <w:adjustRightInd w:val="0"/>
              <w:spacing w:after="0" w:line="240" w:lineRule="auto"/>
              <w:jc w:val="center"/>
              <w:rPr>
                <w:rFonts w:asciiTheme="minorHAnsi" w:hAnsiTheme="minorHAnsi"/>
                <w:sz w:val="18"/>
                <w:szCs w:val="18"/>
                <w:lang w:val="en-ZA" w:eastAsia="en-ZA" w:bidi="ar-SA"/>
              </w:rPr>
            </w:pPr>
            <w:r w:rsidRPr="001D40C7">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7F199AEF" w14:textId="0C009B37" w:rsidR="000B1E7B" w:rsidRPr="001D40C7" w:rsidRDefault="000B1E7B" w:rsidP="006E2C09">
            <w:pPr>
              <w:autoSpaceDE w:val="0"/>
              <w:autoSpaceDN w:val="0"/>
              <w:adjustRightInd w:val="0"/>
              <w:spacing w:after="0" w:line="240" w:lineRule="auto"/>
              <w:jc w:val="center"/>
              <w:rPr>
                <w:rFonts w:asciiTheme="minorHAnsi" w:hAnsiTheme="minorHAnsi" w:cs="Calibri"/>
                <w:sz w:val="18"/>
                <w:szCs w:val="18"/>
                <w:lang w:eastAsia="en-ZA"/>
              </w:rPr>
            </w:pPr>
            <w:r w:rsidRPr="001D40C7">
              <w:rPr>
                <w:rFonts w:asciiTheme="minorHAnsi" w:hAnsiTheme="minorHAnsi" w:cs="Calibri"/>
                <w:sz w:val="18"/>
                <w:szCs w:val="18"/>
                <w:lang w:eastAsia="en-ZA"/>
              </w:rPr>
              <w:t>100%</w:t>
            </w:r>
          </w:p>
        </w:tc>
        <w:tc>
          <w:tcPr>
            <w:tcW w:w="1254" w:type="dxa"/>
            <w:shd w:val="clear" w:color="auto" w:fill="auto"/>
          </w:tcPr>
          <w:p w14:paraId="1459C4FA" w14:textId="0E4F48B4" w:rsidR="000B1E7B" w:rsidRPr="001D40C7"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1D40C7">
              <w:rPr>
                <w:rFonts w:asciiTheme="minorHAnsi" w:hAnsiTheme="minorHAnsi" w:cs="Calibri"/>
                <w:sz w:val="18"/>
                <w:szCs w:val="18"/>
                <w:lang w:val="en-ZA" w:eastAsia="en-ZA" w:bidi="ar-SA"/>
              </w:rPr>
              <w:t>25%</w:t>
            </w:r>
          </w:p>
        </w:tc>
        <w:tc>
          <w:tcPr>
            <w:tcW w:w="1277" w:type="dxa"/>
            <w:shd w:val="clear" w:color="auto" w:fill="auto"/>
          </w:tcPr>
          <w:p w14:paraId="52E671ED" w14:textId="12A4CBF4" w:rsidR="000B1E7B" w:rsidRPr="001D40C7"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1D40C7">
              <w:rPr>
                <w:rFonts w:asciiTheme="minorHAnsi" w:hAnsiTheme="minorHAnsi" w:cs="Calibri"/>
                <w:sz w:val="18"/>
                <w:szCs w:val="18"/>
                <w:lang w:val="en-ZA" w:eastAsia="en-ZA" w:bidi="ar-SA"/>
              </w:rPr>
              <w:t>50%</w:t>
            </w:r>
          </w:p>
        </w:tc>
        <w:tc>
          <w:tcPr>
            <w:tcW w:w="983" w:type="dxa"/>
            <w:shd w:val="clear" w:color="auto" w:fill="auto"/>
          </w:tcPr>
          <w:p w14:paraId="6DAD7965" w14:textId="573109B5" w:rsidR="000B1E7B" w:rsidRPr="001D40C7"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1D40C7">
              <w:rPr>
                <w:rFonts w:asciiTheme="minorHAnsi" w:hAnsiTheme="minorHAnsi" w:cs="Calibri"/>
                <w:sz w:val="18"/>
                <w:szCs w:val="18"/>
                <w:lang w:val="en-ZA" w:eastAsia="en-ZA" w:bidi="ar-SA"/>
              </w:rPr>
              <w:t>75%</w:t>
            </w:r>
          </w:p>
        </w:tc>
        <w:tc>
          <w:tcPr>
            <w:tcW w:w="983" w:type="dxa"/>
            <w:shd w:val="clear" w:color="auto" w:fill="auto"/>
          </w:tcPr>
          <w:p w14:paraId="331711E7" w14:textId="0F4E5C31" w:rsidR="000B1E7B" w:rsidRPr="001D40C7" w:rsidRDefault="000B1E7B"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1D40C7">
              <w:rPr>
                <w:rFonts w:asciiTheme="minorHAnsi" w:hAnsiTheme="minorHAnsi" w:cs="Calibri"/>
                <w:sz w:val="18"/>
                <w:szCs w:val="18"/>
                <w:lang w:val="en-ZA" w:eastAsia="en-ZA" w:bidi="ar-SA"/>
              </w:rPr>
              <w:t>100%</w:t>
            </w:r>
          </w:p>
        </w:tc>
        <w:tc>
          <w:tcPr>
            <w:tcW w:w="1061" w:type="dxa"/>
          </w:tcPr>
          <w:p w14:paraId="17168849" w14:textId="11A2F4AA" w:rsidR="000B1E7B" w:rsidRPr="001D40C7" w:rsidRDefault="000B1E7B" w:rsidP="006E2C09">
            <w:pPr>
              <w:autoSpaceDE w:val="0"/>
              <w:autoSpaceDN w:val="0"/>
              <w:adjustRightInd w:val="0"/>
              <w:spacing w:after="0" w:line="240" w:lineRule="auto"/>
              <w:jc w:val="center"/>
              <w:rPr>
                <w:rFonts w:asciiTheme="minorHAnsi" w:eastAsia="Calibri" w:hAnsiTheme="minorHAnsi"/>
                <w:sz w:val="18"/>
                <w:szCs w:val="18"/>
                <w:lang w:val="en-ZA" w:eastAsia="en-ZA" w:bidi="ar-SA"/>
              </w:rPr>
            </w:pPr>
            <w:r w:rsidRPr="001D40C7">
              <w:rPr>
                <w:rFonts w:asciiTheme="minorHAnsi" w:hAnsiTheme="minorHAnsi" w:cs="Calibri"/>
                <w:sz w:val="18"/>
                <w:szCs w:val="18"/>
                <w:lang w:val="en-ZA" w:eastAsia="en-ZA" w:bidi="ar-SA"/>
              </w:rPr>
              <w:t>100%</w:t>
            </w:r>
          </w:p>
        </w:tc>
        <w:tc>
          <w:tcPr>
            <w:tcW w:w="1486" w:type="dxa"/>
            <w:tcBorders>
              <w:top w:val="single" w:sz="4" w:space="0" w:color="auto"/>
              <w:bottom w:val="single" w:sz="4" w:space="0" w:color="auto"/>
            </w:tcBorders>
            <w:shd w:val="clear" w:color="auto" w:fill="auto"/>
          </w:tcPr>
          <w:p w14:paraId="5677294B" w14:textId="0F45310B" w:rsidR="000B1E7B" w:rsidRPr="001D40C7" w:rsidRDefault="001D40C7" w:rsidP="006E2C09">
            <w:pPr>
              <w:autoSpaceDE w:val="0"/>
              <w:autoSpaceDN w:val="0"/>
              <w:adjustRightInd w:val="0"/>
              <w:spacing w:after="0" w:line="240" w:lineRule="auto"/>
              <w:jc w:val="center"/>
              <w:rPr>
                <w:rFonts w:asciiTheme="minorHAnsi" w:hAnsiTheme="minorHAnsi"/>
                <w:sz w:val="18"/>
                <w:szCs w:val="18"/>
                <w:lang w:val="en-ZA" w:eastAsia="en-ZA" w:bidi="ar-SA"/>
              </w:rPr>
            </w:pPr>
            <w:r w:rsidRPr="001D40C7">
              <w:rPr>
                <w:rFonts w:asciiTheme="minorHAnsi" w:hAnsiTheme="minorHAnsi" w:cs="Calibri"/>
                <w:sz w:val="18"/>
                <w:szCs w:val="18"/>
                <w:lang w:val="en-ZA" w:eastAsia="en-ZA" w:bidi="ar-SA"/>
              </w:rPr>
              <w:t>Section 71</w:t>
            </w:r>
          </w:p>
        </w:tc>
        <w:tc>
          <w:tcPr>
            <w:tcW w:w="1329" w:type="dxa"/>
            <w:vMerge/>
            <w:shd w:val="clear" w:color="auto" w:fill="auto"/>
          </w:tcPr>
          <w:p w14:paraId="3477F4BE" w14:textId="77777777" w:rsidR="000B1E7B" w:rsidRPr="0071595D" w:rsidRDefault="000B1E7B" w:rsidP="006E2C09">
            <w:pPr>
              <w:autoSpaceDE w:val="0"/>
              <w:autoSpaceDN w:val="0"/>
              <w:adjustRightInd w:val="0"/>
              <w:spacing w:after="0" w:line="240" w:lineRule="auto"/>
              <w:jc w:val="center"/>
              <w:rPr>
                <w:rFonts w:ascii="Calibri" w:hAnsi="Calibri"/>
                <w:sz w:val="18"/>
                <w:szCs w:val="18"/>
                <w:lang w:val="en-ZA" w:eastAsia="en-ZA" w:bidi="ar-SA"/>
              </w:rPr>
            </w:pPr>
          </w:p>
        </w:tc>
      </w:tr>
      <w:tr w:rsidR="00704192" w:rsidRPr="00F83674" w14:paraId="04A1578F" w14:textId="77777777" w:rsidTr="000B1E7B">
        <w:trPr>
          <w:trHeight w:val="763"/>
        </w:trPr>
        <w:tc>
          <w:tcPr>
            <w:tcW w:w="1529" w:type="dxa"/>
            <w:vMerge w:val="restart"/>
          </w:tcPr>
          <w:p w14:paraId="6372F4B6"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Implementation of SCM regulations and policies</w:t>
            </w:r>
          </w:p>
        </w:tc>
        <w:tc>
          <w:tcPr>
            <w:tcW w:w="1324" w:type="dxa"/>
            <w:vMerge w:val="restart"/>
            <w:tcBorders>
              <w:top w:val="single" w:sz="4" w:space="0" w:color="auto"/>
              <w:left w:val="single" w:sz="4" w:space="0" w:color="auto"/>
              <w:right w:val="single" w:sz="4" w:space="0" w:color="auto"/>
            </w:tcBorders>
            <w:shd w:val="clear" w:color="auto" w:fill="auto"/>
          </w:tcPr>
          <w:p w14:paraId="4C22CFF2"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Supply Chain Management</w:t>
            </w:r>
          </w:p>
        </w:tc>
        <w:tc>
          <w:tcPr>
            <w:tcW w:w="1757" w:type="dxa"/>
          </w:tcPr>
          <w:p w14:paraId="309977BF" w14:textId="0E41E004" w:rsidR="00704192" w:rsidRPr="0071595D" w:rsidRDefault="00704192"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Number of quarterly SCM procurement plan reports submitted to Executive Committee</w:t>
            </w:r>
          </w:p>
        </w:tc>
        <w:tc>
          <w:tcPr>
            <w:tcW w:w="963" w:type="dxa"/>
          </w:tcPr>
          <w:p w14:paraId="0A9397E8"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FV07</w:t>
            </w:r>
          </w:p>
        </w:tc>
        <w:tc>
          <w:tcPr>
            <w:tcW w:w="855" w:type="dxa"/>
            <w:tcBorders>
              <w:top w:val="single" w:sz="4" w:space="0" w:color="auto"/>
              <w:left w:val="nil"/>
              <w:bottom w:val="single" w:sz="4" w:space="0" w:color="auto"/>
              <w:right w:val="single" w:sz="4" w:space="0" w:color="auto"/>
            </w:tcBorders>
            <w:shd w:val="clear" w:color="auto" w:fill="auto"/>
          </w:tcPr>
          <w:p w14:paraId="5B3757A0"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752985BD"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4</w:t>
            </w:r>
          </w:p>
        </w:tc>
        <w:tc>
          <w:tcPr>
            <w:tcW w:w="1254" w:type="dxa"/>
            <w:shd w:val="clear" w:color="auto" w:fill="auto"/>
          </w:tcPr>
          <w:p w14:paraId="54FCA416"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1</w:t>
            </w:r>
          </w:p>
        </w:tc>
        <w:tc>
          <w:tcPr>
            <w:tcW w:w="1277" w:type="dxa"/>
            <w:shd w:val="clear" w:color="auto" w:fill="auto"/>
          </w:tcPr>
          <w:p w14:paraId="7B2FC6B7"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1</w:t>
            </w:r>
          </w:p>
        </w:tc>
        <w:tc>
          <w:tcPr>
            <w:tcW w:w="983" w:type="dxa"/>
            <w:shd w:val="clear" w:color="auto" w:fill="auto"/>
          </w:tcPr>
          <w:p w14:paraId="72E75BCE"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1</w:t>
            </w:r>
          </w:p>
        </w:tc>
        <w:tc>
          <w:tcPr>
            <w:tcW w:w="983" w:type="dxa"/>
            <w:shd w:val="clear" w:color="auto" w:fill="auto"/>
          </w:tcPr>
          <w:p w14:paraId="30B9DB75"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1</w:t>
            </w:r>
          </w:p>
        </w:tc>
        <w:tc>
          <w:tcPr>
            <w:tcW w:w="1061" w:type="dxa"/>
          </w:tcPr>
          <w:p w14:paraId="6524E773"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4</w:t>
            </w:r>
          </w:p>
        </w:tc>
        <w:tc>
          <w:tcPr>
            <w:tcW w:w="1486" w:type="dxa"/>
            <w:tcBorders>
              <w:top w:val="single" w:sz="4" w:space="0" w:color="auto"/>
              <w:bottom w:val="single" w:sz="4" w:space="0" w:color="auto"/>
            </w:tcBorders>
            <w:shd w:val="clear" w:color="auto" w:fill="auto"/>
          </w:tcPr>
          <w:p w14:paraId="53D01FB6"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Quarterly SCM reports</w:t>
            </w:r>
          </w:p>
        </w:tc>
        <w:tc>
          <w:tcPr>
            <w:tcW w:w="1329" w:type="dxa"/>
            <w:vMerge/>
            <w:shd w:val="clear" w:color="auto" w:fill="auto"/>
          </w:tcPr>
          <w:p w14:paraId="725D6966" w14:textId="77777777" w:rsidR="00704192" w:rsidRPr="0071595D" w:rsidRDefault="00704192" w:rsidP="006E2C09">
            <w:pPr>
              <w:autoSpaceDE w:val="0"/>
              <w:autoSpaceDN w:val="0"/>
              <w:adjustRightInd w:val="0"/>
              <w:spacing w:after="0" w:line="240" w:lineRule="auto"/>
              <w:jc w:val="center"/>
              <w:rPr>
                <w:rFonts w:ascii="Calibri" w:hAnsi="Calibri"/>
                <w:sz w:val="18"/>
                <w:szCs w:val="18"/>
                <w:lang w:val="en-ZA" w:eastAsia="en-ZA" w:bidi="ar-SA"/>
              </w:rPr>
            </w:pPr>
          </w:p>
        </w:tc>
      </w:tr>
      <w:tr w:rsidR="00704192" w:rsidRPr="00F83674" w14:paraId="615B8422" w14:textId="77777777" w:rsidTr="000B1E7B">
        <w:trPr>
          <w:trHeight w:val="763"/>
        </w:trPr>
        <w:tc>
          <w:tcPr>
            <w:tcW w:w="1529" w:type="dxa"/>
            <w:vMerge/>
          </w:tcPr>
          <w:p w14:paraId="3CA8B2D6" w14:textId="77777777" w:rsidR="00704192" w:rsidRPr="0071595D" w:rsidRDefault="00704192"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24" w:type="dxa"/>
            <w:vMerge/>
            <w:tcBorders>
              <w:left w:val="single" w:sz="4" w:space="0" w:color="auto"/>
              <w:bottom w:val="single" w:sz="4" w:space="0" w:color="auto"/>
              <w:right w:val="single" w:sz="4" w:space="0" w:color="auto"/>
            </w:tcBorders>
            <w:shd w:val="clear" w:color="auto" w:fill="auto"/>
          </w:tcPr>
          <w:p w14:paraId="2EE183D3"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p>
        </w:tc>
        <w:tc>
          <w:tcPr>
            <w:tcW w:w="1757" w:type="dxa"/>
          </w:tcPr>
          <w:p w14:paraId="1C5CF7C7" w14:textId="5C1E1B5D" w:rsidR="00704192" w:rsidRPr="0071595D" w:rsidRDefault="00704192"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 of Bids processed in accordance with the p</w:t>
            </w:r>
            <w:r w:rsidR="006E2C09" w:rsidRPr="0071595D">
              <w:rPr>
                <w:rFonts w:asciiTheme="minorHAnsi" w:eastAsia="Century Gothic" w:hAnsiTheme="minorHAnsi"/>
                <w:sz w:val="18"/>
                <w:szCs w:val="18"/>
                <w:lang w:val="en-ZA" w:eastAsia="en-ZA" w:bidi="ar-SA"/>
              </w:rPr>
              <w:t>rocurement plan by 30 June 2018</w:t>
            </w:r>
          </w:p>
        </w:tc>
        <w:tc>
          <w:tcPr>
            <w:tcW w:w="963" w:type="dxa"/>
          </w:tcPr>
          <w:p w14:paraId="359A4F75" w14:textId="27B2C04E" w:rsidR="00704192" w:rsidRPr="0071595D" w:rsidRDefault="00704192" w:rsidP="006E2C09">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New</w:t>
            </w:r>
          </w:p>
        </w:tc>
        <w:tc>
          <w:tcPr>
            <w:tcW w:w="855" w:type="dxa"/>
            <w:tcBorders>
              <w:top w:val="single" w:sz="4" w:space="0" w:color="auto"/>
              <w:left w:val="nil"/>
              <w:bottom w:val="single" w:sz="4" w:space="0" w:color="auto"/>
              <w:right w:val="single" w:sz="4" w:space="0" w:color="auto"/>
            </w:tcBorders>
            <w:shd w:val="clear" w:color="auto" w:fill="auto"/>
          </w:tcPr>
          <w:p w14:paraId="7BE6FDE3"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67A6EB1E" w14:textId="473E4665" w:rsidR="00704192" w:rsidRPr="0071595D" w:rsidRDefault="0071595D"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100%</w:t>
            </w:r>
          </w:p>
        </w:tc>
        <w:tc>
          <w:tcPr>
            <w:tcW w:w="1254" w:type="dxa"/>
          </w:tcPr>
          <w:p w14:paraId="0996CF45"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100%</w:t>
            </w:r>
          </w:p>
        </w:tc>
        <w:tc>
          <w:tcPr>
            <w:tcW w:w="1277" w:type="dxa"/>
          </w:tcPr>
          <w:p w14:paraId="799A36B8"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100%</w:t>
            </w:r>
          </w:p>
        </w:tc>
        <w:tc>
          <w:tcPr>
            <w:tcW w:w="983" w:type="dxa"/>
          </w:tcPr>
          <w:p w14:paraId="2C323AF0"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100%</w:t>
            </w:r>
          </w:p>
        </w:tc>
        <w:tc>
          <w:tcPr>
            <w:tcW w:w="983" w:type="dxa"/>
          </w:tcPr>
          <w:p w14:paraId="1E0BDA0A"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sz w:val="18"/>
                <w:szCs w:val="18"/>
                <w:lang w:val="en-ZA" w:eastAsia="en-ZA" w:bidi="ar-SA"/>
              </w:rPr>
              <w:t>100%</w:t>
            </w:r>
          </w:p>
        </w:tc>
        <w:tc>
          <w:tcPr>
            <w:tcW w:w="1061" w:type="dxa"/>
          </w:tcPr>
          <w:p w14:paraId="47B864BC" w14:textId="77777777" w:rsidR="00704192" w:rsidRPr="0071595D" w:rsidRDefault="00704192" w:rsidP="006E2C09">
            <w:pPr>
              <w:autoSpaceDE w:val="0"/>
              <w:autoSpaceDN w:val="0"/>
              <w:adjustRightInd w:val="0"/>
              <w:spacing w:after="0" w:line="240" w:lineRule="auto"/>
              <w:jc w:val="center"/>
              <w:rPr>
                <w:rFonts w:asciiTheme="minorHAnsi" w:hAnsiTheme="minorHAnsi"/>
                <w:sz w:val="18"/>
                <w:szCs w:val="18"/>
                <w:lang w:val="en-ZA" w:eastAsia="en-ZA" w:bidi="ar-SA"/>
              </w:rPr>
            </w:pPr>
            <w:r w:rsidRPr="0071595D">
              <w:rPr>
                <w:rFonts w:asciiTheme="minorHAnsi" w:hAnsiTheme="minorHAnsi"/>
                <w:sz w:val="18"/>
                <w:szCs w:val="18"/>
                <w:lang w:val="en-ZA" w:eastAsia="en-ZA" w:bidi="ar-SA"/>
              </w:rPr>
              <w:t>100%</w:t>
            </w:r>
          </w:p>
        </w:tc>
        <w:tc>
          <w:tcPr>
            <w:tcW w:w="1486" w:type="dxa"/>
            <w:tcBorders>
              <w:top w:val="single" w:sz="4" w:space="0" w:color="auto"/>
              <w:bottom w:val="single" w:sz="4" w:space="0" w:color="auto"/>
            </w:tcBorders>
            <w:shd w:val="clear" w:color="auto" w:fill="auto"/>
          </w:tcPr>
          <w:p w14:paraId="07FD557E"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Quarterly SCM reports</w:t>
            </w:r>
          </w:p>
        </w:tc>
        <w:tc>
          <w:tcPr>
            <w:tcW w:w="1329" w:type="dxa"/>
            <w:vMerge/>
            <w:shd w:val="clear" w:color="auto" w:fill="auto"/>
          </w:tcPr>
          <w:p w14:paraId="1CC58A68" w14:textId="77777777" w:rsidR="00704192" w:rsidRPr="0071595D" w:rsidRDefault="00704192" w:rsidP="006E2C09">
            <w:pPr>
              <w:autoSpaceDE w:val="0"/>
              <w:autoSpaceDN w:val="0"/>
              <w:adjustRightInd w:val="0"/>
              <w:spacing w:after="0" w:line="240" w:lineRule="auto"/>
              <w:jc w:val="center"/>
              <w:rPr>
                <w:rFonts w:ascii="Calibri" w:hAnsi="Calibri"/>
                <w:sz w:val="18"/>
                <w:szCs w:val="18"/>
                <w:lang w:val="en-ZA" w:eastAsia="en-ZA" w:bidi="ar-SA"/>
              </w:rPr>
            </w:pPr>
          </w:p>
        </w:tc>
      </w:tr>
      <w:tr w:rsidR="00704192" w:rsidRPr="00F83674" w14:paraId="0DC29DEA" w14:textId="77777777" w:rsidTr="000B1E7B">
        <w:trPr>
          <w:trHeight w:val="477"/>
        </w:trPr>
        <w:tc>
          <w:tcPr>
            <w:tcW w:w="1529" w:type="dxa"/>
          </w:tcPr>
          <w:p w14:paraId="0EE8E9B7" w14:textId="790B839B"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GAMAP/GRAP Asset Register</w:t>
            </w: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85AD166"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Financial Management</w:t>
            </w:r>
          </w:p>
        </w:tc>
        <w:tc>
          <w:tcPr>
            <w:tcW w:w="1757" w:type="dxa"/>
          </w:tcPr>
          <w:p w14:paraId="6F1FE735"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GRAP Compliance Register in Place</w:t>
            </w:r>
          </w:p>
        </w:tc>
        <w:tc>
          <w:tcPr>
            <w:tcW w:w="963" w:type="dxa"/>
          </w:tcPr>
          <w:p w14:paraId="35F5BC17"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entury Gothic" w:hAnsiTheme="minorHAnsi"/>
                <w:sz w:val="18"/>
                <w:szCs w:val="18"/>
                <w:lang w:val="en-ZA" w:eastAsia="en-ZA" w:bidi="ar-SA"/>
              </w:rPr>
              <w:t>FV08</w:t>
            </w:r>
          </w:p>
        </w:tc>
        <w:tc>
          <w:tcPr>
            <w:tcW w:w="855" w:type="dxa"/>
            <w:tcBorders>
              <w:top w:val="single" w:sz="4" w:space="0" w:color="auto"/>
              <w:left w:val="nil"/>
              <w:bottom w:val="single" w:sz="4" w:space="0" w:color="auto"/>
              <w:right w:val="single" w:sz="4" w:space="0" w:color="auto"/>
            </w:tcBorders>
            <w:shd w:val="clear" w:color="auto" w:fill="auto"/>
          </w:tcPr>
          <w:p w14:paraId="2F3D7E1F"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p>
          <w:p w14:paraId="651C34D7"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373,9</w:t>
            </w:r>
          </w:p>
          <w:p w14:paraId="0624042F"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eastAsia="en-ZA"/>
              </w:rPr>
            </w:pPr>
          </w:p>
        </w:tc>
        <w:tc>
          <w:tcPr>
            <w:tcW w:w="914" w:type="dxa"/>
            <w:tcBorders>
              <w:top w:val="single" w:sz="4" w:space="0" w:color="auto"/>
              <w:left w:val="nil"/>
              <w:bottom w:val="single" w:sz="4" w:space="0" w:color="auto"/>
              <w:right w:val="single" w:sz="4" w:space="0" w:color="auto"/>
            </w:tcBorders>
            <w:shd w:val="clear" w:color="auto" w:fill="auto"/>
          </w:tcPr>
          <w:p w14:paraId="2EC13E04" w14:textId="6B55B862" w:rsidR="00704192" w:rsidRPr="0071595D" w:rsidRDefault="0071595D" w:rsidP="006E2C09">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w:t>
            </w:r>
          </w:p>
        </w:tc>
        <w:tc>
          <w:tcPr>
            <w:tcW w:w="1254" w:type="dxa"/>
            <w:shd w:val="clear" w:color="auto" w:fill="auto"/>
          </w:tcPr>
          <w:p w14:paraId="4674E91C"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1</w:t>
            </w:r>
          </w:p>
        </w:tc>
        <w:tc>
          <w:tcPr>
            <w:tcW w:w="1277" w:type="dxa"/>
            <w:shd w:val="clear" w:color="auto" w:fill="auto"/>
          </w:tcPr>
          <w:p w14:paraId="0E1F9FDB"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N/A</w:t>
            </w:r>
          </w:p>
        </w:tc>
        <w:tc>
          <w:tcPr>
            <w:tcW w:w="983" w:type="dxa"/>
            <w:shd w:val="clear" w:color="auto" w:fill="auto"/>
          </w:tcPr>
          <w:p w14:paraId="6E444F60"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N/A</w:t>
            </w:r>
          </w:p>
        </w:tc>
        <w:tc>
          <w:tcPr>
            <w:tcW w:w="983" w:type="dxa"/>
            <w:shd w:val="clear" w:color="auto" w:fill="auto"/>
          </w:tcPr>
          <w:p w14:paraId="4DA60644"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N/A</w:t>
            </w:r>
          </w:p>
        </w:tc>
        <w:tc>
          <w:tcPr>
            <w:tcW w:w="1061" w:type="dxa"/>
          </w:tcPr>
          <w:p w14:paraId="754B4A39"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eastAsia="Calibri" w:hAnsiTheme="minorHAnsi"/>
                <w:sz w:val="18"/>
                <w:szCs w:val="18"/>
                <w:lang w:val="en-ZA" w:eastAsia="en-ZA" w:bidi="ar-SA"/>
              </w:rPr>
              <w:t>1</w:t>
            </w:r>
          </w:p>
        </w:tc>
        <w:tc>
          <w:tcPr>
            <w:tcW w:w="1486" w:type="dxa"/>
            <w:tcBorders>
              <w:top w:val="single" w:sz="4" w:space="0" w:color="auto"/>
              <w:bottom w:val="single" w:sz="4" w:space="0" w:color="auto"/>
            </w:tcBorders>
            <w:shd w:val="clear" w:color="auto" w:fill="auto"/>
          </w:tcPr>
          <w:p w14:paraId="646B5FA5" w14:textId="77777777" w:rsidR="00704192" w:rsidRPr="0071595D" w:rsidRDefault="00704192"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val="en-ZA" w:eastAsia="en-ZA" w:bidi="ar-SA"/>
              </w:rPr>
              <w:t>Fixed Assets Register</w:t>
            </w:r>
          </w:p>
        </w:tc>
        <w:tc>
          <w:tcPr>
            <w:tcW w:w="1329" w:type="dxa"/>
            <w:vMerge w:val="restart"/>
            <w:shd w:val="clear" w:color="auto" w:fill="auto"/>
          </w:tcPr>
          <w:p w14:paraId="06412F5C" w14:textId="77777777" w:rsidR="00704192" w:rsidRPr="0071595D" w:rsidRDefault="00704192" w:rsidP="006E2C09">
            <w:pPr>
              <w:autoSpaceDE w:val="0"/>
              <w:autoSpaceDN w:val="0"/>
              <w:adjustRightInd w:val="0"/>
              <w:spacing w:after="0" w:line="240" w:lineRule="auto"/>
              <w:jc w:val="center"/>
              <w:rPr>
                <w:rFonts w:ascii="Calibri" w:hAnsi="Calibri"/>
                <w:sz w:val="18"/>
                <w:szCs w:val="18"/>
                <w:lang w:val="en-ZA" w:eastAsia="en-ZA" w:bidi="ar-SA"/>
              </w:rPr>
            </w:pPr>
            <w:r w:rsidRPr="0071595D">
              <w:rPr>
                <w:rFonts w:ascii="Calibri" w:hAnsi="Calibri"/>
                <w:sz w:val="18"/>
                <w:szCs w:val="18"/>
                <w:lang w:val="en-ZA" w:eastAsia="en-ZA" w:bidi="ar-SA"/>
              </w:rPr>
              <w:t>Budget &amp; Treasury Office</w:t>
            </w:r>
          </w:p>
        </w:tc>
      </w:tr>
      <w:tr w:rsidR="00361001" w:rsidRPr="00F83674" w14:paraId="7BBA28FA" w14:textId="77777777" w:rsidTr="000B1E7B">
        <w:trPr>
          <w:trHeight w:val="763"/>
        </w:trPr>
        <w:tc>
          <w:tcPr>
            <w:tcW w:w="1529" w:type="dxa"/>
            <w:tcBorders>
              <w:top w:val="nil"/>
              <w:left w:val="single" w:sz="8" w:space="0" w:color="auto"/>
              <w:right w:val="single" w:sz="4" w:space="0" w:color="auto"/>
            </w:tcBorders>
            <w:shd w:val="clear" w:color="auto" w:fill="auto"/>
          </w:tcPr>
          <w:p w14:paraId="7E30C40A" w14:textId="1C563AFB" w:rsidR="00361001" w:rsidRPr="0071595D" w:rsidRDefault="00361001" w:rsidP="00361001">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hAnsiTheme="minorHAnsi" w:cs="Calibri"/>
                <w:sz w:val="18"/>
                <w:szCs w:val="18"/>
                <w:lang w:val="en-ZA" w:eastAsia="en-ZA" w:bidi="ar-SA"/>
              </w:rPr>
              <w:lastRenderedPageBreak/>
              <w:t>Policies</w:t>
            </w:r>
          </w:p>
        </w:tc>
        <w:tc>
          <w:tcPr>
            <w:tcW w:w="1324" w:type="dxa"/>
            <w:tcBorders>
              <w:top w:val="nil"/>
              <w:left w:val="nil"/>
              <w:bottom w:val="single" w:sz="8" w:space="0" w:color="auto"/>
              <w:right w:val="single" w:sz="4" w:space="0" w:color="auto"/>
            </w:tcBorders>
            <w:shd w:val="clear" w:color="auto" w:fill="auto"/>
          </w:tcPr>
          <w:p w14:paraId="2FDDB004" w14:textId="33216E20"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olor w:val="000000"/>
                <w:sz w:val="18"/>
                <w:szCs w:val="18"/>
                <w:lang w:val="en-ZA" w:eastAsia="en-ZA" w:bidi="ar-SA"/>
              </w:rPr>
              <w:t>Policies</w:t>
            </w:r>
          </w:p>
        </w:tc>
        <w:tc>
          <w:tcPr>
            <w:tcW w:w="1757" w:type="dxa"/>
            <w:tcBorders>
              <w:top w:val="nil"/>
              <w:left w:val="nil"/>
              <w:bottom w:val="single" w:sz="8" w:space="0" w:color="auto"/>
              <w:right w:val="single" w:sz="4" w:space="0" w:color="auto"/>
            </w:tcBorders>
            <w:shd w:val="clear" w:color="auto" w:fill="auto"/>
          </w:tcPr>
          <w:p w14:paraId="7B4EA578" w14:textId="2427B72E" w:rsidR="00361001" w:rsidRPr="0071595D" w:rsidRDefault="00361001" w:rsidP="00361001">
            <w:pPr>
              <w:autoSpaceDE w:val="0"/>
              <w:autoSpaceDN w:val="0"/>
              <w:adjustRightInd w:val="0"/>
              <w:spacing w:after="0" w:line="240" w:lineRule="auto"/>
              <w:jc w:val="center"/>
              <w:rPr>
                <w:rFonts w:asciiTheme="minorHAnsi" w:hAnsiTheme="minorHAnsi"/>
                <w:sz w:val="18"/>
                <w:szCs w:val="18"/>
                <w:lang w:val="en-ZA" w:eastAsia="en-ZA" w:bidi="ar-SA"/>
              </w:rPr>
            </w:pPr>
            <w:r w:rsidRPr="0071595D">
              <w:rPr>
                <w:rFonts w:asciiTheme="minorHAnsi" w:hAnsiTheme="minorHAnsi"/>
                <w:sz w:val="18"/>
                <w:szCs w:val="18"/>
                <w:lang w:val="en-ZA" w:eastAsia="en-ZA" w:bidi="ar-SA"/>
              </w:rPr>
              <w:t># of new / reviewed policies adopted by Council by 31 March 2018  (B&amp;T)</w:t>
            </w:r>
          </w:p>
        </w:tc>
        <w:tc>
          <w:tcPr>
            <w:tcW w:w="963" w:type="dxa"/>
            <w:shd w:val="clear" w:color="auto" w:fill="auto"/>
          </w:tcPr>
          <w:p w14:paraId="132EF471" w14:textId="77777777" w:rsidR="00361001" w:rsidRPr="0071595D" w:rsidRDefault="00361001" w:rsidP="00361001">
            <w:pPr>
              <w:autoSpaceDE w:val="0"/>
              <w:autoSpaceDN w:val="0"/>
              <w:adjustRightInd w:val="0"/>
              <w:spacing w:after="0" w:line="240" w:lineRule="auto"/>
              <w:jc w:val="center"/>
              <w:rPr>
                <w:rFonts w:asciiTheme="minorHAnsi" w:eastAsia="Century Gothic" w:hAnsiTheme="minorHAnsi"/>
                <w:sz w:val="18"/>
                <w:szCs w:val="18"/>
                <w:lang w:val="en-ZA" w:eastAsia="en-ZA" w:bidi="ar-SA"/>
              </w:rPr>
            </w:pPr>
            <w:r w:rsidRPr="0071595D">
              <w:rPr>
                <w:rFonts w:asciiTheme="minorHAnsi" w:eastAsia="Century Gothic" w:hAnsiTheme="minorHAnsi"/>
                <w:sz w:val="18"/>
                <w:szCs w:val="18"/>
                <w:lang w:val="en-ZA" w:eastAsia="en-ZA" w:bidi="ar-SA"/>
              </w:rPr>
              <w:t>MTOD 09</w:t>
            </w:r>
          </w:p>
        </w:tc>
        <w:tc>
          <w:tcPr>
            <w:tcW w:w="855" w:type="dxa"/>
            <w:tcBorders>
              <w:top w:val="single" w:sz="4" w:space="0" w:color="auto"/>
              <w:left w:val="nil"/>
              <w:bottom w:val="single" w:sz="4" w:space="0" w:color="auto"/>
              <w:right w:val="single" w:sz="4" w:space="0" w:color="auto"/>
            </w:tcBorders>
            <w:shd w:val="clear" w:color="auto" w:fill="auto"/>
          </w:tcPr>
          <w:p w14:paraId="0B6452AB"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22C425C4" w14:textId="0E775B9A"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12</w:t>
            </w:r>
          </w:p>
        </w:tc>
        <w:tc>
          <w:tcPr>
            <w:tcW w:w="1254" w:type="dxa"/>
            <w:shd w:val="clear" w:color="auto" w:fill="auto"/>
          </w:tcPr>
          <w:p w14:paraId="59E99A28" w14:textId="28467B53"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eastAsia="en-ZA"/>
              </w:rPr>
              <w:t>N/A</w:t>
            </w:r>
          </w:p>
        </w:tc>
        <w:tc>
          <w:tcPr>
            <w:tcW w:w="1277" w:type="dxa"/>
            <w:shd w:val="clear" w:color="auto" w:fill="auto"/>
          </w:tcPr>
          <w:p w14:paraId="71CBD515" w14:textId="32F5FA31"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eastAsia="en-ZA"/>
              </w:rPr>
              <w:t>N/A</w:t>
            </w:r>
          </w:p>
        </w:tc>
        <w:tc>
          <w:tcPr>
            <w:tcW w:w="983" w:type="dxa"/>
            <w:shd w:val="clear" w:color="auto" w:fill="auto"/>
          </w:tcPr>
          <w:p w14:paraId="33BA7DB1" w14:textId="218BF7E1"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eastAsia="en-ZA"/>
              </w:rPr>
              <w:t>N/A</w:t>
            </w:r>
          </w:p>
        </w:tc>
        <w:tc>
          <w:tcPr>
            <w:tcW w:w="983" w:type="dxa"/>
            <w:shd w:val="clear" w:color="auto" w:fill="auto"/>
          </w:tcPr>
          <w:p w14:paraId="1474BAE8" w14:textId="11B1308F"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val="en-ZA" w:eastAsia="en-ZA" w:bidi="ar-SA"/>
              </w:rPr>
            </w:pPr>
            <w:r w:rsidRPr="0071595D">
              <w:rPr>
                <w:rFonts w:asciiTheme="minorHAnsi" w:hAnsiTheme="minorHAnsi" w:cs="Calibri"/>
                <w:sz w:val="18"/>
                <w:szCs w:val="18"/>
                <w:lang w:eastAsia="en-ZA"/>
              </w:rPr>
              <w:t>12</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5D331452" w14:textId="2E50A462"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12</w:t>
            </w:r>
          </w:p>
        </w:tc>
        <w:tc>
          <w:tcPr>
            <w:tcW w:w="1486" w:type="dxa"/>
            <w:tcBorders>
              <w:top w:val="single" w:sz="4" w:space="0" w:color="auto"/>
              <w:bottom w:val="single" w:sz="4" w:space="0" w:color="auto"/>
            </w:tcBorders>
            <w:shd w:val="clear" w:color="auto" w:fill="auto"/>
          </w:tcPr>
          <w:p w14:paraId="0B9F76EB" w14:textId="248A8B48"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Approved policies and Council resolution</w:t>
            </w:r>
          </w:p>
        </w:tc>
        <w:tc>
          <w:tcPr>
            <w:tcW w:w="1329" w:type="dxa"/>
            <w:vMerge/>
            <w:shd w:val="clear" w:color="auto" w:fill="auto"/>
          </w:tcPr>
          <w:p w14:paraId="7FA1C2C6"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r>
      <w:tr w:rsidR="00361001" w:rsidRPr="00F83674" w14:paraId="74FA5910" w14:textId="77777777" w:rsidTr="000B1E7B">
        <w:trPr>
          <w:trHeight w:val="174"/>
        </w:trPr>
        <w:tc>
          <w:tcPr>
            <w:tcW w:w="1529" w:type="dxa"/>
          </w:tcPr>
          <w:p w14:paraId="2FC2F32F"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eastAsia="Century Gothic" w:hAnsiTheme="minorHAnsi"/>
                <w:sz w:val="18"/>
                <w:szCs w:val="18"/>
                <w:lang w:val="en-ZA" w:eastAsia="en-ZA" w:bidi="ar-SA"/>
              </w:rPr>
              <w:t>AFS</w:t>
            </w:r>
          </w:p>
        </w:tc>
        <w:tc>
          <w:tcPr>
            <w:tcW w:w="1324" w:type="dxa"/>
            <w:vMerge w:val="restart"/>
            <w:tcBorders>
              <w:top w:val="single" w:sz="4" w:space="0" w:color="auto"/>
              <w:left w:val="single" w:sz="4" w:space="0" w:color="auto"/>
              <w:right w:val="single" w:sz="4" w:space="0" w:color="auto"/>
            </w:tcBorders>
            <w:shd w:val="clear" w:color="auto" w:fill="auto"/>
          </w:tcPr>
          <w:p w14:paraId="64F82F5C"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Financial Reporting</w:t>
            </w:r>
          </w:p>
        </w:tc>
        <w:tc>
          <w:tcPr>
            <w:tcW w:w="1757" w:type="dxa"/>
          </w:tcPr>
          <w:p w14:paraId="7B57D091" w14:textId="1D614CAF" w:rsidR="00361001" w:rsidRPr="0071595D" w:rsidRDefault="00361001" w:rsidP="00361001">
            <w:pPr>
              <w:autoSpaceDE w:val="0"/>
              <w:autoSpaceDN w:val="0"/>
              <w:adjustRightInd w:val="0"/>
              <w:spacing w:after="0" w:line="240" w:lineRule="auto"/>
              <w:jc w:val="center"/>
              <w:rPr>
                <w:rFonts w:asciiTheme="minorHAnsi" w:hAnsiTheme="minorHAnsi"/>
                <w:sz w:val="18"/>
                <w:szCs w:val="18"/>
                <w:lang w:val="en-ZA" w:eastAsia="en-ZA" w:bidi="ar-SA"/>
              </w:rPr>
            </w:pPr>
            <w:r w:rsidRPr="0071595D">
              <w:rPr>
                <w:rFonts w:asciiTheme="minorHAnsi" w:hAnsiTheme="minorHAnsi"/>
                <w:sz w:val="18"/>
                <w:szCs w:val="18"/>
                <w:lang w:val="en-ZA" w:eastAsia="en-ZA" w:bidi="ar-SA"/>
              </w:rPr>
              <w:t>Draft Annual Financial Statements (AFS) submitted on or before 28th August 2017</w:t>
            </w:r>
          </w:p>
        </w:tc>
        <w:tc>
          <w:tcPr>
            <w:tcW w:w="963" w:type="dxa"/>
          </w:tcPr>
          <w:p w14:paraId="72E9507F"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eastAsia="Century Gothic" w:hAnsiTheme="minorHAnsi"/>
                <w:sz w:val="18"/>
                <w:szCs w:val="18"/>
                <w:lang w:val="en-ZA" w:eastAsia="en-ZA" w:bidi="ar-SA"/>
              </w:rPr>
              <w:t>FV10</w:t>
            </w:r>
          </w:p>
        </w:tc>
        <w:tc>
          <w:tcPr>
            <w:tcW w:w="855" w:type="dxa"/>
            <w:tcBorders>
              <w:top w:val="single" w:sz="4" w:space="0" w:color="auto"/>
              <w:left w:val="nil"/>
              <w:bottom w:val="single" w:sz="4" w:space="0" w:color="auto"/>
              <w:right w:val="single" w:sz="4" w:space="0" w:color="auto"/>
            </w:tcBorders>
            <w:shd w:val="clear" w:color="auto" w:fill="auto"/>
          </w:tcPr>
          <w:p w14:paraId="7BC201DB"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3 405,8</w:t>
            </w:r>
          </w:p>
        </w:tc>
        <w:tc>
          <w:tcPr>
            <w:tcW w:w="914" w:type="dxa"/>
            <w:tcBorders>
              <w:top w:val="single" w:sz="4" w:space="0" w:color="auto"/>
              <w:left w:val="nil"/>
              <w:bottom w:val="single" w:sz="4" w:space="0" w:color="auto"/>
              <w:right w:val="single" w:sz="4" w:space="0" w:color="auto"/>
            </w:tcBorders>
            <w:shd w:val="clear" w:color="auto" w:fill="auto"/>
          </w:tcPr>
          <w:p w14:paraId="5CCE3A26" w14:textId="720E11D5"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w:t>
            </w:r>
          </w:p>
        </w:tc>
        <w:tc>
          <w:tcPr>
            <w:tcW w:w="1254" w:type="dxa"/>
            <w:shd w:val="clear" w:color="auto" w:fill="auto"/>
          </w:tcPr>
          <w:p w14:paraId="6E99ACED"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val="en-ZA" w:eastAsia="en-ZA" w:bidi="ar-SA"/>
              </w:rPr>
              <w:t>N/A</w:t>
            </w:r>
          </w:p>
        </w:tc>
        <w:tc>
          <w:tcPr>
            <w:tcW w:w="1277" w:type="dxa"/>
            <w:shd w:val="clear" w:color="auto" w:fill="auto"/>
          </w:tcPr>
          <w:p w14:paraId="188BFA3C"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val="en-ZA" w:eastAsia="en-ZA" w:bidi="ar-SA"/>
              </w:rPr>
              <w:t>1</w:t>
            </w:r>
          </w:p>
        </w:tc>
        <w:tc>
          <w:tcPr>
            <w:tcW w:w="983" w:type="dxa"/>
            <w:shd w:val="clear" w:color="auto" w:fill="auto"/>
          </w:tcPr>
          <w:p w14:paraId="4D0B8645"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val="en-ZA" w:eastAsia="en-ZA" w:bidi="ar-SA"/>
              </w:rPr>
              <w:t>N/A</w:t>
            </w:r>
          </w:p>
        </w:tc>
        <w:tc>
          <w:tcPr>
            <w:tcW w:w="983" w:type="dxa"/>
            <w:shd w:val="clear" w:color="auto" w:fill="auto"/>
          </w:tcPr>
          <w:p w14:paraId="4E2AE0EE"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val="en-ZA" w:eastAsia="en-ZA" w:bidi="ar-SA"/>
              </w:rPr>
              <w:t>N/A</w:t>
            </w:r>
          </w:p>
        </w:tc>
        <w:tc>
          <w:tcPr>
            <w:tcW w:w="1061" w:type="dxa"/>
            <w:tcBorders>
              <w:top w:val="single" w:sz="4" w:space="0" w:color="auto"/>
              <w:left w:val="single" w:sz="4" w:space="0" w:color="auto"/>
              <w:bottom w:val="single" w:sz="4" w:space="0" w:color="auto"/>
              <w:right w:val="single" w:sz="4" w:space="0" w:color="auto"/>
            </w:tcBorders>
          </w:tcPr>
          <w:p w14:paraId="5E03D876"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w:t>
            </w:r>
          </w:p>
        </w:tc>
        <w:tc>
          <w:tcPr>
            <w:tcW w:w="1486" w:type="dxa"/>
            <w:tcBorders>
              <w:top w:val="single" w:sz="4" w:space="0" w:color="auto"/>
              <w:bottom w:val="single" w:sz="4" w:space="0" w:color="auto"/>
            </w:tcBorders>
            <w:shd w:val="clear" w:color="auto" w:fill="auto"/>
          </w:tcPr>
          <w:p w14:paraId="54940414"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Proof of submission from AG</w:t>
            </w:r>
          </w:p>
        </w:tc>
        <w:tc>
          <w:tcPr>
            <w:tcW w:w="1329" w:type="dxa"/>
            <w:vMerge/>
            <w:shd w:val="clear" w:color="auto" w:fill="auto"/>
          </w:tcPr>
          <w:p w14:paraId="4D6D4B9B"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347985FB" w14:textId="77777777" w:rsidTr="000B1E7B">
        <w:trPr>
          <w:trHeight w:val="161"/>
        </w:trPr>
        <w:tc>
          <w:tcPr>
            <w:tcW w:w="1529" w:type="dxa"/>
          </w:tcPr>
          <w:p w14:paraId="4337C043"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eastAsia="Century Gothic" w:hAnsiTheme="minorHAnsi"/>
                <w:sz w:val="18"/>
                <w:szCs w:val="18"/>
                <w:lang w:val="en-ZA" w:eastAsia="en-ZA" w:bidi="ar-SA"/>
              </w:rPr>
              <w:t>FMG grant</w:t>
            </w:r>
          </w:p>
        </w:tc>
        <w:tc>
          <w:tcPr>
            <w:tcW w:w="1324" w:type="dxa"/>
            <w:vMerge/>
            <w:tcBorders>
              <w:left w:val="single" w:sz="4" w:space="0" w:color="auto"/>
              <w:bottom w:val="single" w:sz="4" w:space="0" w:color="auto"/>
              <w:right w:val="single" w:sz="4" w:space="0" w:color="auto"/>
            </w:tcBorders>
            <w:shd w:val="clear" w:color="auto" w:fill="auto"/>
          </w:tcPr>
          <w:p w14:paraId="4CD79126"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p>
        </w:tc>
        <w:tc>
          <w:tcPr>
            <w:tcW w:w="1757" w:type="dxa"/>
          </w:tcPr>
          <w:p w14:paraId="04E82B3C"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eastAsia="Century Gothic" w:hAnsiTheme="minorHAnsi"/>
                <w:sz w:val="18"/>
                <w:szCs w:val="18"/>
                <w:lang w:val="en-ZA" w:eastAsia="en-ZA" w:bidi="ar-SA"/>
              </w:rPr>
              <w:t>% of FMG grant spent by June 2018</w:t>
            </w:r>
          </w:p>
        </w:tc>
        <w:tc>
          <w:tcPr>
            <w:tcW w:w="963" w:type="dxa"/>
          </w:tcPr>
          <w:p w14:paraId="59CF5AC3"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eastAsia="Century Gothic" w:hAnsiTheme="minorHAnsi"/>
                <w:sz w:val="18"/>
                <w:szCs w:val="18"/>
                <w:lang w:val="en-ZA" w:eastAsia="en-ZA" w:bidi="ar-SA"/>
              </w:rPr>
              <w:t>FV11</w:t>
            </w:r>
          </w:p>
        </w:tc>
        <w:tc>
          <w:tcPr>
            <w:tcW w:w="855" w:type="dxa"/>
            <w:tcBorders>
              <w:top w:val="single" w:sz="4" w:space="0" w:color="auto"/>
              <w:left w:val="nil"/>
              <w:bottom w:val="single" w:sz="4" w:space="0" w:color="auto"/>
              <w:right w:val="single" w:sz="4" w:space="0" w:color="auto"/>
            </w:tcBorders>
            <w:shd w:val="clear" w:color="auto" w:fill="auto"/>
          </w:tcPr>
          <w:p w14:paraId="02D9CD00"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2 145</w:t>
            </w:r>
          </w:p>
        </w:tc>
        <w:tc>
          <w:tcPr>
            <w:tcW w:w="914" w:type="dxa"/>
            <w:tcBorders>
              <w:top w:val="single" w:sz="4" w:space="0" w:color="auto"/>
              <w:left w:val="nil"/>
              <w:bottom w:val="single" w:sz="4" w:space="0" w:color="auto"/>
              <w:right w:val="single" w:sz="4" w:space="0" w:color="auto"/>
            </w:tcBorders>
            <w:shd w:val="clear" w:color="auto" w:fill="auto"/>
          </w:tcPr>
          <w:p w14:paraId="789A2A86"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75%</w:t>
            </w:r>
          </w:p>
        </w:tc>
        <w:tc>
          <w:tcPr>
            <w:tcW w:w="1254" w:type="dxa"/>
            <w:tcBorders>
              <w:top w:val="nil"/>
              <w:left w:val="nil"/>
              <w:bottom w:val="single" w:sz="4" w:space="0" w:color="auto"/>
              <w:right w:val="single" w:sz="4" w:space="0" w:color="auto"/>
            </w:tcBorders>
            <w:shd w:val="clear" w:color="auto" w:fill="auto"/>
          </w:tcPr>
          <w:p w14:paraId="4D5E595B"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olor w:val="000000"/>
                <w:sz w:val="18"/>
                <w:szCs w:val="18"/>
                <w:lang w:val="en-ZA" w:eastAsia="en-ZA" w:bidi="ar-SA"/>
              </w:rPr>
              <w:t>25%</w:t>
            </w:r>
          </w:p>
        </w:tc>
        <w:tc>
          <w:tcPr>
            <w:tcW w:w="1277" w:type="dxa"/>
            <w:tcBorders>
              <w:top w:val="nil"/>
              <w:left w:val="nil"/>
              <w:bottom w:val="single" w:sz="4" w:space="0" w:color="auto"/>
              <w:right w:val="single" w:sz="4" w:space="0" w:color="auto"/>
            </w:tcBorders>
            <w:shd w:val="clear" w:color="auto" w:fill="auto"/>
          </w:tcPr>
          <w:p w14:paraId="3796E096"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olor w:val="000000"/>
                <w:sz w:val="18"/>
                <w:szCs w:val="18"/>
                <w:lang w:val="en-ZA" w:eastAsia="en-ZA" w:bidi="ar-SA"/>
              </w:rPr>
              <w:t>50%</w:t>
            </w:r>
          </w:p>
        </w:tc>
        <w:tc>
          <w:tcPr>
            <w:tcW w:w="983" w:type="dxa"/>
            <w:tcBorders>
              <w:top w:val="nil"/>
              <w:left w:val="nil"/>
              <w:bottom w:val="single" w:sz="4" w:space="0" w:color="auto"/>
              <w:right w:val="single" w:sz="4" w:space="0" w:color="auto"/>
            </w:tcBorders>
            <w:shd w:val="clear" w:color="auto" w:fill="auto"/>
          </w:tcPr>
          <w:p w14:paraId="32329CE1"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olor w:val="000000"/>
                <w:sz w:val="18"/>
                <w:szCs w:val="18"/>
                <w:lang w:val="en-ZA" w:eastAsia="en-ZA" w:bidi="ar-SA"/>
              </w:rPr>
              <w:t>75%</w:t>
            </w:r>
          </w:p>
        </w:tc>
        <w:tc>
          <w:tcPr>
            <w:tcW w:w="983" w:type="dxa"/>
            <w:tcBorders>
              <w:top w:val="nil"/>
              <w:left w:val="nil"/>
              <w:bottom w:val="single" w:sz="4" w:space="0" w:color="auto"/>
              <w:right w:val="single" w:sz="4" w:space="0" w:color="auto"/>
            </w:tcBorders>
            <w:shd w:val="clear" w:color="auto" w:fill="auto"/>
          </w:tcPr>
          <w:p w14:paraId="5AB93B07"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olor w:val="000000"/>
                <w:sz w:val="18"/>
                <w:szCs w:val="18"/>
                <w:lang w:val="en-ZA" w:eastAsia="en-ZA" w:bidi="ar-SA"/>
              </w:rPr>
              <w:t>100%</w:t>
            </w:r>
          </w:p>
        </w:tc>
        <w:tc>
          <w:tcPr>
            <w:tcW w:w="1061" w:type="dxa"/>
            <w:tcBorders>
              <w:top w:val="single" w:sz="4" w:space="0" w:color="auto"/>
              <w:left w:val="single" w:sz="4" w:space="0" w:color="auto"/>
              <w:bottom w:val="single" w:sz="4" w:space="0" w:color="auto"/>
              <w:right w:val="single" w:sz="4" w:space="0" w:color="auto"/>
            </w:tcBorders>
          </w:tcPr>
          <w:p w14:paraId="0F1A6CD6"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100%</w:t>
            </w:r>
          </w:p>
        </w:tc>
        <w:tc>
          <w:tcPr>
            <w:tcW w:w="1486" w:type="dxa"/>
            <w:tcBorders>
              <w:top w:val="single" w:sz="4" w:space="0" w:color="auto"/>
              <w:bottom w:val="single" w:sz="4" w:space="0" w:color="auto"/>
            </w:tcBorders>
            <w:shd w:val="clear" w:color="auto" w:fill="auto"/>
          </w:tcPr>
          <w:p w14:paraId="03CE19CC"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FMG report</w:t>
            </w:r>
          </w:p>
        </w:tc>
        <w:tc>
          <w:tcPr>
            <w:tcW w:w="1329" w:type="dxa"/>
            <w:vMerge/>
            <w:shd w:val="clear" w:color="auto" w:fill="auto"/>
          </w:tcPr>
          <w:p w14:paraId="14C0689A"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15BF70BB" w14:textId="77777777" w:rsidTr="000B1E7B">
        <w:trPr>
          <w:trHeight w:val="70"/>
        </w:trPr>
        <w:tc>
          <w:tcPr>
            <w:tcW w:w="1529" w:type="dxa"/>
          </w:tcPr>
          <w:p w14:paraId="404241C2"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8E19381"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Financial Accounting (Revenue)</w:t>
            </w:r>
          </w:p>
        </w:tc>
        <w:tc>
          <w:tcPr>
            <w:tcW w:w="1757" w:type="dxa"/>
            <w:tcBorders>
              <w:top w:val="single" w:sz="4" w:space="0" w:color="auto"/>
              <w:bottom w:val="single" w:sz="4" w:space="0" w:color="auto"/>
            </w:tcBorders>
            <w:shd w:val="clear" w:color="auto" w:fill="auto"/>
          </w:tcPr>
          <w:p w14:paraId="2F216B9A" w14:textId="1EEF98F0"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 of consumer payment received with respect to municipal services provided as compared to that billed</w:t>
            </w:r>
          </w:p>
        </w:tc>
        <w:tc>
          <w:tcPr>
            <w:tcW w:w="963" w:type="dxa"/>
            <w:tcBorders>
              <w:top w:val="single" w:sz="4" w:space="0" w:color="auto"/>
              <w:bottom w:val="single" w:sz="4" w:space="0" w:color="auto"/>
            </w:tcBorders>
          </w:tcPr>
          <w:p w14:paraId="3029CDC2"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MTOD 09</w:t>
            </w:r>
          </w:p>
        </w:tc>
        <w:tc>
          <w:tcPr>
            <w:tcW w:w="855" w:type="dxa"/>
            <w:tcBorders>
              <w:top w:val="single" w:sz="4" w:space="0" w:color="auto"/>
              <w:left w:val="nil"/>
              <w:bottom w:val="single" w:sz="4" w:space="0" w:color="auto"/>
              <w:right w:val="single" w:sz="4" w:space="0" w:color="auto"/>
            </w:tcBorders>
            <w:shd w:val="clear" w:color="auto" w:fill="auto"/>
          </w:tcPr>
          <w:p w14:paraId="4EC76B02"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53611C45"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100%</w:t>
            </w:r>
          </w:p>
        </w:tc>
        <w:tc>
          <w:tcPr>
            <w:tcW w:w="1254" w:type="dxa"/>
            <w:tcBorders>
              <w:top w:val="nil"/>
              <w:left w:val="nil"/>
              <w:bottom w:val="single" w:sz="4" w:space="0" w:color="auto"/>
              <w:right w:val="single" w:sz="4" w:space="0" w:color="auto"/>
            </w:tcBorders>
            <w:shd w:val="clear" w:color="auto" w:fill="auto"/>
          </w:tcPr>
          <w:p w14:paraId="4F86562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&gt;80,9%</w:t>
            </w:r>
          </w:p>
        </w:tc>
        <w:tc>
          <w:tcPr>
            <w:tcW w:w="1277" w:type="dxa"/>
            <w:tcBorders>
              <w:top w:val="nil"/>
              <w:left w:val="nil"/>
              <w:bottom w:val="single" w:sz="4" w:space="0" w:color="auto"/>
              <w:right w:val="single" w:sz="4" w:space="0" w:color="auto"/>
            </w:tcBorders>
            <w:shd w:val="clear" w:color="auto" w:fill="auto"/>
          </w:tcPr>
          <w:p w14:paraId="6FA44D97"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&gt;80,9%</w:t>
            </w:r>
          </w:p>
        </w:tc>
        <w:tc>
          <w:tcPr>
            <w:tcW w:w="983" w:type="dxa"/>
            <w:tcBorders>
              <w:top w:val="nil"/>
              <w:left w:val="nil"/>
              <w:bottom w:val="single" w:sz="4" w:space="0" w:color="auto"/>
              <w:right w:val="single" w:sz="4" w:space="0" w:color="auto"/>
            </w:tcBorders>
            <w:shd w:val="clear" w:color="auto" w:fill="auto"/>
          </w:tcPr>
          <w:p w14:paraId="0D418CE0"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&gt;80,9%</w:t>
            </w:r>
          </w:p>
        </w:tc>
        <w:tc>
          <w:tcPr>
            <w:tcW w:w="983" w:type="dxa"/>
            <w:tcBorders>
              <w:top w:val="nil"/>
              <w:left w:val="nil"/>
              <w:bottom w:val="single" w:sz="4" w:space="0" w:color="auto"/>
              <w:right w:val="single" w:sz="4" w:space="0" w:color="auto"/>
            </w:tcBorders>
            <w:shd w:val="clear" w:color="auto" w:fill="auto"/>
          </w:tcPr>
          <w:p w14:paraId="26C619F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&gt;80,9%</w:t>
            </w:r>
          </w:p>
        </w:tc>
        <w:tc>
          <w:tcPr>
            <w:tcW w:w="1061" w:type="dxa"/>
            <w:tcBorders>
              <w:top w:val="nil"/>
              <w:left w:val="nil"/>
              <w:bottom w:val="single" w:sz="4" w:space="0" w:color="auto"/>
              <w:right w:val="single" w:sz="4" w:space="0" w:color="auto"/>
            </w:tcBorders>
            <w:shd w:val="clear" w:color="auto" w:fill="auto"/>
          </w:tcPr>
          <w:p w14:paraId="18DEA8C5"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&gt;80,9%</w:t>
            </w:r>
          </w:p>
        </w:tc>
        <w:tc>
          <w:tcPr>
            <w:tcW w:w="1486" w:type="dxa"/>
            <w:tcBorders>
              <w:top w:val="single" w:sz="4" w:space="0" w:color="auto"/>
              <w:bottom w:val="single" w:sz="4" w:space="0" w:color="auto"/>
            </w:tcBorders>
            <w:shd w:val="clear" w:color="auto" w:fill="auto"/>
          </w:tcPr>
          <w:p w14:paraId="30FD3C1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Section 71 report</w:t>
            </w:r>
          </w:p>
        </w:tc>
        <w:tc>
          <w:tcPr>
            <w:tcW w:w="1329" w:type="dxa"/>
            <w:vMerge/>
            <w:shd w:val="clear" w:color="auto" w:fill="auto"/>
          </w:tcPr>
          <w:p w14:paraId="7DF75D33"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466945AB" w14:textId="77777777" w:rsidTr="000B1E7B">
        <w:trPr>
          <w:trHeight w:val="763"/>
        </w:trPr>
        <w:tc>
          <w:tcPr>
            <w:tcW w:w="1529" w:type="dxa"/>
          </w:tcPr>
          <w:p w14:paraId="6C546B81"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vMerge w:val="restart"/>
            <w:tcBorders>
              <w:top w:val="single" w:sz="4" w:space="0" w:color="auto"/>
              <w:left w:val="single" w:sz="4" w:space="0" w:color="auto"/>
              <w:right w:val="single" w:sz="4" w:space="0" w:color="auto"/>
            </w:tcBorders>
            <w:shd w:val="clear" w:color="auto" w:fill="auto"/>
          </w:tcPr>
          <w:p w14:paraId="7DAD2F31"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Financial Reporting</w:t>
            </w:r>
          </w:p>
        </w:tc>
        <w:tc>
          <w:tcPr>
            <w:tcW w:w="1757" w:type="dxa"/>
            <w:tcBorders>
              <w:top w:val="single" w:sz="4" w:space="0" w:color="auto"/>
              <w:bottom w:val="single" w:sz="4" w:space="0" w:color="auto"/>
            </w:tcBorders>
            <w:shd w:val="clear" w:color="auto" w:fill="auto"/>
          </w:tcPr>
          <w:p w14:paraId="1016D826" w14:textId="49EACAFE"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Number of monthly section 71 MFMA reports submitted to EXCO within legislative timeframes</w:t>
            </w:r>
          </w:p>
        </w:tc>
        <w:tc>
          <w:tcPr>
            <w:tcW w:w="963" w:type="dxa"/>
            <w:vMerge w:val="restart"/>
            <w:tcBorders>
              <w:top w:val="single" w:sz="4" w:space="0" w:color="auto"/>
            </w:tcBorders>
          </w:tcPr>
          <w:p w14:paraId="576EDE7A"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FV 06</w:t>
            </w:r>
          </w:p>
        </w:tc>
        <w:tc>
          <w:tcPr>
            <w:tcW w:w="855" w:type="dxa"/>
            <w:tcBorders>
              <w:top w:val="single" w:sz="4" w:space="0" w:color="auto"/>
              <w:left w:val="nil"/>
              <w:bottom w:val="single" w:sz="4" w:space="0" w:color="auto"/>
              <w:right w:val="single" w:sz="4" w:space="0" w:color="auto"/>
            </w:tcBorders>
            <w:shd w:val="clear" w:color="auto" w:fill="auto"/>
          </w:tcPr>
          <w:p w14:paraId="5359E2C2"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3A5D10A8"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12</w:t>
            </w:r>
          </w:p>
        </w:tc>
        <w:tc>
          <w:tcPr>
            <w:tcW w:w="1254" w:type="dxa"/>
            <w:tcBorders>
              <w:top w:val="single" w:sz="4" w:space="0" w:color="auto"/>
              <w:bottom w:val="single" w:sz="4" w:space="0" w:color="auto"/>
            </w:tcBorders>
            <w:shd w:val="clear" w:color="auto" w:fill="auto"/>
          </w:tcPr>
          <w:p w14:paraId="1F54D141"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1277" w:type="dxa"/>
            <w:tcBorders>
              <w:top w:val="single" w:sz="4" w:space="0" w:color="auto"/>
              <w:bottom w:val="single" w:sz="4" w:space="0" w:color="auto"/>
            </w:tcBorders>
            <w:shd w:val="clear" w:color="auto" w:fill="auto"/>
          </w:tcPr>
          <w:p w14:paraId="13EC6463"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983" w:type="dxa"/>
            <w:tcBorders>
              <w:top w:val="single" w:sz="4" w:space="0" w:color="auto"/>
              <w:bottom w:val="single" w:sz="4" w:space="0" w:color="auto"/>
            </w:tcBorders>
            <w:shd w:val="clear" w:color="auto" w:fill="auto"/>
          </w:tcPr>
          <w:p w14:paraId="6ED3DF2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983" w:type="dxa"/>
            <w:tcBorders>
              <w:top w:val="single" w:sz="4" w:space="0" w:color="auto"/>
              <w:bottom w:val="single" w:sz="4" w:space="0" w:color="auto"/>
            </w:tcBorders>
            <w:shd w:val="clear" w:color="auto" w:fill="auto"/>
          </w:tcPr>
          <w:p w14:paraId="512526BF"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1061" w:type="dxa"/>
            <w:tcBorders>
              <w:top w:val="single" w:sz="4" w:space="0" w:color="auto"/>
              <w:left w:val="single" w:sz="4" w:space="0" w:color="auto"/>
              <w:bottom w:val="single" w:sz="4" w:space="0" w:color="auto"/>
              <w:right w:val="single" w:sz="4" w:space="0" w:color="auto"/>
            </w:tcBorders>
          </w:tcPr>
          <w:p w14:paraId="194C5B2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12</w:t>
            </w:r>
          </w:p>
        </w:tc>
        <w:tc>
          <w:tcPr>
            <w:tcW w:w="1486" w:type="dxa"/>
            <w:tcBorders>
              <w:top w:val="single" w:sz="4" w:space="0" w:color="auto"/>
              <w:bottom w:val="single" w:sz="4" w:space="0" w:color="auto"/>
            </w:tcBorders>
            <w:shd w:val="clear" w:color="auto" w:fill="auto"/>
          </w:tcPr>
          <w:p w14:paraId="2151EB58"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Section 71 report</w:t>
            </w:r>
          </w:p>
        </w:tc>
        <w:tc>
          <w:tcPr>
            <w:tcW w:w="1329" w:type="dxa"/>
            <w:vMerge/>
            <w:shd w:val="clear" w:color="auto" w:fill="auto"/>
          </w:tcPr>
          <w:p w14:paraId="5EBE5254"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7D2A9A86" w14:textId="77777777" w:rsidTr="000B1E7B">
        <w:trPr>
          <w:trHeight w:val="763"/>
        </w:trPr>
        <w:tc>
          <w:tcPr>
            <w:tcW w:w="1529" w:type="dxa"/>
          </w:tcPr>
          <w:p w14:paraId="4FA29334"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vMerge/>
            <w:tcBorders>
              <w:left w:val="single" w:sz="4" w:space="0" w:color="auto"/>
              <w:right w:val="single" w:sz="4" w:space="0" w:color="auto"/>
            </w:tcBorders>
            <w:shd w:val="clear" w:color="auto" w:fill="auto"/>
          </w:tcPr>
          <w:p w14:paraId="2AF602D1"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p>
        </w:tc>
        <w:tc>
          <w:tcPr>
            <w:tcW w:w="1757" w:type="dxa"/>
            <w:tcBorders>
              <w:top w:val="single" w:sz="4" w:space="0" w:color="auto"/>
              <w:bottom w:val="single" w:sz="4" w:space="0" w:color="auto"/>
            </w:tcBorders>
            <w:shd w:val="clear" w:color="auto" w:fill="auto"/>
          </w:tcPr>
          <w:p w14:paraId="5C7698B5" w14:textId="1F850034"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Number of quarterly section 52(d) MFMA reports submitted to the Mayor within legislative timeframes</w:t>
            </w:r>
          </w:p>
        </w:tc>
        <w:tc>
          <w:tcPr>
            <w:tcW w:w="963" w:type="dxa"/>
            <w:vMerge/>
            <w:tcBorders>
              <w:bottom w:val="single" w:sz="4" w:space="0" w:color="auto"/>
            </w:tcBorders>
          </w:tcPr>
          <w:p w14:paraId="4CCD461F"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p>
        </w:tc>
        <w:tc>
          <w:tcPr>
            <w:tcW w:w="855" w:type="dxa"/>
            <w:tcBorders>
              <w:top w:val="single" w:sz="4" w:space="0" w:color="auto"/>
              <w:left w:val="nil"/>
              <w:bottom w:val="single" w:sz="4" w:space="0" w:color="auto"/>
              <w:right w:val="single" w:sz="4" w:space="0" w:color="auto"/>
            </w:tcBorders>
            <w:shd w:val="clear" w:color="auto" w:fill="auto"/>
          </w:tcPr>
          <w:p w14:paraId="7A08027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20530B43"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4</w:t>
            </w:r>
          </w:p>
        </w:tc>
        <w:tc>
          <w:tcPr>
            <w:tcW w:w="1254" w:type="dxa"/>
            <w:tcBorders>
              <w:top w:val="single" w:sz="4" w:space="0" w:color="auto"/>
              <w:bottom w:val="single" w:sz="4" w:space="0" w:color="auto"/>
            </w:tcBorders>
            <w:shd w:val="clear" w:color="auto" w:fill="auto"/>
          </w:tcPr>
          <w:p w14:paraId="2CE3CB3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277" w:type="dxa"/>
            <w:tcBorders>
              <w:top w:val="single" w:sz="4" w:space="0" w:color="auto"/>
              <w:bottom w:val="single" w:sz="4" w:space="0" w:color="auto"/>
            </w:tcBorders>
            <w:shd w:val="clear" w:color="auto" w:fill="auto"/>
          </w:tcPr>
          <w:p w14:paraId="39F756C5"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983" w:type="dxa"/>
            <w:tcBorders>
              <w:top w:val="single" w:sz="4" w:space="0" w:color="auto"/>
              <w:bottom w:val="single" w:sz="4" w:space="0" w:color="auto"/>
            </w:tcBorders>
            <w:shd w:val="clear" w:color="auto" w:fill="auto"/>
          </w:tcPr>
          <w:p w14:paraId="60C884FA"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983" w:type="dxa"/>
            <w:tcBorders>
              <w:top w:val="single" w:sz="4" w:space="0" w:color="auto"/>
              <w:bottom w:val="single" w:sz="4" w:space="0" w:color="auto"/>
            </w:tcBorders>
            <w:shd w:val="clear" w:color="auto" w:fill="auto"/>
          </w:tcPr>
          <w:p w14:paraId="07A25A9E"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061" w:type="dxa"/>
            <w:tcBorders>
              <w:top w:val="single" w:sz="4" w:space="0" w:color="auto"/>
              <w:left w:val="single" w:sz="4" w:space="0" w:color="auto"/>
              <w:bottom w:val="single" w:sz="4" w:space="0" w:color="auto"/>
              <w:right w:val="single" w:sz="4" w:space="0" w:color="auto"/>
            </w:tcBorders>
          </w:tcPr>
          <w:p w14:paraId="7A7B132C"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4</w:t>
            </w:r>
          </w:p>
        </w:tc>
        <w:tc>
          <w:tcPr>
            <w:tcW w:w="1486" w:type="dxa"/>
            <w:tcBorders>
              <w:top w:val="single" w:sz="4" w:space="0" w:color="auto"/>
              <w:bottom w:val="single" w:sz="4" w:space="0" w:color="auto"/>
            </w:tcBorders>
            <w:shd w:val="clear" w:color="auto" w:fill="auto"/>
          </w:tcPr>
          <w:p w14:paraId="5E9B6C87"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Section 52(d) report</w:t>
            </w:r>
          </w:p>
        </w:tc>
        <w:tc>
          <w:tcPr>
            <w:tcW w:w="1329" w:type="dxa"/>
            <w:vMerge/>
            <w:shd w:val="clear" w:color="auto" w:fill="auto"/>
          </w:tcPr>
          <w:p w14:paraId="0B9F6677"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11F2E355" w14:textId="77777777" w:rsidTr="000B1E7B">
        <w:trPr>
          <w:trHeight w:val="763"/>
        </w:trPr>
        <w:tc>
          <w:tcPr>
            <w:tcW w:w="1529" w:type="dxa"/>
          </w:tcPr>
          <w:p w14:paraId="667708D4"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left w:val="single" w:sz="4" w:space="0" w:color="auto"/>
              <w:bottom w:val="single" w:sz="4" w:space="0" w:color="auto"/>
              <w:right w:val="single" w:sz="4" w:space="0" w:color="auto"/>
            </w:tcBorders>
            <w:shd w:val="clear" w:color="auto" w:fill="auto"/>
          </w:tcPr>
          <w:p w14:paraId="7F9A9A7B"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Financial Reporting</w:t>
            </w:r>
          </w:p>
        </w:tc>
        <w:tc>
          <w:tcPr>
            <w:tcW w:w="1757" w:type="dxa"/>
            <w:tcBorders>
              <w:top w:val="single" w:sz="4" w:space="0" w:color="auto"/>
              <w:bottom w:val="single" w:sz="4" w:space="0" w:color="auto"/>
            </w:tcBorders>
            <w:shd w:val="clear" w:color="auto" w:fill="auto"/>
          </w:tcPr>
          <w:p w14:paraId="5C2D7D2D" w14:textId="70036768" w:rsidR="00361001" w:rsidRPr="0071595D" w:rsidRDefault="00361001" w:rsidP="00361001">
            <w:pPr>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Section 72 (midyear) MFMA report submitted to the Mayor within legislative timeframes</w:t>
            </w:r>
          </w:p>
        </w:tc>
        <w:tc>
          <w:tcPr>
            <w:tcW w:w="963" w:type="dxa"/>
            <w:tcBorders>
              <w:top w:val="single" w:sz="4" w:space="0" w:color="auto"/>
              <w:bottom w:val="single" w:sz="4" w:space="0" w:color="auto"/>
            </w:tcBorders>
          </w:tcPr>
          <w:p w14:paraId="58280B00"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FV 06</w:t>
            </w:r>
          </w:p>
        </w:tc>
        <w:tc>
          <w:tcPr>
            <w:tcW w:w="855" w:type="dxa"/>
            <w:tcBorders>
              <w:top w:val="single" w:sz="4" w:space="0" w:color="auto"/>
              <w:left w:val="nil"/>
              <w:bottom w:val="single" w:sz="4" w:space="0" w:color="auto"/>
              <w:right w:val="single" w:sz="4" w:space="0" w:color="auto"/>
            </w:tcBorders>
            <w:shd w:val="clear" w:color="auto" w:fill="auto"/>
          </w:tcPr>
          <w:p w14:paraId="133AEF2C"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56F61B3D"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254" w:type="dxa"/>
            <w:tcBorders>
              <w:top w:val="single" w:sz="4" w:space="0" w:color="auto"/>
              <w:bottom w:val="single" w:sz="4" w:space="0" w:color="auto"/>
            </w:tcBorders>
            <w:shd w:val="clear" w:color="auto" w:fill="auto"/>
          </w:tcPr>
          <w:p w14:paraId="3A7FCC1A"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N/A</w:t>
            </w:r>
          </w:p>
        </w:tc>
        <w:tc>
          <w:tcPr>
            <w:tcW w:w="1277" w:type="dxa"/>
            <w:tcBorders>
              <w:top w:val="single" w:sz="4" w:space="0" w:color="auto"/>
              <w:bottom w:val="single" w:sz="4" w:space="0" w:color="auto"/>
            </w:tcBorders>
            <w:shd w:val="clear" w:color="auto" w:fill="auto"/>
          </w:tcPr>
          <w:p w14:paraId="53C5CC3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N/A</w:t>
            </w:r>
          </w:p>
        </w:tc>
        <w:tc>
          <w:tcPr>
            <w:tcW w:w="983" w:type="dxa"/>
            <w:tcBorders>
              <w:top w:val="single" w:sz="4" w:space="0" w:color="auto"/>
              <w:bottom w:val="single" w:sz="4" w:space="0" w:color="auto"/>
            </w:tcBorders>
            <w:shd w:val="clear" w:color="auto" w:fill="auto"/>
          </w:tcPr>
          <w:p w14:paraId="66388B2F"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983" w:type="dxa"/>
            <w:tcBorders>
              <w:top w:val="single" w:sz="4" w:space="0" w:color="auto"/>
              <w:bottom w:val="single" w:sz="4" w:space="0" w:color="auto"/>
            </w:tcBorders>
            <w:shd w:val="clear" w:color="auto" w:fill="auto"/>
          </w:tcPr>
          <w:p w14:paraId="22407A2B"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N/A</w:t>
            </w:r>
          </w:p>
        </w:tc>
        <w:tc>
          <w:tcPr>
            <w:tcW w:w="1061" w:type="dxa"/>
            <w:tcBorders>
              <w:top w:val="single" w:sz="4" w:space="0" w:color="auto"/>
              <w:left w:val="single" w:sz="4" w:space="0" w:color="auto"/>
              <w:bottom w:val="single" w:sz="4" w:space="0" w:color="auto"/>
              <w:right w:val="single" w:sz="4" w:space="0" w:color="auto"/>
            </w:tcBorders>
          </w:tcPr>
          <w:p w14:paraId="1E9B934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486" w:type="dxa"/>
            <w:tcBorders>
              <w:top w:val="single" w:sz="4" w:space="0" w:color="auto"/>
              <w:bottom w:val="single" w:sz="4" w:space="0" w:color="auto"/>
            </w:tcBorders>
            <w:shd w:val="clear" w:color="auto" w:fill="auto"/>
          </w:tcPr>
          <w:p w14:paraId="516D9B20"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Section 72 report</w:t>
            </w:r>
          </w:p>
        </w:tc>
        <w:tc>
          <w:tcPr>
            <w:tcW w:w="1329" w:type="dxa"/>
            <w:vMerge w:val="restart"/>
            <w:shd w:val="clear" w:color="auto" w:fill="auto"/>
          </w:tcPr>
          <w:p w14:paraId="74E50B64" w14:textId="77777777" w:rsidR="00361001" w:rsidRPr="0071595D" w:rsidRDefault="00361001" w:rsidP="00361001">
            <w:pPr>
              <w:autoSpaceDE w:val="0"/>
              <w:autoSpaceDN w:val="0"/>
              <w:adjustRightInd w:val="0"/>
              <w:spacing w:after="0" w:line="240" w:lineRule="auto"/>
              <w:jc w:val="center"/>
              <w:rPr>
                <w:rFonts w:ascii="Calibri" w:hAnsi="Calibri"/>
                <w:sz w:val="18"/>
                <w:szCs w:val="18"/>
                <w:lang w:val="en-ZA" w:eastAsia="en-ZA" w:bidi="ar-SA"/>
              </w:rPr>
            </w:pPr>
            <w:r w:rsidRPr="0071595D">
              <w:rPr>
                <w:rFonts w:ascii="Calibri" w:hAnsi="Calibri"/>
                <w:sz w:val="18"/>
                <w:szCs w:val="18"/>
                <w:lang w:val="en-ZA" w:eastAsia="en-ZA" w:bidi="ar-SA"/>
              </w:rPr>
              <w:t>Budget &amp; Treasury Office</w:t>
            </w:r>
          </w:p>
        </w:tc>
      </w:tr>
      <w:tr w:rsidR="00361001" w:rsidRPr="00F83674" w14:paraId="7D4ADC06" w14:textId="77777777" w:rsidTr="000B1E7B">
        <w:trPr>
          <w:trHeight w:val="763"/>
        </w:trPr>
        <w:tc>
          <w:tcPr>
            <w:tcW w:w="1529" w:type="dxa"/>
          </w:tcPr>
          <w:p w14:paraId="2E07EBDA"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00EFD7FA"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bookmarkStart w:id="15" w:name="_Toc476553716"/>
            <w:r w:rsidRPr="0071595D">
              <w:rPr>
                <w:rFonts w:ascii="Calibri" w:hAnsi="Calibri" w:cs="Calibri"/>
                <w:sz w:val="18"/>
                <w:szCs w:val="18"/>
                <w:lang w:eastAsia="en-ZA"/>
              </w:rPr>
              <w:t>Asset Management</w:t>
            </w:r>
            <w:bookmarkEnd w:id="15"/>
          </w:p>
          <w:p w14:paraId="0C3D33C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p>
        </w:tc>
        <w:tc>
          <w:tcPr>
            <w:tcW w:w="1757" w:type="dxa"/>
            <w:tcBorders>
              <w:top w:val="single" w:sz="4" w:space="0" w:color="auto"/>
              <w:bottom w:val="single" w:sz="4" w:space="0" w:color="auto"/>
            </w:tcBorders>
            <w:shd w:val="clear" w:color="auto" w:fill="auto"/>
          </w:tcPr>
          <w:p w14:paraId="117052A3" w14:textId="01E52FD0"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 xml:space="preserve">Annual submission of the asset verification report to </w:t>
            </w:r>
            <w:r w:rsidRPr="0071595D">
              <w:rPr>
                <w:rFonts w:ascii="Calibri" w:hAnsi="Calibri" w:cs="Calibri"/>
                <w:sz w:val="18"/>
                <w:szCs w:val="18"/>
                <w:lang w:eastAsia="en-ZA"/>
              </w:rPr>
              <w:lastRenderedPageBreak/>
              <w:t>the MM by 30 Sept 2017</w:t>
            </w:r>
          </w:p>
        </w:tc>
        <w:tc>
          <w:tcPr>
            <w:tcW w:w="963" w:type="dxa"/>
            <w:tcBorders>
              <w:top w:val="single" w:sz="4" w:space="0" w:color="auto"/>
              <w:bottom w:val="single" w:sz="4" w:space="0" w:color="auto"/>
            </w:tcBorders>
          </w:tcPr>
          <w:p w14:paraId="1D1EE2CA"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lastRenderedPageBreak/>
              <w:t>FV 08</w:t>
            </w:r>
          </w:p>
        </w:tc>
        <w:tc>
          <w:tcPr>
            <w:tcW w:w="855" w:type="dxa"/>
            <w:tcBorders>
              <w:top w:val="single" w:sz="4" w:space="0" w:color="auto"/>
              <w:left w:val="nil"/>
              <w:bottom w:val="single" w:sz="4" w:space="0" w:color="auto"/>
              <w:right w:val="single" w:sz="4" w:space="0" w:color="auto"/>
            </w:tcBorders>
            <w:shd w:val="clear" w:color="auto" w:fill="auto"/>
          </w:tcPr>
          <w:p w14:paraId="44EF179E"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2369DB62"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254" w:type="dxa"/>
            <w:tcBorders>
              <w:top w:val="single" w:sz="4" w:space="0" w:color="auto"/>
              <w:bottom w:val="single" w:sz="4" w:space="0" w:color="auto"/>
            </w:tcBorders>
            <w:shd w:val="clear" w:color="auto" w:fill="auto"/>
          </w:tcPr>
          <w:p w14:paraId="2F120BA1"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277" w:type="dxa"/>
            <w:tcBorders>
              <w:top w:val="single" w:sz="4" w:space="0" w:color="auto"/>
              <w:bottom w:val="single" w:sz="4" w:space="0" w:color="auto"/>
            </w:tcBorders>
            <w:shd w:val="clear" w:color="auto" w:fill="auto"/>
          </w:tcPr>
          <w:p w14:paraId="6254EED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N/A</w:t>
            </w:r>
          </w:p>
        </w:tc>
        <w:tc>
          <w:tcPr>
            <w:tcW w:w="983" w:type="dxa"/>
            <w:tcBorders>
              <w:top w:val="single" w:sz="4" w:space="0" w:color="auto"/>
              <w:bottom w:val="single" w:sz="4" w:space="0" w:color="auto"/>
            </w:tcBorders>
            <w:shd w:val="clear" w:color="auto" w:fill="auto"/>
          </w:tcPr>
          <w:p w14:paraId="6F5B6F4A"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N/A</w:t>
            </w:r>
          </w:p>
        </w:tc>
        <w:tc>
          <w:tcPr>
            <w:tcW w:w="983" w:type="dxa"/>
            <w:tcBorders>
              <w:top w:val="single" w:sz="4" w:space="0" w:color="auto"/>
              <w:bottom w:val="single" w:sz="4" w:space="0" w:color="auto"/>
            </w:tcBorders>
            <w:shd w:val="clear" w:color="auto" w:fill="auto"/>
          </w:tcPr>
          <w:p w14:paraId="21C96B23"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N/A</w:t>
            </w:r>
          </w:p>
        </w:tc>
        <w:tc>
          <w:tcPr>
            <w:tcW w:w="1061" w:type="dxa"/>
            <w:tcBorders>
              <w:top w:val="single" w:sz="4" w:space="0" w:color="auto"/>
              <w:left w:val="single" w:sz="4" w:space="0" w:color="auto"/>
              <w:bottom w:val="single" w:sz="4" w:space="0" w:color="auto"/>
              <w:right w:val="single" w:sz="4" w:space="0" w:color="auto"/>
            </w:tcBorders>
          </w:tcPr>
          <w:p w14:paraId="471FDDEE"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w:t>
            </w:r>
          </w:p>
        </w:tc>
        <w:tc>
          <w:tcPr>
            <w:tcW w:w="1486" w:type="dxa"/>
            <w:tcBorders>
              <w:top w:val="single" w:sz="4" w:space="0" w:color="auto"/>
              <w:bottom w:val="single" w:sz="4" w:space="0" w:color="auto"/>
            </w:tcBorders>
            <w:shd w:val="clear" w:color="auto" w:fill="auto"/>
          </w:tcPr>
          <w:p w14:paraId="2C91C07D"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Asset verification report</w:t>
            </w:r>
          </w:p>
        </w:tc>
        <w:tc>
          <w:tcPr>
            <w:tcW w:w="1329" w:type="dxa"/>
            <w:vMerge/>
            <w:shd w:val="clear" w:color="auto" w:fill="auto"/>
          </w:tcPr>
          <w:p w14:paraId="6E924AC2"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058B3B5E" w14:textId="77777777" w:rsidTr="000B1E7B">
        <w:trPr>
          <w:trHeight w:val="905"/>
        </w:trPr>
        <w:tc>
          <w:tcPr>
            <w:tcW w:w="1529" w:type="dxa"/>
          </w:tcPr>
          <w:p w14:paraId="3BE7D395"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47ACC947"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Financial Reporting</w:t>
            </w:r>
          </w:p>
        </w:tc>
        <w:tc>
          <w:tcPr>
            <w:tcW w:w="1757" w:type="dxa"/>
            <w:tcBorders>
              <w:top w:val="single" w:sz="4" w:space="0" w:color="auto"/>
              <w:bottom w:val="single" w:sz="4" w:space="0" w:color="auto"/>
            </w:tcBorders>
            <w:shd w:val="clear" w:color="auto" w:fill="auto"/>
          </w:tcPr>
          <w:p w14:paraId="4AB293F1"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highlight w:val="yellow"/>
                <w:lang w:eastAsia="en-ZA"/>
              </w:rPr>
            </w:pPr>
            <w:r w:rsidRPr="0071595D">
              <w:rPr>
                <w:rFonts w:ascii="Calibri" w:hAnsi="Calibri" w:cs="Calibri"/>
                <w:sz w:val="18"/>
                <w:szCs w:val="18"/>
                <w:lang w:eastAsia="en-ZA"/>
              </w:rPr>
              <w:t>Number of  MFMA checklists submitted per quarter as legislated</w:t>
            </w:r>
          </w:p>
        </w:tc>
        <w:tc>
          <w:tcPr>
            <w:tcW w:w="963" w:type="dxa"/>
            <w:tcBorders>
              <w:top w:val="single" w:sz="4" w:space="0" w:color="auto"/>
              <w:bottom w:val="single" w:sz="4" w:space="0" w:color="auto"/>
            </w:tcBorders>
          </w:tcPr>
          <w:p w14:paraId="3FE254A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FV 06</w:t>
            </w:r>
          </w:p>
        </w:tc>
        <w:tc>
          <w:tcPr>
            <w:tcW w:w="855" w:type="dxa"/>
            <w:tcBorders>
              <w:top w:val="single" w:sz="4" w:space="0" w:color="auto"/>
              <w:left w:val="nil"/>
              <w:bottom w:val="single" w:sz="4" w:space="0" w:color="auto"/>
              <w:right w:val="single" w:sz="4" w:space="0" w:color="auto"/>
            </w:tcBorders>
            <w:shd w:val="clear" w:color="auto" w:fill="auto"/>
          </w:tcPr>
          <w:p w14:paraId="68D644CF"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7F1AB79A" w14:textId="077142E7" w:rsidR="00361001" w:rsidRPr="0071595D" w:rsidRDefault="0071595D"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12</w:t>
            </w:r>
          </w:p>
        </w:tc>
        <w:tc>
          <w:tcPr>
            <w:tcW w:w="1254" w:type="dxa"/>
            <w:tcBorders>
              <w:top w:val="single" w:sz="4" w:space="0" w:color="auto"/>
              <w:bottom w:val="single" w:sz="4" w:space="0" w:color="auto"/>
            </w:tcBorders>
            <w:shd w:val="clear" w:color="auto" w:fill="auto"/>
          </w:tcPr>
          <w:p w14:paraId="3F027932"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1277" w:type="dxa"/>
            <w:tcBorders>
              <w:top w:val="single" w:sz="4" w:space="0" w:color="auto"/>
              <w:bottom w:val="single" w:sz="4" w:space="0" w:color="auto"/>
            </w:tcBorders>
            <w:shd w:val="clear" w:color="auto" w:fill="auto"/>
          </w:tcPr>
          <w:p w14:paraId="5CF03C8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983" w:type="dxa"/>
            <w:tcBorders>
              <w:top w:val="single" w:sz="4" w:space="0" w:color="auto"/>
              <w:bottom w:val="single" w:sz="4" w:space="0" w:color="auto"/>
            </w:tcBorders>
            <w:shd w:val="clear" w:color="auto" w:fill="auto"/>
          </w:tcPr>
          <w:p w14:paraId="074E8D7E"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983" w:type="dxa"/>
            <w:tcBorders>
              <w:top w:val="single" w:sz="4" w:space="0" w:color="auto"/>
              <w:bottom w:val="single" w:sz="4" w:space="0" w:color="auto"/>
            </w:tcBorders>
            <w:shd w:val="clear" w:color="auto" w:fill="auto"/>
          </w:tcPr>
          <w:p w14:paraId="6B96BFB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3</w:t>
            </w:r>
          </w:p>
        </w:tc>
        <w:tc>
          <w:tcPr>
            <w:tcW w:w="1061" w:type="dxa"/>
            <w:tcBorders>
              <w:top w:val="single" w:sz="4" w:space="0" w:color="auto"/>
              <w:left w:val="single" w:sz="4" w:space="0" w:color="auto"/>
              <w:bottom w:val="single" w:sz="4" w:space="0" w:color="auto"/>
              <w:right w:val="single" w:sz="4" w:space="0" w:color="auto"/>
            </w:tcBorders>
          </w:tcPr>
          <w:p w14:paraId="1145980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12</w:t>
            </w:r>
          </w:p>
        </w:tc>
        <w:tc>
          <w:tcPr>
            <w:tcW w:w="1486" w:type="dxa"/>
            <w:tcBorders>
              <w:top w:val="single" w:sz="4" w:space="0" w:color="auto"/>
              <w:bottom w:val="single" w:sz="4" w:space="0" w:color="auto"/>
            </w:tcBorders>
            <w:shd w:val="clear" w:color="auto" w:fill="auto"/>
          </w:tcPr>
          <w:p w14:paraId="35E57E5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MFMA checklists</w:t>
            </w:r>
          </w:p>
        </w:tc>
        <w:tc>
          <w:tcPr>
            <w:tcW w:w="1329" w:type="dxa"/>
            <w:vMerge/>
            <w:shd w:val="clear" w:color="auto" w:fill="auto"/>
          </w:tcPr>
          <w:p w14:paraId="402C7B84"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4A89ABE9" w14:textId="77777777" w:rsidTr="000B1E7B">
        <w:trPr>
          <w:trHeight w:val="1258"/>
        </w:trPr>
        <w:tc>
          <w:tcPr>
            <w:tcW w:w="1529" w:type="dxa"/>
          </w:tcPr>
          <w:p w14:paraId="49713268"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16A78E8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Indigents</w:t>
            </w:r>
          </w:p>
        </w:tc>
        <w:tc>
          <w:tcPr>
            <w:tcW w:w="1757" w:type="dxa"/>
            <w:tcBorders>
              <w:top w:val="single" w:sz="4" w:space="0" w:color="auto"/>
              <w:bottom w:val="single" w:sz="4" w:space="0" w:color="auto"/>
            </w:tcBorders>
            <w:shd w:val="clear" w:color="auto" w:fill="auto"/>
          </w:tcPr>
          <w:p w14:paraId="53C255E5" w14:textId="3D336D06"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 of (indigents) households with access to free basic electricity services by 30 Jun 2018 (GKPI)</w:t>
            </w:r>
          </w:p>
        </w:tc>
        <w:tc>
          <w:tcPr>
            <w:tcW w:w="963" w:type="dxa"/>
            <w:tcBorders>
              <w:top w:val="single" w:sz="4" w:space="0" w:color="auto"/>
              <w:bottom w:val="single" w:sz="4" w:space="0" w:color="auto"/>
            </w:tcBorders>
          </w:tcPr>
          <w:p w14:paraId="616615B2" w14:textId="09146E9D"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New</w:t>
            </w:r>
          </w:p>
        </w:tc>
        <w:tc>
          <w:tcPr>
            <w:tcW w:w="855" w:type="dxa"/>
            <w:tcBorders>
              <w:top w:val="single" w:sz="4" w:space="0" w:color="auto"/>
              <w:left w:val="nil"/>
              <w:bottom w:val="single" w:sz="4" w:space="0" w:color="auto"/>
              <w:right w:val="single" w:sz="4" w:space="0" w:color="auto"/>
            </w:tcBorders>
            <w:shd w:val="clear" w:color="auto" w:fill="auto"/>
          </w:tcPr>
          <w:p w14:paraId="245B2FE6"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5949430D" w14:textId="13385C53" w:rsidR="00361001" w:rsidRPr="0071595D" w:rsidRDefault="000B1E7B" w:rsidP="00361001">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100%</w:t>
            </w:r>
          </w:p>
        </w:tc>
        <w:tc>
          <w:tcPr>
            <w:tcW w:w="1254" w:type="dxa"/>
            <w:tcBorders>
              <w:top w:val="nil"/>
              <w:left w:val="nil"/>
              <w:bottom w:val="single" w:sz="4" w:space="0" w:color="auto"/>
              <w:right w:val="single" w:sz="4" w:space="0" w:color="auto"/>
            </w:tcBorders>
            <w:shd w:val="clear" w:color="auto" w:fill="auto"/>
          </w:tcPr>
          <w:p w14:paraId="6A9E21E9"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100%</w:t>
            </w:r>
          </w:p>
        </w:tc>
        <w:tc>
          <w:tcPr>
            <w:tcW w:w="1277" w:type="dxa"/>
            <w:tcBorders>
              <w:top w:val="nil"/>
              <w:left w:val="nil"/>
              <w:bottom w:val="single" w:sz="4" w:space="0" w:color="auto"/>
              <w:right w:val="single" w:sz="4" w:space="0" w:color="auto"/>
            </w:tcBorders>
            <w:shd w:val="clear" w:color="auto" w:fill="auto"/>
          </w:tcPr>
          <w:p w14:paraId="4F87DFD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100%</w:t>
            </w:r>
          </w:p>
        </w:tc>
        <w:tc>
          <w:tcPr>
            <w:tcW w:w="983" w:type="dxa"/>
            <w:tcBorders>
              <w:top w:val="nil"/>
              <w:left w:val="nil"/>
              <w:bottom w:val="single" w:sz="4" w:space="0" w:color="auto"/>
              <w:right w:val="single" w:sz="4" w:space="0" w:color="auto"/>
            </w:tcBorders>
            <w:shd w:val="clear" w:color="auto" w:fill="auto"/>
          </w:tcPr>
          <w:p w14:paraId="2AA2AF58"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100%</w:t>
            </w:r>
          </w:p>
        </w:tc>
        <w:tc>
          <w:tcPr>
            <w:tcW w:w="983" w:type="dxa"/>
            <w:tcBorders>
              <w:top w:val="nil"/>
              <w:left w:val="nil"/>
              <w:bottom w:val="single" w:sz="4" w:space="0" w:color="auto"/>
              <w:right w:val="single" w:sz="4" w:space="0" w:color="auto"/>
            </w:tcBorders>
            <w:shd w:val="clear" w:color="auto" w:fill="auto"/>
          </w:tcPr>
          <w:p w14:paraId="3E2D88F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100%</w:t>
            </w:r>
          </w:p>
        </w:tc>
        <w:tc>
          <w:tcPr>
            <w:tcW w:w="1061" w:type="dxa"/>
            <w:tcBorders>
              <w:top w:val="nil"/>
              <w:left w:val="nil"/>
              <w:bottom w:val="single" w:sz="4" w:space="0" w:color="auto"/>
              <w:right w:val="single" w:sz="4" w:space="0" w:color="auto"/>
            </w:tcBorders>
            <w:shd w:val="clear" w:color="auto" w:fill="auto"/>
          </w:tcPr>
          <w:p w14:paraId="73EBC524"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olor w:val="000000"/>
                <w:sz w:val="18"/>
                <w:szCs w:val="18"/>
                <w:lang w:val="en-ZA" w:eastAsia="en-ZA" w:bidi="ar-SA"/>
              </w:rPr>
              <w:t>100%</w:t>
            </w:r>
          </w:p>
        </w:tc>
        <w:tc>
          <w:tcPr>
            <w:tcW w:w="1486" w:type="dxa"/>
            <w:tcBorders>
              <w:top w:val="single" w:sz="4" w:space="0" w:color="auto"/>
              <w:bottom w:val="single" w:sz="4" w:space="0" w:color="auto"/>
            </w:tcBorders>
            <w:shd w:val="clear" w:color="auto" w:fill="auto"/>
          </w:tcPr>
          <w:p w14:paraId="36F6E160" w14:textId="77777777" w:rsidR="00361001" w:rsidRPr="0071595D" w:rsidRDefault="00361001" w:rsidP="00361001">
            <w:pPr>
              <w:autoSpaceDE w:val="0"/>
              <w:autoSpaceDN w:val="0"/>
              <w:adjustRightInd w:val="0"/>
              <w:spacing w:after="0" w:line="240" w:lineRule="auto"/>
              <w:jc w:val="center"/>
              <w:rPr>
                <w:rFonts w:ascii="Calibri" w:hAnsi="Calibri" w:cs="Calibri"/>
                <w:sz w:val="18"/>
                <w:szCs w:val="18"/>
                <w:lang w:eastAsia="en-ZA"/>
              </w:rPr>
            </w:pPr>
            <w:r w:rsidRPr="0071595D">
              <w:rPr>
                <w:rFonts w:ascii="Calibri" w:hAnsi="Calibri" w:cs="Calibri"/>
                <w:sz w:val="18"/>
                <w:szCs w:val="18"/>
                <w:lang w:eastAsia="en-ZA"/>
              </w:rPr>
              <w:t>Approved monthly indigent register submitted to Council</w:t>
            </w:r>
          </w:p>
        </w:tc>
        <w:tc>
          <w:tcPr>
            <w:tcW w:w="1329" w:type="dxa"/>
            <w:vMerge/>
            <w:shd w:val="clear" w:color="auto" w:fill="auto"/>
          </w:tcPr>
          <w:p w14:paraId="3830FDE9"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770BC48D" w14:textId="77777777" w:rsidTr="000B1E7B">
        <w:trPr>
          <w:trHeight w:val="326"/>
        </w:trPr>
        <w:tc>
          <w:tcPr>
            <w:tcW w:w="1529" w:type="dxa"/>
          </w:tcPr>
          <w:p w14:paraId="1E94E270"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0BF9F87"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Financial Accounting (Revenue)</w:t>
            </w:r>
          </w:p>
        </w:tc>
        <w:tc>
          <w:tcPr>
            <w:tcW w:w="1757" w:type="dxa"/>
            <w:tcBorders>
              <w:top w:val="single" w:sz="4" w:space="0" w:color="auto"/>
              <w:bottom w:val="single" w:sz="4" w:space="0" w:color="auto"/>
            </w:tcBorders>
            <w:shd w:val="clear" w:color="auto" w:fill="auto"/>
          </w:tcPr>
          <w:p w14:paraId="61D62A2E" w14:textId="53265250"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 Debt coverage ratio by the 30 June 2018 (GKPI)</w:t>
            </w:r>
          </w:p>
        </w:tc>
        <w:tc>
          <w:tcPr>
            <w:tcW w:w="963" w:type="dxa"/>
            <w:tcBorders>
              <w:top w:val="single" w:sz="4" w:space="0" w:color="auto"/>
              <w:bottom w:val="single" w:sz="4" w:space="0" w:color="auto"/>
            </w:tcBorders>
            <w:shd w:val="clear" w:color="auto" w:fill="auto"/>
          </w:tcPr>
          <w:p w14:paraId="701D23C3" w14:textId="21FA6E2F"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New</w:t>
            </w:r>
          </w:p>
        </w:tc>
        <w:tc>
          <w:tcPr>
            <w:tcW w:w="855" w:type="dxa"/>
            <w:tcBorders>
              <w:top w:val="single" w:sz="4" w:space="0" w:color="auto"/>
              <w:left w:val="nil"/>
              <w:bottom w:val="single" w:sz="4" w:space="0" w:color="auto"/>
              <w:right w:val="single" w:sz="4" w:space="0" w:color="auto"/>
            </w:tcBorders>
            <w:shd w:val="clear" w:color="auto" w:fill="auto"/>
          </w:tcPr>
          <w:p w14:paraId="28F1F61D"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657B7D31"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12,3</w:t>
            </w:r>
          </w:p>
        </w:tc>
        <w:tc>
          <w:tcPr>
            <w:tcW w:w="1254" w:type="dxa"/>
            <w:tcBorders>
              <w:top w:val="single" w:sz="4" w:space="0" w:color="auto"/>
              <w:bottom w:val="single" w:sz="4" w:space="0" w:color="auto"/>
            </w:tcBorders>
            <w:shd w:val="clear" w:color="auto" w:fill="auto"/>
          </w:tcPr>
          <w:p w14:paraId="4D7EA5A7"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N/A</w:t>
            </w:r>
          </w:p>
        </w:tc>
        <w:tc>
          <w:tcPr>
            <w:tcW w:w="1277" w:type="dxa"/>
            <w:tcBorders>
              <w:top w:val="single" w:sz="4" w:space="0" w:color="auto"/>
              <w:bottom w:val="single" w:sz="4" w:space="0" w:color="auto"/>
            </w:tcBorders>
            <w:shd w:val="clear" w:color="auto" w:fill="auto"/>
          </w:tcPr>
          <w:p w14:paraId="0EA5E43E"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N/A</w:t>
            </w:r>
          </w:p>
        </w:tc>
        <w:tc>
          <w:tcPr>
            <w:tcW w:w="983" w:type="dxa"/>
            <w:tcBorders>
              <w:top w:val="single" w:sz="4" w:space="0" w:color="auto"/>
              <w:bottom w:val="single" w:sz="4" w:space="0" w:color="auto"/>
            </w:tcBorders>
            <w:shd w:val="clear" w:color="auto" w:fill="auto"/>
          </w:tcPr>
          <w:p w14:paraId="0D31D992"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N/A</w:t>
            </w:r>
          </w:p>
        </w:tc>
        <w:tc>
          <w:tcPr>
            <w:tcW w:w="983" w:type="dxa"/>
            <w:tcBorders>
              <w:top w:val="single" w:sz="4" w:space="0" w:color="auto"/>
              <w:bottom w:val="single" w:sz="4" w:space="0" w:color="auto"/>
            </w:tcBorders>
            <w:shd w:val="clear" w:color="auto" w:fill="auto"/>
          </w:tcPr>
          <w:p w14:paraId="4C746E9C"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18.8</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9C435D5"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18.8</w:t>
            </w:r>
          </w:p>
        </w:tc>
        <w:tc>
          <w:tcPr>
            <w:tcW w:w="1486" w:type="dxa"/>
            <w:tcBorders>
              <w:top w:val="single" w:sz="4" w:space="0" w:color="auto"/>
              <w:bottom w:val="single" w:sz="4" w:space="0" w:color="auto"/>
            </w:tcBorders>
            <w:shd w:val="clear" w:color="auto" w:fill="auto"/>
          </w:tcPr>
          <w:p w14:paraId="6751FA14"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Section 52(d) report</w:t>
            </w:r>
          </w:p>
        </w:tc>
        <w:tc>
          <w:tcPr>
            <w:tcW w:w="1329" w:type="dxa"/>
            <w:vMerge/>
            <w:shd w:val="clear" w:color="auto" w:fill="auto"/>
          </w:tcPr>
          <w:p w14:paraId="4EF3B8F7"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361001" w:rsidRPr="00F83674" w14:paraId="6B054CD2" w14:textId="77777777" w:rsidTr="000B1E7B">
        <w:trPr>
          <w:trHeight w:val="392"/>
        </w:trPr>
        <w:tc>
          <w:tcPr>
            <w:tcW w:w="1529" w:type="dxa"/>
          </w:tcPr>
          <w:p w14:paraId="198059D9" w14:textId="77777777" w:rsidR="00361001" w:rsidRPr="00F83674" w:rsidRDefault="00361001" w:rsidP="00361001">
            <w:pPr>
              <w:autoSpaceDE w:val="0"/>
              <w:autoSpaceDN w:val="0"/>
              <w:adjustRightInd w:val="0"/>
              <w:spacing w:after="0" w:line="240" w:lineRule="auto"/>
              <w:jc w:val="center"/>
              <w:rPr>
                <w:rFonts w:ascii="Calibri" w:hAnsi="Calibri" w:cs="Calibri"/>
                <w:sz w:val="20"/>
                <w:szCs w:val="20"/>
                <w:lang w:eastAsia="en-ZA"/>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6C03A0C9"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Financial Accounting (Expenditure)</w:t>
            </w:r>
          </w:p>
        </w:tc>
        <w:tc>
          <w:tcPr>
            <w:tcW w:w="1757" w:type="dxa"/>
            <w:tcBorders>
              <w:top w:val="single" w:sz="4" w:space="0" w:color="auto"/>
              <w:bottom w:val="single" w:sz="4" w:space="0" w:color="auto"/>
            </w:tcBorders>
            <w:shd w:val="clear" w:color="auto" w:fill="auto"/>
          </w:tcPr>
          <w:p w14:paraId="623C3FBF"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Cost coverage ratio by the 30 June 2018 (GKPI)</w:t>
            </w:r>
          </w:p>
        </w:tc>
        <w:tc>
          <w:tcPr>
            <w:tcW w:w="963" w:type="dxa"/>
            <w:tcBorders>
              <w:top w:val="single" w:sz="4" w:space="0" w:color="auto"/>
              <w:bottom w:val="single" w:sz="4" w:space="0" w:color="auto"/>
            </w:tcBorders>
            <w:shd w:val="clear" w:color="auto" w:fill="auto"/>
          </w:tcPr>
          <w:p w14:paraId="3C665EA0" w14:textId="1F61C6FC"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New</w:t>
            </w:r>
          </w:p>
        </w:tc>
        <w:tc>
          <w:tcPr>
            <w:tcW w:w="855" w:type="dxa"/>
            <w:tcBorders>
              <w:top w:val="single" w:sz="4" w:space="0" w:color="auto"/>
              <w:left w:val="nil"/>
              <w:bottom w:val="single" w:sz="4" w:space="0" w:color="auto"/>
              <w:right w:val="single" w:sz="4" w:space="0" w:color="auto"/>
            </w:tcBorders>
            <w:shd w:val="clear" w:color="auto" w:fill="auto"/>
          </w:tcPr>
          <w:p w14:paraId="3E48EA9B"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0E5D04EB"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18,6</w:t>
            </w:r>
          </w:p>
        </w:tc>
        <w:tc>
          <w:tcPr>
            <w:tcW w:w="1254" w:type="dxa"/>
            <w:tcBorders>
              <w:top w:val="single" w:sz="4" w:space="0" w:color="auto"/>
              <w:bottom w:val="single" w:sz="4" w:space="0" w:color="auto"/>
            </w:tcBorders>
            <w:shd w:val="clear" w:color="auto" w:fill="auto"/>
          </w:tcPr>
          <w:p w14:paraId="21925F39"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N/A</w:t>
            </w:r>
          </w:p>
        </w:tc>
        <w:tc>
          <w:tcPr>
            <w:tcW w:w="1277" w:type="dxa"/>
            <w:tcBorders>
              <w:top w:val="single" w:sz="4" w:space="0" w:color="auto"/>
              <w:bottom w:val="single" w:sz="4" w:space="0" w:color="auto"/>
            </w:tcBorders>
            <w:shd w:val="clear" w:color="auto" w:fill="auto"/>
          </w:tcPr>
          <w:p w14:paraId="075BDBDC"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N/A</w:t>
            </w:r>
          </w:p>
        </w:tc>
        <w:tc>
          <w:tcPr>
            <w:tcW w:w="983" w:type="dxa"/>
            <w:tcBorders>
              <w:top w:val="single" w:sz="4" w:space="0" w:color="auto"/>
              <w:bottom w:val="single" w:sz="4" w:space="0" w:color="auto"/>
            </w:tcBorders>
            <w:shd w:val="clear" w:color="auto" w:fill="auto"/>
          </w:tcPr>
          <w:p w14:paraId="6A0E4BB4"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N/A</w:t>
            </w:r>
          </w:p>
        </w:tc>
        <w:tc>
          <w:tcPr>
            <w:tcW w:w="983" w:type="dxa"/>
            <w:tcBorders>
              <w:top w:val="single" w:sz="4" w:space="0" w:color="auto"/>
              <w:bottom w:val="single" w:sz="4" w:space="0" w:color="auto"/>
            </w:tcBorders>
            <w:shd w:val="clear" w:color="auto" w:fill="auto"/>
          </w:tcPr>
          <w:p w14:paraId="417B2EDA"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4.7</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2DC141B4"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4.7</w:t>
            </w:r>
          </w:p>
        </w:tc>
        <w:tc>
          <w:tcPr>
            <w:tcW w:w="1486" w:type="dxa"/>
            <w:tcBorders>
              <w:top w:val="single" w:sz="4" w:space="0" w:color="auto"/>
              <w:bottom w:val="single" w:sz="4" w:space="0" w:color="auto"/>
            </w:tcBorders>
            <w:shd w:val="clear" w:color="auto" w:fill="auto"/>
          </w:tcPr>
          <w:p w14:paraId="6A026E6E" w14:textId="77777777" w:rsidR="00361001" w:rsidRPr="0071595D" w:rsidRDefault="00361001" w:rsidP="00361001">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Section 52(d) report</w:t>
            </w:r>
          </w:p>
        </w:tc>
        <w:tc>
          <w:tcPr>
            <w:tcW w:w="1329" w:type="dxa"/>
            <w:vMerge/>
            <w:shd w:val="clear" w:color="auto" w:fill="auto"/>
          </w:tcPr>
          <w:p w14:paraId="7A535C35" w14:textId="77777777" w:rsidR="00361001" w:rsidRPr="00F83674" w:rsidRDefault="00361001" w:rsidP="00361001">
            <w:pPr>
              <w:autoSpaceDE w:val="0"/>
              <w:autoSpaceDN w:val="0"/>
              <w:adjustRightInd w:val="0"/>
              <w:spacing w:after="0" w:line="240" w:lineRule="auto"/>
              <w:jc w:val="center"/>
              <w:rPr>
                <w:rFonts w:ascii="Calibri" w:hAnsi="Calibri"/>
                <w:sz w:val="20"/>
                <w:szCs w:val="20"/>
                <w:lang w:val="en-ZA" w:eastAsia="en-ZA" w:bidi="ar-SA"/>
              </w:rPr>
            </w:pPr>
          </w:p>
        </w:tc>
      </w:tr>
      <w:tr w:rsidR="004E64B2" w:rsidRPr="00F83674" w14:paraId="0AF166CE" w14:textId="77777777" w:rsidTr="000B1E7B">
        <w:trPr>
          <w:trHeight w:val="281"/>
        </w:trPr>
        <w:tc>
          <w:tcPr>
            <w:tcW w:w="1529" w:type="dxa"/>
          </w:tcPr>
          <w:p w14:paraId="1DE2619F" w14:textId="77777777" w:rsidR="004E64B2" w:rsidRPr="00F83674" w:rsidRDefault="004E64B2" w:rsidP="00C2500D">
            <w:pPr>
              <w:autoSpaceDE w:val="0"/>
              <w:autoSpaceDN w:val="0"/>
              <w:adjustRightInd w:val="0"/>
              <w:spacing w:after="0" w:line="240" w:lineRule="auto"/>
              <w:jc w:val="center"/>
              <w:rPr>
                <w:rFonts w:ascii="Calibri" w:hAnsi="Calibri" w:cs="Calibri"/>
                <w:sz w:val="20"/>
                <w:szCs w:val="20"/>
                <w:lang w:eastAsia="en-ZA"/>
              </w:rPr>
            </w:pPr>
          </w:p>
        </w:tc>
        <w:tc>
          <w:tcPr>
            <w:tcW w:w="1324" w:type="dxa"/>
            <w:vMerge w:val="restart"/>
            <w:tcBorders>
              <w:top w:val="single" w:sz="4" w:space="0" w:color="auto"/>
              <w:left w:val="single" w:sz="4" w:space="0" w:color="auto"/>
              <w:right w:val="single" w:sz="4" w:space="0" w:color="auto"/>
            </w:tcBorders>
            <w:shd w:val="clear" w:color="auto" w:fill="auto"/>
          </w:tcPr>
          <w:p w14:paraId="10C7C0F2" w14:textId="77777777"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Fleet Management</w:t>
            </w:r>
          </w:p>
        </w:tc>
        <w:tc>
          <w:tcPr>
            <w:tcW w:w="1757" w:type="dxa"/>
            <w:tcBorders>
              <w:top w:val="single" w:sz="4" w:space="0" w:color="auto"/>
              <w:bottom w:val="single" w:sz="4" w:space="0" w:color="auto"/>
            </w:tcBorders>
            <w:shd w:val="clear" w:color="auto" w:fill="auto"/>
          </w:tcPr>
          <w:p w14:paraId="5A41AF85" w14:textId="77777777"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highlight w:val="yellow"/>
                <w:lang w:eastAsia="en-ZA"/>
              </w:rPr>
            </w:pPr>
            <w:r w:rsidRPr="0071595D">
              <w:rPr>
                <w:rFonts w:asciiTheme="minorHAnsi" w:hAnsiTheme="minorHAnsi" w:cs="Calibri"/>
                <w:sz w:val="18"/>
                <w:szCs w:val="18"/>
                <w:lang w:eastAsia="en-ZA"/>
              </w:rPr>
              <w:t>% availability of fleet vehicles</w:t>
            </w:r>
          </w:p>
        </w:tc>
        <w:tc>
          <w:tcPr>
            <w:tcW w:w="963" w:type="dxa"/>
            <w:tcBorders>
              <w:top w:val="single" w:sz="4" w:space="0" w:color="auto"/>
              <w:bottom w:val="single" w:sz="4" w:space="0" w:color="auto"/>
            </w:tcBorders>
            <w:shd w:val="clear" w:color="auto" w:fill="auto"/>
          </w:tcPr>
          <w:p w14:paraId="24F77695" w14:textId="4D380275"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 xml:space="preserve">New </w:t>
            </w:r>
          </w:p>
        </w:tc>
        <w:tc>
          <w:tcPr>
            <w:tcW w:w="855" w:type="dxa"/>
            <w:tcBorders>
              <w:top w:val="single" w:sz="4" w:space="0" w:color="auto"/>
              <w:left w:val="nil"/>
              <w:bottom w:val="single" w:sz="4" w:space="0" w:color="auto"/>
              <w:right w:val="single" w:sz="4" w:space="0" w:color="auto"/>
            </w:tcBorders>
            <w:shd w:val="clear" w:color="auto" w:fill="auto"/>
          </w:tcPr>
          <w:p w14:paraId="448CEFDF" w14:textId="77777777"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6DDB0B43" w14:textId="78C32F26"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100%</w:t>
            </w:r>
          </w:p>
        </w:tc>
        <w:tc>
          <w:tcPr>
            <w:tcW w:w="1254" w:type="dxa"/>
            <w:tcBorders>
              <w:top w:val="single" w:sz="4" w:space="0" w:color="auto"/>
              <w:bottom w:val="single" w:sz="4" w:space="0" w:color="auto"/>
            </w:tcBorders>
            <w:shd w:val="clear" w:color="auto" w:fill="auto"/>
          </w:tcPr>
          <w:p w14:paraId="074BED99" w14:textId="72F4AD2D"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100%</w:t>
            </w:r>
          </w:p>
        </w:tc>
        <w:tc>
          <w:tcPr>
            <w:tcW w:w="1277" w:type="dxa"/>
            <w:tcBorders>
              <w:top w:val="single" w:sz="4" w:space="0" w:color="auto"/>
              <w:bottom w:val="single" w:sz="4" w:space="0" w:color="auto"/>
            </w:tcBorders>
            <w:shd w:val="clear" w:color="auto" w:fill="auto"/>
          </w:tcPr>
          <w:p w14:paraId="06E6BB8F" w14:textId="4F1B0971"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rPr>
              <w:t>100%</w:t>
            </w:r>
          </w:p>
        </w:tc>
        <w:tc>
          <w:tcPr>
            <w:tcW w:w="983" w:type="dxa"/>
            <w:tcBorders>
              <w:top w:val="single" w:sz="4" w:space="0" w:color="auto"/>
              <w:bottom w:val="single" w:sz="4" w:space="0" w:color="auto"/>
            </w:tcBorders>
            <w:shd w:val="clear" w:color="auto" w:fill="auto"/>
          </w:tcPr>
          <w:p w14:paraId="5CB62088" w14:textId="5B4618C1"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rPr>
              <w:t>100%</w:t>
            </w:r>
          </w:p>
        </w:tc>
        <w:tc>
          <w:tcPr>
            <w:tcW w:w="983" w:type="dxa"/>
            <w:tcBorders>
              <w:top w:val="single" w:sz="4" w:space="0" w:color="auto"/>
              <w:bottom w:val="single" w:sz="4" w:space="0" w:color="auto"/>
            </w:tcBorders>
            <w:shd w:val="clear" w:color="auto" w:fill="auto"/>
          </w:tcPr>
          <w:p w14:paraId="520AFB77" w14:textId="2B3082C0"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rPr>
              <w:t>100%</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0A5DD9F4" w14:textId="7F14C308"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sz w:val="18"/>
                <w:szCs w:val="18"/>
              </w:rPr>
              <w:t>100%</w:t>
            </w:r>
          </w:p>
        </w:tc>
        <w:tc>
          <w:tcPr>
            <w:tcW w:w="1486" w:type="dxa"/>
            <w:tcBorders>
              <w:top w:val="single" w:sz="4" w:space="0" w:color="auto"/>
              <w:bottom w:val="single" w:sz="4" w:space="0" w:color="auto"/>
            </w:tcBorders>
            <w:shd w:val="clear" w:color="auto" w:fill="auto"/>
          </w:tcPr>
          <w:p w14:paraId="4D7F1153" w14:textId="77777777" w:rsidR="004E64B2" w:rsidRPr="0071595D" w:rsidRDefault="004E64B2" w:rsidP="00C2500D">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Monthly Report</w:t>
            </w:r>
          </w:p>
        </w:tc>
        <w:tc>
          <w:tcPr>
            <w:tcW w:w="1329" w:type="dxa"/>
            <w:shd w:val="clear" w:color="auto" w:fill="auto"/>
          </w:tcPr>
          <w:p w14:paraId="1EC87306" w14:textId="77777777" w:rsidR="004E64B2" w:rsidRPr="0071595D" w:rsidRDefault="004E64B2" w:rsidP="00C2500D">
            <w:pPr>
              <w:autoSpaceDE w:val="0"/>
              <w:autoSpaceDN w:val="0"/>
              <w:adjustRightInd w:val="0"/>
              <w:spacing w:after="0" w:line="240" w:lineRule="auto"/>
              <w:jc w:val="center"/>
              <w:rPr>
                <w:rFonts w:ascii="Calibri" w:hAnsi="Calibri"/>
                <w:sz w:val="18"/>
                <w:szCs w:val="18"/>
                <w:lang w:val="en-ZA" w:eastAsia="en-ZA" w:bidi="ar-SA"/>
              </w:rPr>
            </w:pPr>
            <w:r w:rsidRPr="0071595D">
              <w:rPr>
                <w:rFonts w:ascii="Calibri" w:hAnsi="Calibri"/>
                <w:sz w:val="18"/>
                <w:szCs w:val="18"/>
                <w:lang w:val="en-ZA" w:eastAsia="en-ZA" w:bidi="ar-SA"/>
              </w:rPr>
              <w:t>Budget &amp; Treasury Office</w:t>
            </w:r>
          </w:p>
        </w:tc>
      </w:tr>
      <w:tr w:rsidR="004E64B2" w:rsidRPr="00F83674" w14:paraId="1F06AB10" w14:textId="77777777" w:rsidTr="000B1E7B">
        <w:trPr>
          <w:trHeight w:val="281"/>
        </w:trPr>
        <w:tc>
          <w:tcPr>
            <w:tcW w:w="1529" w:type="dxa"/>
          </w:tcPr>
          <w:p w14:paraId="03FE1F8A" w14:textId="77777777" w:rsidR="004E64B2" w:rsidRPr="00F83674" w:rsidRDefault="004E64B2" w:rsidP="004E64B2">
            <w:pPr>
              <w:autoSpaceDE w:val="0"/>
              <w:autoSpaceDN w:val="0"/>
              <w:adjustRightInd w:val="0"/>
              <w:spacing w:after="0" w:line="240" w:lineRule="auto"/>
              <w:jc w:val="center"/>
              <w:rPr>
                <w:rFonts w:ascii="Calibri" w:hAnsi="Calibri" w:cs="Calibri"/>
                <w:sz w:val="20"/>
                <w:szCs w:val="20"/>
                <w:lang w:eastAsia="en-ZA"/>
              </w:rPr>
            </w:pPr>
          </w:p>
        </w:tc>
        <w:tc>
          <w:tcPr>
            <w:tcW w:w="1324" w:type="dxa"/>
            <w:vMerge/>
            <w:tcBorders>
              <w:left w:val="single" w:sz="4" w:space="0" w:color="auto"/>
              <w:bottom w:val="single" w:sz="4" w:space="0" w:color="auto"/>
              <w:right w:val="single" w:sz="4" w:space="0" w:color="auto"/>
            </w:tcBorders>
            <w:shd w:val="clear" w:color="auto" w:fill="auto"/>
          </w:tcPr>
          <w:p w14:paraId="470CA3DC" w14:textId="77777777" w:rsidR="004E64B2" w:rsidRPr="0071595D" w:rsidRDefault="004E64B2" w:rsidP="004E64B2">
            <w:pPr>
              <w:autoSpaceDE w:val="0"/>
              <w:autoSpaceDN w:val="0"/>
              <w:adjustRightInd w:val="0"/>
              <w:spacing w:after="0" w:line="240" w:lineRule="auto"/>
              <w:jc w:val="center"/>
              <w:rPr>
                <w:rFonts w:asciiTheme="minorHAnsi" w:hAnsiTheme="minorHAnsi" w:cs="Calibri"/>
                <w:sz w:val="18"/>
                <w:szCs w:val="18"/>
                <w:lang w:eastAsia="en-ZA"/>
              </w:rPr>
            </w:pPr>
          </w:p>
        </w:tc>
        <w:tc>
          <w:tcPr>
            <w:tcW w:w="1757" w:type="dxa"/>
            <w:tcBorders>
              <w:top w:val="single" w:sz="4" w:space="0" w:color="auto"/>
              <w:bottom w:val="single" w:sz="4" w:space="0" w:color="auto"/>
            </w:tcBorders>
            <w:shd w:val="clear" w:color="auto" w:fill="auto"/>
          </w:tcPr>
          <w:p w14:paraId="4AF707A3" w14:textId="7DB53E60" w:rsidR="004E64B2" w:rsidRPr="0071595D" w:rsidRDefault="004E64B2" w:rsidP="004E64B2">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 xml:space="preserve"># of </w:t>
            </w:r>
            <w:r w:rsidRPr="0071595D">
              <w:rPr>
                <w:rFonts w:asciiTheme="minorHAnsi" w:hAnsiTheme="minorHAnsi" w:cs="Calibri"/>
                <w:sz w:val="18"/>
                <w:szCs w:val="18"/>
                <w:lang w:eastAsia="en-ZA"/>
              </w:rPr>
              <w:t>Fleet Management</w:t>
            </w:r>
            <w:r>
              <w:rPr>
                <w:rFonts w:asciiTheme="minorHAnsi" w:hAnsiTheme="minorHAnsi" w:cs="Calibri"/>
                <w:sz w:val="18"/>
                <w:szCs w:val="18"/>
                <w:lang w:eastAsia="en-ZA"/>
              </w:rPr>
              <w:t xml:space="preserve"> reports subm</w:t>
            </w:r>
            <w:r w:rsidR="00067491">
              <w:rPr>
                <w:rFonts w:asciiTheme="minorHAnsi" w:hAnsiTheme="minorHAnsi" w:cs="Calibri"/>
                <w:sz w:val="18"/>
                <w:szCs w:val="18"/>
                <w:lang w:eastAsia="en-ZA"/>
              </w:rPr>
              <w:t>itted to Council by 30 June 2018</w:t>
            </w:r>
          </w:p>
        </w:tc>
        <w:tc>
          <w:tcPr>
            <w:tcW w:w="963" w:type="dxa"/>
            <w:tcBorders>
              <w:top w:val="single" w:sz="4" w:space="0" w:color="auto"/>
              <w:bottom w:val="single" w:sz="4" w:space="0" w:color="auto"/>
            </w:tcBorders>
            <w:shd w:val="clear" w:color="auto" w:fill="auto"/>
          </w:tcPr>
          <w:p w14:paraId="01ECD475" w14:textId="6FABE907" w:rsidR="004E64B2" w:rsidRPr="0071595D" w:rsidRDefault="004E64B2" w:rsidP="004E64B2">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 xml:space="preserve">New </w:t>
            </w:r>
          </w:p>
        </w:tc>
        <w:tc>
          <w:tcPr>
            <w:tcW w:w="855" w:type="dxa"/>
            <w:tcBorders>
              <w:top w:val="single" w:sz="4" w:space="0" w:color="auto"/>
              <w:left w:val="nil"/>
              <w:bottom w:val="single" w:sz="4" w:space="0" w:color="auto"/>
              <w:right w:val="single" w:sz="4" w:space="0" w:color="auto"/>
            </w:tcBorders>
            <w:shd w:val="clear" w:color="auto" w:fill="auto"/>
          </w:tcPr>
          <w:p w14:paraId="759F309E" w14:textId="3117AB9A" w:rsidR="004E64B2" w:rsidRPr="0071595D" w:rsidRDefault="004E64B2" w:rsidP="004E64B2">
            <w:pPr>
              <w:autoSpaceDE w:val="0"/>
              <w:autoSpaceDN w:val="0"/>
              <w:adjustRightInd w:val="0"/>
              <w:spacing w:after="0" w:line="240" w:lineRule="auto"/>
              <w:jc w:val="center"/>
              <w:rPr>
                <w:rFonts w:asciiTheme="minorHAnsi" w:hAnsiTheme="minorHAnsi"/>
                <w:sz w:val="18"/>
                <w:szCs w:val="18"/>
                <w:lang w:val="en-ZA" w:eastAsia="en-ZA" w:bidi="ar-SA"/>
              </w:rPr>
            </w:pPr>
            <w:r w:rsidRPr="0071595D">
              <w:rPr>
                <w:rFonts w:asciiTheme="minorHAnsi" w:hAnsiTheme="minorHAnsi"/>
                <w:sz w:val="18"/>
                <w:szCs w:val="18"/>
                <w:lang w:val="en-ZA" w:eastAsia="en-ZA" w:bidi="ar-SA"/>
              </w:rPr>
              <w:t>Internal</w:t>
            </w:r>
          </w:p>
        </w:tc>
        <w:tc>
          <w:tcPr>
            <w:tcW w:w="914" w:type="dxa"/>
            <w:tcBorders>
              <w:top w:val="single" w:sz="4" w:space="0" w:color="auto"/>
              <w:left w:val="nil"/>
              <w:bottom w:val="single" w:sz="4" w:space="0" w:color="auto"/>
              <w:right w:val="single" w:sz="4" w:space="0" w:color="auto"/>
            </w:tcBorders>
            <w:shd w:val="clear" w:color="auto" w:fill="auto"/>
          </w:tcPr>
          <w:p w14:paraId="77190C5E" w14:textId="22C2A599" w:rsidR="004E64B2" w:rsidRPr="0071595D" w:rsidRDefault="004E64B2" w:rsidP="004E64B2">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 xml:space="preserve">New </w:t>
            </w:r>
          </w:p>
        </w:tc>
        <w:tc>
          <w:tcPr>
            <w:tcW w:w="1254" w:type="dxa"/>
            <w:tcBorders>
              <w:top w:val="single" w:sz="4" w:space="0" w:color="auto"/>
              <w:bottom w:val="single" w:sz="4" w:space="0" w:color="auto"/>
            </w:tcBorders>
            <w:shd w:val="clear" w:color="auto" w:fill="auto"/>
          </w:tcPr>
          <w:p w14:paraId="16FC635E" w14:textId="20579894" w:rsidR="004E64B2" w:rsidRPr="0071595D" w:rsidRDefault="004E64B2" w:rsidP="004E64B2">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1</w:t>
            </w:r>
          </w:p>
        </w:tc>
        <w:tc>
          <w:tcPr>
            <w:tcW w:w="1277" w:type="dxa"/>
            <w:tcBorders>
              <w:top w:val="single" w:sz="4" w:space="0" w:color="auto"/>
              <w:bottom w:val="single" w:sz="4" w:space="0" w:color="auto"/>
            </w:tcBorders>
            <w:shd w:val="clear" w:color="auto" w:fill="auto"/>
          </w:tcPr>
          <w:p w14:paraId="6B7CD24E" w14:textId="5B852FDE" w:rsidR="004E64B2" w:rsidRPr="0071595D" w:rsidRDefault="004E64B2" w:rsidP="004E64B2">
            <w:pPr>
              <w:autoSpaceDE w:val="0"/>
              <w:autoSpaceDN w:val="0"/>
              <w:adjustRightInd w:val="0"/>
              <w:spacing w:after="0" w:line="240" w:lineRule="auto"/>
              <w:jc w:val="center"/>
              <w:rPr>
                <w:rFonts w:asciiTheme="minorHAnsi" w:hAnsiTheme="minorHAnsi"/>
                <w:sz w:val="18"/>
                <w:szCs w:val="18"/>
              </w:rPr>
            </w:pPr>
            <w:r>
              <w:rPr>
                <w:rFonts w:asciiTheme="minorHAnsi" w:hAnsiTheme="minorHAnsi"/>
                <w:sz w:val="18"/>
                <w:szCs w:val="18"/>
              </w:rPr>
              <w:t>1</w:t>
            </w:r>
          </w:p>
        </w:tc>
        <w:tc>
          <w:tcPr>
            <w:tcW w:w="983" w:type="dxa"/>
            <w:tcBorders>
              <w:top w:val="single" w:sz="4" w:space="0" w:color="auto"/>
              <w:bottom w:val="single" w:sz="4" w:space="0" w:color="auto"/>
            </w:tcBorders>
            <w:shd w:val="clear" w:color="auto" w:fill="auto"/>
          </w:tcPr>
          <w:p w14:paraId="2E9CED47" w14:textId="1F8A4A24" w:rsidR="004E64B2" w:rsidRPr="0071595D" w:rsidRDefault="004E64B2" w:rsidP="004E64B2">
            <w:pPr>
              <w:autoSpaceDE w:val="0"/>
              <w:autoSpaceDN w:val="0"/>
              <w:adjustRightInd w:val="0"/>
              <w:spacing w:after="0" w:line="240" w:lineRule="auto"/>
              <w:jc w:val="center"/>
              <w:rPr>
                <w:rFonts w:asciiTheme="minorHAnsi" w:hAnsiTheme="minorHAnsi"/>
                <w:sz w:val="18"/>
                <w:szCs w:val="18"/>
              </w:rPr>
            </w:pPr>
            <w:r>
              <w:rPr>
                <w:rFonts w:asciiTheme="minorHAnsi" w:hAnsiTheme="minorHAnsi"/>
                <w:sz w:val="18"/>
                <w:szCs w:val="18"/>
              </w:rPr>
              <w:t>1</w:t>
            </w:r>
          </w:p>
        </w:tc>
        <w:tc>
          <w:tcPr>
            <w:tcW w:w="983" w:type="dxa"/>
            <w:tcBorders>
              <w:top w:val="single" w:sz="4" w:space="0" w:color="auto"/>
              <w:bottom w:val="single" w:sz="4" w:space="0" w:color="auto"/>
            </w:tcBorders>
            <w:shd w:val="clear" w:color="auto" w:fill="auto"/>
          </w:tcPr>
          <w:p w14:paraId="554788D8" w14:textId="174B0F89" w:rsidR="004E64B2" w:rsidRPr="0071595D" w:rsidRDefault="004E64B2" w:rsidP="004E64B2">
            <w:pPr>
              <w:autoSpaceDE w:val="0"/>
              <w:autoSpaceDN w:val="0"/>
              <w:adjustRightInd w:val="0"/>
              <w:spacing w:after="0" w:line="240" w:lineRule="auto"/>
              <w:jc w:val="center"/>
              <w:rPr>
                <w:rFonts w:asciiTheme="minorHAnsi" w:hAnsiTheme="minorHAnsi"/>
                <w:sz w:val="18"/>
                <w:szCs w:val="18"/>
              </w:rPr>
            </w:pPr>
            <w:r>
              <w:rPr>
                <w:rFonts w:asciiTheme="minorHAnsi" w:hAnsiTheme="minorHAnsi"/>
                <w:sz w:val="18"/>
                <w:szCs w:val="18"/>
              </w:rPr>
              <w:t>1</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3459AE52" w14:textId="359FC70C" w:rsidR="004E64B2" w:rsidRPr="0071595D" w:rsidRDefault="004E64B2" w:rsidP="004E64B2">
            <w:pPr>
              <w:autoSpaceDE w:val="0"/>
              <w:autoSpaceDN w:val="0"/>
              <w:adjustRightInd w:val="0"/>
              <w:spacing w:after="0" w:line="240" w:lineRule="auto"/>
              <w:jc w:val="center"/>
              <w:rPr>
                <w:rFonts w:asciiTheme="minorHAnsi" w:hAnsiTheme="minorHAnsi"/>
                <w:sz w:val="18"/>
                <w:szCs w:val="18"/>
              </w:rPr>
            </w:pPr>
            <w:r>
              <w:rPr>
                <w:rFonts w:asciiTheme="minorHAnsi" w:hAnsiTheme="minorHAnsi"/>
                <w:sz w:val="18"/>
                <w:szCs w:val="18"/>
              </w:rPr>
              <w:t>4</w:t>
            </w:r>
          </w:p>
        </w:tc>
        <w:tc>
          <w:tcPr>
            <w:tcW w:w="1486" w:type="dxa"/>
            <w:tcBorders>
              <w:top w:val="single" w:sz="4" w:space="0" w:color="auto"/>
              <w:bottom w:val="single" w:sz="4" w:space="0" w:color="auto"/>
            </w:tcBorders>
            <w:shd w:val="clear" w:color="auto" w:fill="auto"/>
          </w:tcPr>
          <w:p w14:paraId="6F81502F" w14:textId="545445B8" w:rsidR="004E64B2" w:rsidRPr="0071595D" w:rsidRDefault="004E64B2" w:rsidP="004E64B2">
            <w:pPr>
              <w:autoSpaceDE w:val="0"/>
              <w:autoSpaceDN w:val="0"/>
              <w:adjustRightInd w:val="0"/>
              <w:spacing w:after="0" w:line="240" w:lineRule="auto"/>
              <w:jc w:val="center"/>
              <w:rPr>
                <w:rFonts w:asciiTheme="minorHAnsi" w:hAnsiTheme="minorHAnsi" w:cs="Calibri"/>
                <w:sz w:val="18"/>
                <w:szCs w:val="18"/>
                <w:lang w:eastAsia="en-ZA"/>
              </w:rPr>
            </w:pPr>
            <w:r w:rsidRPr="0071595D">
              <w:rPr>
                <w:rFonts w:asciiTheme="minorHAnsi" w:hAnsiTheme="minorHAnsi" w:cs="Calibri"/>
                <w:sz w:val="18"/>
                <w:szCs w:val="18"/>
                <w:lang w:eastAsia="en-ZA"/>
              </w:rPr>
              <w:t>Monthly Report</w:t>
            </w:r>
          </w:p>
        </w:tc>
        <w:tc>
          <w:tcPr>
            <w:tcW w:w="1329" w:type="dxa"/>
            <w:tcBorders>
              <w:bottom w:val="single" w:sz="4" w:space="0" w:color="auto"/>
            </w:tcBorders>
            <w:shd w:val="clear" w:color="auto" w:fill="auto"/>
          </w:tcPr>
          <w:p w14:paraId="4EEE1774" w14:textId="77777777" w:rsidR="004E64B2" w:rsidRPr="0071595D" w:rsidRDefault="004E64B2" w:rsidP="004E64B2">
            <w:pPr>
              <w:autoSpaceDE w:val="0"/>
              <w:autoSpaceDN w:val="0"/>
              <w:adjustRightInd w:val="0"/>
              <w:spacing w:after="0" w:line="240" w:lineRule="auto"/>
              <w:jc w:val="center"/>
              <w:rPr>
                <w:rFonts w:ascii="Calibri" w:hAnsi="Calibri"/>
                <w:sz w:val="18"/>
                <w:szCs w:val="18"/>
                <w:lang w:val="en-ZA" w:eastAsia="en-ZA" w:bidi="ar-SA"/>
              </w:rPr>
            </w:pPr>
          </w:p>
        </w:tc>
      </w:tr>
    </w:tbl>
    <w:p w14:paraId="15543859" w14:textId="77777777" w:rsidR="006E2C09" w:rsidRDefault="006E2C09" w:rsidP="00DA2627">
      <w:pPr>
        <w:autoSpaceDE w:val="0"/>
        <w:autoSpaceDN w:val="0"/>
        <w:adjustRightInd w:val="0"/>
        <w:spacing w:after="0" w:line="240" w:lineRule="auto"/>
        <w:jc w:val="both"/>
        <w:rPr>
          <w:rFonts w:ascii="Arial Narrow" w:hAnsi="Arial Narrow" w:cs="Calibri"/>
          <w:sz w:val="24"/>
          <w:szCs w:val="24"/>
        </w:rPr>
      </w:pPr>
    </w:p>
    <w:p w14:paraId="2E6A15BD"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36D0BAC5"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0099D982"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2939FDB6"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30C6EC69"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A684D73"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6E701A0A"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DA3F14F"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756D5151"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5AAA7256" w14:textId="77777777" w:rsidR="00DF4D48" w:rsidRDefault="00DF4D48" w:rsidP="00DA2627">
      <w:pPr>
        <w:autoSpaceDE w:val="0"/>
        <w:autoSpaceDN w:val="0"/>
        <w:adjustRightInd w:val="0"/>
        <w:spacing w:after="0" w:line="240" w:lineRule="auto"/>
        <w:jc w:val="both"/>
        <w:rPr>
          <w:rFonts w:ascii="Arial Narrow" w:hAnsi="Arial Narrow" w:cs="Calibri"/>
          <w:sz w:val="24"/>
          <w:szCs w:val="24"/>
        </w:rPr>
      </w:pPr>
    </w:p>
    <w:p w14:paraId="6F1D84AA" w14:textId="76947B2E" w:rsidR="00DA2627" w:rsidRPr="00B222C2" w:rsidRDefault="00DA2627" w:rsidP="00B222C2">
      <w:pPr>
        <w:numPr>
          <w:ilvl w:val="1"/>
          <w:numId w:val="36"/>
        </w:numPr>
        <w:pBdr>
          <w:bottom w:val="single" w:sz="4" w:space="1" w:color="925309"/>
        </w:pBdr>
        <w:spacing w:before="400"/>
        <w:ind w:left="567" w:hanging="567"/>
        <w:outlineLvl w:val="1"/>
        <w:rPr>
          <w:rFonts w:ascii="Arial Narrow" w:hAnsi="Arial Narrow" w:cs="Calibri"/>
          <w:b/>
          <w:caps/>
          <w:color w:val="76923C"/>
          <w:spacing w:val="15"/>
          <w:sz w:val="28"/>
          <w:szCs w:val="28"/>
        </w:rPr>
      </w:pPr>
      <w:bookmarkStart w:id="16" w:name="_Toc486314608"/>
      <w:r w:rsidRPr="00DA2627">
        <w:rPr>
          <w:rFonts w:ascii="Arial Narrow" w:hAnsi="Arial Narrow" w:cs="Calibri"/>
          <w:b/>
          <w:caps/>
          <w:color w:val="76923C"/>
          <w:spacing w:val="15"/>
          <w:sz w:val="28"/>
          <w:szCs w:val="28"/>
        </w:rPr>
        <w:lastRenderedPageBreak/>
        <w:t>KPA 6: GOOD GOVERNANCE AND PUBLIC PARTICIPATION</w:t>
      </w:r>
      <w:bookmarkEnd w:id="16"/>
    </w:p>
    <w:p w14:paraId="1D9426BC" w14:textId="578D01D1" w:rsidR="00DA2627" w:rsidRDefault="00DA2627" w:rsidP="00DA2627">
      <w:pPr>
        <w:autoSpaceDE w:val="0"/>
        <w:autoSpaceDN w:val="0"/>
        <w:adjustRightInd w:val="0"/>
        <w:spacing w:after="0" w:line="240" w:lineRule="auto"/>
        <w:jc w:val="both"/>
        <w:rPr>
          <w:rFonts w:ascii="Arial Narrow" w:hAnsi="Arial Narrow" w:cs="Calibri"/>
          <w:b/>
          <w:sz w:val="24"/>
          <w:szCs w:val="24"/>
          <w:lang w:val="en-ZA"/>
        </w:rPr>
      </w:pPr>
      <w:r w:rsidRPr="00DA2627">
        <w:rPr>
          <w:rFonts w:ascii="Arial Narrow" w:hAnsi="Arial Narrow" w:cs="Calibri"/>
          <w:b/>
          <w:sz w:val="24"/>
          <w:szCs w:val="24"/>
        </w:rPr>
        <w:t>Strategic Objective :</w:t>
      </w:r>
      <w:r w:rsidRPr="00DA2627">
        <w:rPr>
          <w:rFonts w:ascii="Calibri" w:hAnsi="Calibri"/>
          <w:b/>
          <w:color w:val="000000"/>
          <w:sz w:val="20"/>
          <w:szCs w:val="20"/>
          <w:lang w:val="en-ZA" w:eastAsia="en-ZA" w:bidi="ar-SA"/>
        </w:rPr>
        <w:t xml:space="preserve"> </w:t>
      </w:r>
      <w:r w:rsidRPr="00DA2627">
        <w:t xml:space="preserve"> </w:t>
      </w:r>
      <w:r w:rsidR="008063F5" w:rsidRPr="008063F5">
        <w:rPr>
          <w:rFonts w:ascii="Arial Narrow" w:hAnsi="Arial Narrow" w:cs="Calibri"/>
          <w:b/>
          <w:sz w:val="24"/>
          <w:szCs w:val="24"/>
          <w:lang w:val="en-ZA"/>
        </w:rPr>
        <w:t>Sound Governance through effective oversight</w:t>
      </w:r>
    </w:p>
    <w:p w14:paraId="578B89D0" w14:textId="77777777" w:rsidR="008063F5" w:rsidRPr="00DA2627" w:rsidRDefault="008063F5" w:rsidP="00DA2627">
      <w:pPr>
        <w:autoSpaceDE w:val="0"/>
        <w:autoSpaceDN w:val="0"/>
        <w:adjustRightInd w:val="0"/>
        <w:spacing w:after="0" w:line="240" w:lineRule="auto"/>
        <w:jc w:val="both"/>
        <w:rPr>
          <w:rFonts w:ascii="Arial Narrow" w:hAnsi="Arial Narrow" w:cs="Calibri"/>
          <w:b/>
          <w:sz w:val="24"/>
          <w:szCs w:val="24"/>
        </w:rPr>
      </w:pPr>
    </w:p>
    <w:tbl>
      <w:tblPr>
        <w:tblStyle w:val="TableGrid15"/>
        <w:tblW w:w="15791" w:type="dxa"/>
        <w:tblInd w:w="-1226" w:type="dxa"/>
        <w:tblLook w:val="04A0" w:firstRow="1" w:lastRow="0" w:firstColumn="1" w:lastColumn="0" w:noHBand="0" w:noVBand="1"/>
      </w:tblPr>
      <w:tblGrid>
        <w:gridCol w:w="1953"/>
        <w:gridCol w:w="1314"/>
        <w:gridCol w:w="2016"/>
        <w:gridCol w:w="738"/>
        <w:gridCol w:w="1173"/>
        <w:gridCol w:w="955"/>
        <w:gridCol w:w="778"/>
        <w:gridCol w:w="955"/>
        <w:gridCol w:w="714"/>
        <w:gridCol w:w="848"/>
        <w:gridCol w:w="1393"/>
        <w:gridCol w:w="1596"/>
        <w:gridCol w:w="1358"/>
      </w:tblGrid>
      <w:tr w:rsidR="00F83674" w:rsidRPr="00F83674" w14:paraId="39649B03" w14:textId="77777777" w:rsidTr="00301780">
        <w:trPr>
          <w:trHeight w:val="120"/>
          <w:tblHeader/>
        </w:trPr>
        <w:tc>
          <w:tcPr>
            <w:tcW w:w="1953" w:type="dxa"/>
            <w:vMerge w:val="restart"/>
            <w:tcBorders>
              <w:top w:val="single" w:sz="8" w:space="0" w:color="auto"/>
              <w:left w:val="single" w:sz="8" w:space="0" w:color="auto"/>
              <w:bottom w:val="single" w:sz="4" w:space="0" w:color="auto"/>
              <w:right w:val="single" w:sz="4" w:space="0" w:color="auto"/>
            </w:tcBorders>
            <w:shd w:val="clear" w:color="auto" w:fill="C9C9C9"/>
          </w:tcPr>
          <w:p w14:paraId="445AB617"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Project Name</w:t>
            </w:r>
          </w:p>
        </w:tc>
        <w:tc>
          <w:tcPr>
            <w:tcW w:w="1314" w:type="dxa"/>
            <w:vMerge w:val="restart"/>
            <w:tcBorders>
              <w:top w:val="single" w:sz="8" w:space="0" w:color="auto"/>
              <w:left w:val="single" w:sz="4" w:space="0" w:color="auto"/>
              <w:bottom w:val="single" w:sz="4" w:space="0" w:color="auto"/>
              <w:right w:val="single" w:sz="4" w:space="0" w:color="auto"/>
            </w:tcBorders>
            <w:shd w:val="clear" w:color="auto" w:fill="C9C9C9"/>
          </w:tcPr>
          <w:p w14:paraId="67086566"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Priority Programme</w:t>
            </w:r>
          </w:p>
        </w:tc>
        <w:tc>
          <w:tcPr>
            <w:tcW w:w="2016" w:type="dxa"/>
            <w:vMerge w:val="restart"/>
            <w:tcBorders>
              <w:top w:val="single" w:sz="8" w:space="0" w:color="auto"/>
              <w:left w:val="single" w:sz="4" w:space="0" w:color="auto"/>
              <w:bottom w:val="single" w:sz="4" w:space="0" w:color="auto"/>
              <w:right w:val="single" w:sz="4" w:space="0" w:color="auto"/>
            </w:tcBorders>
            <w:shd w:val="clear" w:color="auto" w:fill="C9C9C9"/>
          </w:tcPr>
          <w:p w14:paraId="4826DA1D"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KPI</w:t>
            </w:r>
          </w:p>
        </w:tc>
        <w:tc>
          <w:tcPr>
            <w:tcW w:w="738" w:type="dxa"/>
            <w:vMerge w:val="restart"/>
            <w:tcBorders>
              <w:top w:val="single" w:sz="8" w:space="0" w:color="auto"/>
              <w:left w:val="single" w:sz="4" w:space="0" w:color="auto"/>
              <w:bottom w:val="single" w:sz="4" w:space="0" w:color="auto"/>
              <w:right w:val="single" w:sz="4" w:space="0" w:color="auto"/>
            </w:tcBorders>
            <w:shd w:val="clear" w:color="auto" w:fill="C9C9C9"/>
          </w:tcPr>
          <w:p w14:paraId="158A5F22"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IDP Ref No</w:t>
            </w:r>
          </w:p>
        </w:tc>
        <w:tc>
          <w:tcPr>
            <w:tcW w:w="1173" w:type="dxa"/>
            <w:vMerge w:val="restart"/>
            <w:tcBorders>
              <w:top w:val="single" w:sz="8" w:space="0" w:color="auto"/>
              <w:left w:val="single" w:sz="4" w:space="0" w:color="auto"/>
              <w:bottom w:val="single" w:sz="4" w:space="0" w:color="auto"/>
              <w:right w:val="single" w:sz="4" w:space="0" w:color="auto"/>
            </w:tcBorders>
            <w:shd w:val="clear" w:color="auto" w:fill="C9C9C9"/>
          </w:tcPr>
          <w:p w14:paraId="78705199"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b/>
                <w:bCs/>
                <w:color w:val="000000"/>
                <w:sz w:val="20"/>
                <w:szCs w:val="20"/>
                <w:lang w:val="en-ZA" w:eastAsia="en-ZA" w:bidi="ar-SA"/>
              </w:rPr>
              <w:t>Budget R 000's</w:t>
            </w:r>
          </w:p>
        </w:tc>
        <w:tc>
          <w:tcPr>
            <w:tcW w:w="955" w:type="dxa"/>
            <w:vMerge w:val="restart"/>
            <w:tcBorders>
              <w:top w:val="single" w:sz="8" w:space="0" w:color="auto"/>
              <w:left w:val="single" w:sz="4" w:space="0" w:color="auto"/>
              <w:bottom w:val="single" w:sz="4" w:space="0" w:color="auto"/>
              <w:right w:val="single" w:sz="4" w:space="0" w:color="auto"/>
            </w:tcBorders>
            <w:shd w:val="clear" w:color="auto" w:fill="C9C9C9"/>
          </w:tcPr>
          <w:p w14:paraId="07F747E8" w14:textId="22F928C3" w:rsidR="00F83674" w:rsidRPr="00F83674" w:rsidRDefault="007635F7" w:rsidP="006E2C09">
            <w:pPr>
              <w:autoSpaceDE w:val="0"/>
              <w:autoSpaceDN w:val="0"/>
              <w:adjustRightInd w:val="0"/>
              <w:spacing w:after="0" w:line="240" w:lineRule="auto"/>
              <w:jc w:val="center"/>
              <w:rPr>
                <w:rFonts w:ascii="Arial Narrow" w:hAnsi="Arial Narrow" w:cs="Calibri"/>
                <w:sz w:val="20"/>
                <w:szCs w:val="20"/>
                <w:lang w:eastAsia="en-ZA"/>
              </w:rPr>
            </w:pPr>
            <w:r>
              <w:rPr>
                <w:rFonts w:ascii="Calibri" w:hAnsi="Calibri"/>
                <w:b/>
                <w:bCs/>
                <w:color w:val="000000"/>
                <w:sz w:val="20"/>
                <w:szCs w:val="20"/>
                <w:lang w:val="en-ZA" w:eastAsia="en-ZA" w:bidi="ar-SA"/>
              </w:rPr>
              <w:t>Baseline 2015/16</w:t>
            </w:r>
          </w:p>
        </w:tc>
        <w:tc>
          <w:tcPr>
            <w:tcW w:w="4688" w:type="dxa"/>
            <w:gridSpan w:val="5"/>
            <w:tcBorders>
              <w:top w:val="single" w:sz="8" w:space="0" w:color="auto"/>
              <w:left w:val="nil"/>
              <w:bottom w:val="single" w:sz="4" w:space="0" w:color="auto"/>
              <w:right w:val="single" w:sz="4" w:space="0" w:color="auto"/>
            </w:tcBorders>
            <w:shd w:val="clear" w:color="auto" w:fill="C9C9C9"/>
          </w:tcPr>
          <w:p w14:paraId="348E435C"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b/>
                <w:bCs/>
                <w:sz w:val="20"/>
                <w:szCs w:val="20"/>
                <w:lang w:eastAsia="en-ZA"/>
              </w:rPr>
              <w:t>Quarterly Targets 2017/18</w:t>
            </w:r>
          </w:p>
        </w:tc>
        <w:tc>
          <w:tcPr>
            <w:tcW w:w="1596" w:type="dxa"/>
            <w:vMerge w:val="restart"/>
            <w:tcBorders>
              <w:top w:val="single" w:sz="8" w:space="0" w:color="auto"/>
              <w:left w:val="single" w:sz="4" w:space="0" w:color="auto"/>
              <w:bottom w:val="single" w:sz="4" w:space="0" w:color="auto"/>
              <w:right w:val="single" w:sz="8" w:space="0" w:color="auto"/>
            </w:tcBorders>
            <w:shd w:val="clear" w:color="auto" w:fill="C9C9C9"/>
          </w:tcPr>
          <w:p w14:paraId="50BADD1D" w14:textId="77777777" w:rsidR="00F83674" w:rsidRPr="00F83674" w:rsidRDefault="00F83674" w:rsidP="006E2C09">
            <w:pPr>
              <w:autoSpaceDE w:val="0"/>
              <w:autoSpaceDN w:val="0"/>
              <w:adjustRightInd w:val="0"/>
              <w:spacing w:after="0" w:line="240" w:lineRule="auto"/>
              <w:jc w:val="center"/>
              <w:rPr>
                <w:rFonts w:ascii="Arial Narrow" w:hAnsi="Arial Narrow" w:cs="Calibri"/>
                <w:sz w:val="20"/>
                <w:szCs w:val="20"/>
                <w:lang w:eastAsia="en-ZA"/>
              </w:rPr>
            </w:pPr>
            <w:r w:rsidRPr="00F83674">
              <w:rPr>
                <w:rFonts w:ascii="Calibri" w:hAnsi="Calibri" w:cs="Calibri"/>
                <w:b/>
                <w:sz w:val="20"/>
                <w:szCs w:val="20"/>
                <w:lang w:eastAsia="en-ZA"/>
              </w:rPr>
              <w:t>Portfolio of Evidence</w:t>
            </w:r>
          </w:p>
        </w:tc>
        <w:tc>
          <w:tcPr>
            <w:tcW w:w="1358" w:type="dxa"/>
            <w:vMerge w:val="restart"/>
            <w:tcBorders>
              <w:top w:val="single" w:sz="8" w:space="0" w:color="auto"/>
              <w:left w:val="single" w:sz="4" w:space="0" w:color="auto"/>
              <w:right w:val="single" w:sz="8" w:space="0" w:color="auto"/>
            </w:tcBorders>
            <w:shd w:val="clear" w:color="auto" w:fill="C9C9C9"/>
          </w:tcPr>
          <w:p w14:paraId="2BC18052" w14:textId="77777777" w:rsidR="00F83674" w:rsidRPr="00F83674" w:rsidRDefault="00F83674" w:rsidP="006E2C09">
            <w:pPr>
              <w:autoSpaceDE w:val="0"/>
              <w:autoSpaceDN w:val="0"/>
              <w:adjustRightInd w:val="0"/>
              <w:spacing w:after="0" w:line="240" w:lineRule="auto"/>
              <w:jc w:val="center"/>
              <w:rPr>
                <w:rFonts w:ascii="Calibri" w:hAnsi="Calibri"/>
                <w:b/>
                <w:bCs/>
                <w:color w:val="000000"/>
                <w:sz w:val="20"/>
                <w:szCs w:val="20"/>
                <w:lang w:val="en-ZA" w:eastAsia="en-ZA" w:bidi="ar-SA"/>
              </w:rPr>
            </w:pPr>
            <w:r w:rsidRPr="00F83674">
              <w:rPr>
                <w:rFonts w:ascii="Calibri" w:hAnsi="Calibri"/>
                <w:b/>
                <w:bCs/>
                <w:color w:val="000000"/>
                <w:sz w:val="20"/>
                <w:szCs w:val="20"/>
                <w:lang w:val="en-ZA" w:eastAsia="en-ZA" w:bidi="ar-SA"/>
              </w:rPr>
              <w:t>Responsible Department</w:t>
            </w:r>
          </w:p>
        </w:tc>
      </w:tr>
      <w:tr w:rsidR="00F83674" w:rsidRPr="00F83674" w14:paraId="14AD4F08" w14:textId="77777777" w:rsidTr="00301780">
        <w:trPr>
          <w:trHeight w:val="150"/>
          <w:tblHeader/>
        </w:trPr>
        <w:tc>
          <w:tcPr>
            <w:tcW w:w="1953" w:type="dxa"/>
            <w:vMerge/>
          </w:tcPr>
          <w:p w14:paraId="639B9808"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314" w:type="dxa"/>
            <w:vMerge/>
          </w:tcPr>
          <w:p w14:paraId="632451DB"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2016" w:type="dxa"/>
            <w:vMerge/>
            <w:shd w:val="clear" w:color="auto" w:fill="C9C9C9"/>
          </w:tcPr>
          <w:p w14:paraId="03652E6E"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738" w:type="dxa"/>
            <w:vMerge/>
          </w:tcPr>
          <w:p w14:paraId="5BB2ECB4"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173" w:type="dxa"/>
            <w:vMerge/>
          </w:tcPr>
          <w:p w14:paraId="7A2F9ED0"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955" w:type="dxa"/>
            <w:vMerge/>
          </w:tcPr>
          <w:p w14:paraId="0FEC8135"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778" w:type="dxa"/>
            <w:shd w:val="clear" w:color="auto" w:fill="C9C9C9"/>
          </w:tcPr>
          <w:p w14:paraId="7F259A9A"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Q1</w:t>
            </w:r>
          </w:p>
        </w:tc>
        <w:tc>
          <w:tcPr>
            <w:tcW w:w="955" w:type="dxa"/>
            <w:shd w:val="clear" w:color="auto" w:fill="C9C9C9"/>
          </w:tcPr>
          <w:p w14:paraId="60A909AB"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Q2</w:t>
            </w:r>
          </w:p>
        </w:tc>
        <w:tc>
          <w:tcPr>
            <w:tcW w:w="714" w:type="dxa"/>
            <w:shd w:val="clear" w:color="auto" w:fill="C9C9C9"/>
          </w:tcPr>
          <w:p w14:paraId="4FE4CB8C"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Q3</w:t>
            </w:r>
          </w:p>
        </w:tc>
        <w:tc>
          <w:tcPr>
            <w:tcW w:w="848" w:type="dxa"/>
            <w:shd w:val="clear" w:color="auto" w:fill="C9C9C9"/>
          </w:tcPr>
          <w:p w14:paraId="17619F51"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b/>
                <w:sz w:val="18"/>
                <w:szCs w:val="18"/>
                <w:lang w:eastAsia="en-ZA"/>
              </w:rPr>
              <w:t>Q4</w:t>
            </w:r>
          </w:p>
        </w:tc>
        <w:tc>
          <w:tcPr>
            <w:tcW w:w="1393" w:type="dxa"/>
            <w:tcBorders>
              <w:top w:val="nil"/>
              <w:left w:val="nil"/>
              <w:bottom w:val="single" w:sz="4" w:space="0" w:color="auto"/>
              <w:right w:val="single" w:sz="4" w:space="0" w:color="auto"/>
            </w:tcBorders>
            <w:shd w:val="clear" w:color="auto" w:fill="C9C9C9"/>
          </w:tcPr>
          <w:p w14:paraId="172997A8"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r w:rsidRPr="00F83674">
              <w:rPr>
                <w:rFonts w:ascii="Calibri" w:hAnsi="Calibri"/>
                <w:b/>
                <w:bCs/>
                <w:color w:val="000000"/>
                <w:sz w:val="20"/>
                <w:szCs w:val="20"/>
                <w:lang w:val="en-ZA" w:eastAsia="en-ZA" w:bidi="ar-SA"/>
              </w:rPr>
              <w:t>Annual</w:t>
            </w:r>
          </w:p>
        </w:tc>
        <w:tc>
          <w:tcPr>
            <w:tcW w:w="1596" w:type="dxa"/>
            <w:vMerge/>
            <w:tcBorders>
              <w:right w:val="single" w:sz="4" w:space="0" w:color="auto"/>
            </w:tcBorders>
          </w:tcPr>
          <w:p w14:paraId="31ABC879"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c>
          <w:tcPr>
            <w:tcW w:w="1358" w:type="dxa"/>
            <w:vMerge/>
            <w:tcBorders>
              <w:left w:val="single" w:sz="4" w:space="0" w:color="auto"/>
              <w:right w:val="single" w:sz="8" w:space="0" w:color="auto"/>
            </w:tcBorders>
          </w:tcPr>
          <w:p w14:paraId="26368587" w14:textId="77777777" w:rsidR="00F83674" w:rsidRPr="00F83674" w:rsidRDefault="00F83674" w:rsidP="006E2C09">
            <w:pPr>
              <w:autoSpaceDE w:val="0"/>
              <w:autoSpaceDN w:val="0"/>
              <w:adjustRightInd w:val="0"/>
              <w:spacing w:after="0" w:line="240" w:lineRule="auto"/>
              <w:jc w:val="center"/>
              <w:rPr>
                <w:rFonts w:ascii="Arial Narrow" w:hAnsi="Arial Narrow" w:cs="Calibri"/>
                <w:sz w:val="24"/>
                <w:szCs w:val="24"/>
                <w:lang w:eastAsia="en-ZA"/>
              </w:rPr>
            </w:pPr>
          </w:p>
        </w:tc>
      </w:tr>
      <w:tr w:rsidR="00F83674" w:rsidRPr="00F83674" w14:paraId="5C80DD3D" w14:textId="77777777" w:rsidTr="00301780">
        <w:trPr>
          <w:trHeight w:val="763"/>
        </w:trPr>
        <w:tc>
          <w:tcPr>
            <w:tcW w:w="1953" w:type="dxa"/>
          </w:tcPr>
          <w:p w14:paraId="57BDA837" w14:textId="77777777" w:rsidR="00F83674" w:rsidRPr="00A44B73" w:rsidRDefault="00F83674" w:rsidP="006E2C09">
            <w:pPr>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Special Programs</w:t>
            </w:r>
          </w:p>
          <w:p w14:paraId="21EB3CAB"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p>
        </w:tc>
        <w:tc>
          <w:tcPr>
            <w:tcW w:w="1314" w:type="dxa"/>
            <w:vMerge w:val="restart"/>
            <w:tcBorders>
              <w:top w:val="nil"/>
              <w:left w:val="single" w:sz="4" w:space="0" w:color="auto"/>
              <w:right w:val="single" w:sz="4" w:space="0" w:color="auto"/>
            </w:tcBorders>
            <w:shd w:val="clear" w:color="auto" w:fill="auto"/>
          </w:tcPr>
          <w:p w14:paraId="58833B2B" w14:textId="5B027750"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Transversal</w:t>
            </w:r>
          </w:p>
        </w:tc>
        <w:tc>
          <w:tcPr>
            <w:tcW w:w="2016" w:type="dxa"/>
          </w:tcPr>
          <w:p w14:paraId="387B88C4" w14:textId="7564D756"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Number of quarterly Special Programs held in terms of the (Elderly, Children, Disabled</w:t>
            </w:r>
            <w:r w:rsidR="006E2C09" w:rsidRPr="00A44B73">
              <w:rPr>
                <w:rFonts w:asciiTheme="minorHAnsi" w:hAnsiTheme="minorHAnsi"/>
                <w:sz w:val="18"/>
                <w:szCs w:val="18"/>
                <w:lang w:val="en-ZA" w:eastAsia="en-ZA" w:bidi="ar-SA"/>
              </w:rPr>
              <w:t>, Traditional healers and Youth</w:t>
            </w:r>
          </w:p>
        </w:tc>
        <w:tc>
          <w:tcPr>
            <w:tcW w:w="738" w:type="dxa"/>
          </w:tcPr>
          <w:p w14:paraId="763AAC34"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GG01</w:t>
            </w:r>
          </w:p>
        </w:tc>
        <w:tc>
          <w:tcPr>
            <w:tcW w:w="1173" w:type="dxa"/>
            <w:tcBorders>
              <w:top w:val="nil"/>
              <w:left w:val="nil"/>
              <w:right w:val="single" w:sz="4" w:space="0" w:color="auto"/>
            </w:tcBorders>
            <w:shd w:val="clear" w:color="auto" w:fill="auto"/>
          </w:tcPr>
          <w:p w14:paraId="43ED4166"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265</w:t>
            </w:r>
          </w:p>
        </w:tc>
        <w:tc>
          <w:tcPr>
            <w:tcW w:w="955" w:type="dxa"/>
            <w:tcBorders>
              <w:top w:val="nil"/>
              <w:left w:val="nil"/>
              <w:bottom w:val="single" w:sz="4" w:space="0" w:color="auto"/>
              <w:right w:val="single" w:sz="4" w:space="0" w:color="auto"/>
            </w:tcBorders>
            <w:shd w:val="clear" w:color="auto" w:fill="auto"/>
          </w:tcPr>
          <w:p w14:paraId="7FF2BF4A" w14:textId="1AC042F6" w:rsidR="00F83674" w:rsidRPr="00A44B73" w:rsidRDefault="00A44B73"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olor w:val="000000"/>
                <w:sz w:val="18"/>
                <w:szCs w:val="18"/>
                <w:lang w:val="en-ZA" w:eastAsia="en-ZA" w:bidi="ar-SA"/>
              </w:rPr>
              <w:t>12</w:t>
            </w:r>
          </w:p>
        </w:tc>
        <w:tc>
          <w:tcPr>
            <w:tcW w:w="778" w:type="dxa"/>
            <w:shd w:val="clear" w:color="auto" w:fill="auto"/>
          </w:tcPr>
          <w:p w14:paraId="1EA186E6"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3</w:t>
            </w:r>
          </w:p>
        </w:tc>
        <w:tc>
          <w:tcPr>
            <w:tcW w:w="955" w:type="dxa"/>
            <w:shd w:val="clear" w:color="auto" w:fill="auto"/>
          </w:tcPr>
          <w:p w14:paraId="35C0F9B3"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3</w:t>
            </w:r>
          </w:p>
        </w:tc>
        <w:tc>
          <w:tcPr>
            <w:tcW w:w="714" w:type="dxa"/>
            <w:shd w:val="clear" w:color="auto" w:fill="auto"/>
          </w:tcPr>
          <w:p w14:paraId="47382131"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3</w:t>
            </w:r>
          </w:p>
        </w:tc>
        <w:tc>
          <w:tcPr>
            <w:tcW w:w="848" w:type="dxa"/>
            <w:shd w:val="clear" w:color="auto" w:fill="auto"/>
          </w:tcPr>
          <w:p w14:paraId="4F5E347C"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3</w:t>
            </w:r>
          </w:p>
        </w:tc>
        <w:tc>
          <w:tcPr>
            <w:tcW w:w="1393" w:type="dxa"/>
          </w:tcPr>
          <w:p w14:paraId="6C105129"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12</w:t>
            </w:r>
          </w:p>
        </w:tc>
        <w:tc>
          <w:tcPr>
            <w:tcW w:w="1596" w:type="dxa"/>
            <w:tcBorders>
              <w:top w:val="nil"/>
              <w:bottom w:val="single" w:sz="4" w:space="0" w:color="auto"/>
            </w:tcBorders>
            <w:shd w:val="clear" w:color="auto" w:fill="auto"/>
          </w:tcPr>
          <w:p w14:paraId="4906831C"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olor w:val="000000"/>
                <w:sz w:val="18"/>
                <w:szCs w:val="18"/>
                <w:lang w:val="en-ZA" w:eastAsia="en-ZA" w:bidi="ar-SA"/>
              </w:rPr>
              <w:t>Special programmes reports</w:t>
            </w:r>
          </w:p>
        </w:tc>
        <w:tc>
          <w:tcPr>
            <w:tcW w:w="1358" w:type="dxa"/>
            <w:vMerge w:val="restart"/>
            <w:shd w:val="clear" w:color="auto" w:fill="auto"/>
          </w:tcPr>
          <w:p w14:paraId="19E0B4B2"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r w:rsidRPr="00F83674">
              <w:rPr>
                <w:rFonts w:ascii="Calibri" w:hAnsi="Calibri"/>
                <w:sz w:val="20"/>
                <w:szCs w:val="20"/>
                <w:lang w:val="en-ZA" w:eastAsia="en-ZA"/>
              </w:rPr>
              <w:t>Corporate Services</w:t>
            </w:r>
          </w:p>
        </w:tc>
      </w:tr>
      <w:tr w:rsidR="00F83674" w:rsidRPr="00F83674" w14:paraId="228F350A" w14:textId="77777777" w:rsidTr="00301780">
        <w:trPr>
          <w:trHeight w:val="838"/>
        </w:trPr>
        <w:tc>
          <w:tcPr>
            <w:tcW w:w="1953" w:type="dxa"/>
          </w:tcPr>
          <w:p w14:paraId="56B45F6D"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Mayoral programme: Youth development</w:t>
            </w:r>
          </w:p>
        </w:tc>
        <w:tc>
          <w:tcPr>
            <w:tcW w:w="1314" w:type="dxa"/>
            <w:vMerge/>
            <w:tcBorders>
              <w:left w:val="single" w:sz="4" w:space="0" w:color="auto"/>
              <w:right w:val="single" w:sz="4" w:space="0" w:color="auto"/>
            </w:tcBorders>
            <w:shd w:val="clear" w:color="auto" w:fill="auto"/>
          </w:tcPr>
          <w:p w14:paraId="60BDB283"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p>
        </w:tc>
        <w:tc>
          <w:tcPr>
            <w:tcW w:w="2016" w:type="dxa"/>
            <w:shd w:val="clear" w:color="auto" w:fill="auto"/>
          </w:tcPr>
          <w:p w14:paraId="1758C0B4" w14:textId="531C4D5D"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Number of Youth programmes / initi</w:t>
            </w:r>
            <w:r w:rsidR="006E2C09" w:rsidRPr="00A44B73">
              <w:rPr>
                <w:rFonts w:asciiTheme="minorHAnsi" w:hAnsiTheme="minorHAnsi"/>
                <w:sz w:val="18"/>
                <w:szCs w:val="18"/>
                <w:lang w:val="en-ZA" w:eastAsia="en-ZA" w:bidi="ar-SA"/>
              </w:rPr>
              <w:t>atives implemented each quarter</w:t>
            </w:r>
          </w:p>
        </w:tc>
        <w:tc>
          <w:tcPr>
            <w:tcW w:w="738" w:type="dxa"/>
          </w:tcPr>
          <w:p w14:paraId="42E587FE"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GG04</w:t>
            </w:r>
          </w:p>
        </w:tc>
        <w:tc>
          <w:tcPr>
            <w:tcW w:w="1173" w:type="dxa"/>
            <w:shd w:val="clear" w:color="auto" w:fill="auto"/>
          </w:tcPr>
          <w:p w14:paraId="7A9EE380"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137,4</w:t>
            </w:r>
          </w:p>
        </w:tc>
        <w:tc>
          <w:tcPr>
            <w:tcW w:w="955" w:type="dxa"/>
            <w:shd w:val="clear" w:color="auto" w:fill="auto"/>
          </w:tcPr>
          <w:p w14:paraId="3C8AA999" w14:textId="77777777" w:rsidR="00F83674" w:rsidRPr="00A44B73" w:rsidRDefault="00F83674" w:rsidP="006E2C09">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A44B73">
              <w:rPr>
                <w:rFonts w:asciiTheme="minorHAnsi" w:hAnsiTheme="minorHAnsi" w:cs="Calibri"/>
                <w:sz w:val="18"/>
                <w:szCs w:val="18"/>
                <w:lang w:eastAsia="en-ZA"/>
              </w:rPr>
              <w:t>1</w:t>
            </w:r>
          </w:p>
        </w:tc>
        <w:tc>
          <w:tcPr>
            <w:tcW w:w="778" w:type="dxa"/>
            <w:shd w:val="clear" w:color="auto" w:fill="auto"/>
          </w:tcPr>
          <w:p w14:paraId="2E99356A"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2</w:t>
            </w:r>
          </w:p>
        </w:tc>
        <w:tc>
          <w:tcPr>
            <w:tcW w:w="955" w:type="dxa"/>
            <w:shd w:val="clear" w:color="auto" w:fill="auto"/>
          </w:tcPr>
          <w:p w14:paraId="46A2ED63"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N/A</w:t>
            </w:r>
          </w:p>
        </w:tc>
        <w:tc>
          <w:tcPr>
            <w:tcW w:w="714" w:type="dxa"/>
            <w:shd w:val="clear" w:color="auto" w:fill="auto"/>
          </w:tcPr>
          <w:p w14:paraId="7379CC8C"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N/A</w:t>
            </w:r>
          </w:p>
        </w:tc>
        <w:tc>
          <w:tcPr>
            <w:tcW w:w="848" w:type="dxa"/>
            <w:shd w:val="clear" w:color="auto" w:fill="auto"/>
          </w:tcPr>
          <w:p w14:paraId="22A9120B"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N/A</w:t>
            </w:r>
          </w:p>
        </w:tc>
        <w:tc>
          <w:tcPr>
            <w:tcW w:w="1393" w:type="dxa"/>
          </w:tcPr>
          <w:p w14:paraId="4B25FB26" w14:textId="77777777" w:rsidR="00F83674" w:rsidRPr="00A44B73" w:rsidRDefault="00F83674" w:rsidP="006E2C09">
            <w:pPr>
              <w:autoSpaceDE w:val="0"/>
              <w:autoSpaceDN w:val="0"/>
              <w:adjustRightInd w:val="0"/>
              <w:spacing w:after="0" w:line="240" w:lineRule="auto"/>
              <w:jc w:val="center"/>
              <w:rPr>
                <w:rFonts w:asciiTheme="minorHAnsi" w:eastAsia="Calibri" w:hAnsiTheme="minorHAnsi"/>
                <w:sz w:val="18"/>
                <w:szCs w:val="18"/>
                <w:lang w:val="en-ZA" w:eastAsia="en-ZA" w:bidi="ar-SA"/>
              </w:rPr>
            </w:pPr>
            <w:r w:rsidRPr="00A44B73">
              <w:rPr>
                <w:rFonts w:asciiTheme="minorHAnsi" w:hAnsiTheme="minorHAnsi" w:cs="Calibri"/>
                <w:sz w:val="18"/>
                <w:szCs w:val="18"/>
                <w:lang w:val="en-ZA" w:eastAsia="en-ZA" w:bidi="ar-SA"/>
              </w:rPr>
              <w:t>2</w:t>
            </w:r>
          </w:p>
        </w:tc>
        <w:tc>
          <w:tcPr>
            <w:tcW w:w="1596" w:type="dxa"/>
            <w:tcBorders>
              <w:top w:val="single" w:sz="4" w:space="0" w:color="auto"/>
              <w:bottom w:val="single" w:sz="4" w:space="0" w:color="auto"/>
            </w:tcBorders>
            <w:shd w:val="clear" w:color="auto" w:fill="auto"/>
          </w:tcPr>
          <w:p w14:paraId="0B20C1C4" w14:textId="77777777" w:rsidR="00F83674" w:rsidRPr="00A44B73" w:rsidRDefault="00F83674" w:rsidP="006E2C09">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A44B73">
              <w:rPr>
                <w:rFonts w:asciiTheme="minorHAnsi" w:hAnsiTheme="minorHAnsi"/>
                <w:sz w:val="18"/>
                <w:szCs w:val="18"/>
                <w:lang w:val="en-ZA" w:eastAsia="en-ZA" w:bidi="ar-SA"/>
              </w:rPr>
              <w:t>Quarterly Youth reports</w:t>
            </w:r>
          </w:p>
        </w:tc>
        <w:tc>
          <w:tcPr>
            <w:tcW w:w="1358" w:type="dxa"/>
            <w:vMerge/>
            <w:shd w:val="clear" w:color="auto" w:fill="auto"/>
          </w:tcPr>
          <w:p w14:paraId="02B63155"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p>
        </w:tc>
      </w:tr>
      <w:tr w:rsidR="00F83674" w:rsidRPr="00F83674" w14:paraId="6741E6AA" w14:textId="77777777" w:rsidTr="00301780">
        <w:trPr>
          <w:trHeight w:val="838"/>
        </w:trPr>
        <w:tc>
          <w:tcPr>
            <w:tcW w:w="1953" w:type="dxa"/>
          </w:tcPr>
          <w:p w14:paraId="6AF28C16" w14:textId="08A80EC2"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Public participation</w:t>
            </w:r>
          </w:p>
        </w:tc>
        <w:tc>
          <w:tcPr>
            <w:tcW w:w="1314" w:type="dxa"/>
            <w:vMerge w:val="restart"/>
            <w:tcBorders>
              <w:left w:val="single" w:sz="4" w:space="0" w:color="auto"/>
              <w:right w:val="single" w:sz="4" w:space="0" w:color="auto"/>
            </w:tcBorders>
            <w:shd w:val="clear" w:color="auto" w:fill="auto"/>
          </w:tcPr>
          <w:p w14:paraId="75F51576"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Public Participation</w:t>
            </w:r>
          </w:p>
        </w:tc>
        <w:tc>
          <w:tcPr>
            <w:tcW w:w="2016" w:type="dxa"/>
          </w:tcPr>
          <w:p w14:paraId="388B7D6A" w14:textId="096AC769" w:rsidR="00F83674" w:rsidRPr="00A44B73" w:rsidRDefault="00F83674" w:rsidP="006E2C09">
            <w:pPr>
              <w:autoSpaceDE w:val="0"/>
              <w:autoSpaceDN w:val="0"/>
              <w:adjustRightInd w:val="0"/>
              <w:spacing w:after="0" w:line="240" w:lineRule="auto"/>
              <w:jc w:val="center"/>
              <w:rPr>
                <w:rFonts w:asciiTheme="minorHAnsi" w:eastAsia="Calibri" w:hAnsiTheme="minorHAnsi"/>
                <w:sz w:val="18"/>
                <w:szCs w:val="18"/>
                <w:lang w:val="en-ZA" w:eastAsia="en-ZA" w:bidi="ar-SA"/>
              </w:rPr>
            </w:pPr>
            <w:r w:rsidRPr="00A44B73">
              <w:rPr>
                <w:rFonts w:asciiTheme="minorHAnsi" w:eastAsia="Calibri" w:hAnsiTheme="minorHAnsi"/>
                <w:sz w:val="18"/>
                <w:szCs w:val="18"/>
                <w:lang w:val="en-ZA" w:eastAsia="en-ZA" w:bidi="ar-SA"/>
              </w:rPr>
              <w:t>Number of IDP public participa</w:t>
            </w:r>
            <w:r w:rsidR="006E2C09" w:rsidRPr="00A44B73">
              <w:rPr>
                <w:rFonts w:asciiTheme="minorHAnsi" w:eastAsia="Calibri" w:hAnsiTheme="minorHAnsi"/>
                <w:sz w:val="18"/>
                <w:szCs w:val="18"/>
                <w:lang w:val="en-ZA" w:eastAsia="en-ZA" w:bidi="ar-SA"/>
              </w:rPr>
              <w:t>tion meetings and Imbizo’s held</w:t>
            </w:r>
          </w:p>
        </w:tc>
        <w:tc>
          <w:tcPr>
            <w:tcW w:w="738" w:type="dxa"/>
          </w:tcPr>
          <w:p w14:paraId="5A570BA5"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GG02</w:t>
            </w:r>
          </w:p>
        </w:tc>
        <w:tc>
          <w:tcPr>
            <w:tcW w:w="1173" w:type="dxa"/>
            <w:tcBorders>
              <w:left w:val="nil"/>
              <w:bottom w:val="single" w:sz="4" w:space="0" w:color="auto"/>
              <w:right w:val="single" w:sz="4" w:space="0" w:color="auto"/>
            </w:tcBorders>
            <w:shd w:val="clear" w:color="auto" w:fill="auto"/>
          </w:tcPr>
          <w:p w14:paraId="5866A55D"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636</w:t>
            </w:r>
          </w:p>
        </w:tc>
        <w:tc>
          <w:tcPr>
            <w:tcW w:w="955" w:type="dxa"/>
            <w:tcBorders>
              <w:top w:val="nil"/>
              <w:left w:val="single" w:sz="4" w:space="0" w:color="auto"/>
              <w:bottom w:val="single" w:sz="4" w:space="0" w:color="auto"/>
              <w:right w:val="single" w:sz="4" w:space="0" w:color="auto"/>
            </w:tcBorders>
            <w:shd w:val="clear" w:color="auto" w:fill="auto"/>
          </w:tcPr>
          <w:p w14:paraId="74E2B441" w14:textId="09477A9B" w:rsidR="00F83674" w:rsidRPr="00A44B73" w:rsidRDefault="00A44B73"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olor w:val="000000"/>
                <w:sz w:val="18"/>
                <w:szCs w:val="18"/>
                <w:lang w:val="en-ZA" w:eastAsia="en-ZA" w:bidi="ar-SA"/>
              </w:rPr>
              <w:t>4</w:t>
            </w:r>
          </w:p>
        </w:tc>
        <w:tc>
          <w:tcPr>
            <w:tcW w:w="778" w:type="dxa"/>
            <w:shd w:val="clear" w:color="auto" w:fill="auto"/>
          </w:tcPr>
          <w:p w14:paraId="382A08CA"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955" w:type="dxa"/>
            <w:shd w:val="clear" w:color="auto" w:fill="auto"/>
          </w:tcPr>
          <w:p w14:paraId="3FA00BDE"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714" w:type="dxa"/>
            <w:shd w:val="clear" w:color="auto" w:fill="auto"/>
          </w:tcPr>
          <w:p w14:paraId="79F41F5C"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848" w:type="dxa"/>
            <w:shd w:val="clear" w:color="auto" w:fill="auto"/>
          </w:tcPr>
          <w:p w14:paraId="2563F2DA"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1393" w:type="dxa"/>
          </w:tcPr>
          <w:p w14:paraId="0668545D" w14:textId="324AE206"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eastAsia="Calibri" w:hAnsiTheme="minorHAnsi"/>
                <w:sz w:val="18"/>
                <w:szCs w:val="18"/>
                <w:lang w:val="en-ZA" w:eastAsia="en-ZA" w:bidi="ar-SA"/>
              </w:rPr>
              <w:t>4</w:t>
            </w:r>
          </w:p>
        </w:tc>
        <w:tc>
          <w:tcPr>
            <w:tcW w:w="1596" w:type="dxa"/>
            <w:tcBorders>
              <w:top w:val="single" w:sz="4" w:space="0" w:color="auto"/>
              <w:bottom w:val="single" w:sz="4" w:space="0" w:color="auto"/>
            </w:tcBorders>
            <w:shd w:val="clear" w:color="auto" w:fill="auto"/>
          </w:tcPr>
          <w:p w14:paraId="6B792BFB"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olor w:val="000000"/>
                <w:sz w:val="18"/>
                <w:szCs w:val="18"/>
                <w:lang w:val="en-ZA" w:eastAsia="en-ZA" w:bidi="ar-SA"/>
              </w:rPr>
              <w:t>Attendance register</w:t>
            </w:r>
          </w:p>
        </w:tc>
        <w:tc>
          <w:tcPr>
            <w:tcW w:w="1358" w:type="dxa"/>
            <w:vMerge/>
            <w:shd w:val="clear" w:color="auto" w:fill="auto"/>
          </w:tcPr>
          <w:p w14:paraId="22991EDE"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p>
        </w:tc>
      </w:tr>
      <w:tr w:rsidR="00F83674" w:rsidRPr="00F83674" w14:paraId="7936AA94" w14:textId="77777777" w:rsidTr="00301780">
        <w:trPr>
          <w:trHeight w:val="551"/>
        </w:trPr>
        <w:tc>
          <w:tcPr>
            <w:tcW w:w="1953" w:type="dxa"/>
            <w:vMerge w:val="restart"/>
          </w:tcPr>
          <w:p w14:paraId="663AF48D" w14:textId="7DCDC6D5"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Ward committee support</w:t>
            </w:r>
          </w:p>
        </w:tc>
        <w:tc>
          <w:tcPr>
            <w:tcW w:w="1314" w:type="dxa"/>
            <w:vMerge/>
            <w:tcBorders>
              <w:left w:val="single" w:sz="4" w:space="0" w:color="auto"/>
              <w:right w:val="single" w:sz="4" w:space="0" w:color="auto"/>
            </w:tcBorders>
            <w:shd w:val="clear" w:color="auto" w:fill="auto"/>
          </w:tcPr>
          <w:p w14:paraId="7EC4BB88"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p>
        </w:tc>
        <w:tc>
          <w:tcPr>
            <w:tcW w:w="2016" w:type="dxa"/>
          </w:tcPr>
          <w:p w14:paraId="35196F0A" w14:textId="5E3E883F"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Number monthl</w:t>
            </w:r>
            <w:r w:rsidR="006E2C09" w:rsidRPr="00A44B73">
              <w:rPr>
                <w:rFonts w:asciiTheme="minorHAnsi" w:hAnsiTheme="minorHAnsi"/>
                <w:sz w:val="18"/>
                <w:szCs w:val="18"/>
                <w:lang w:val="en-ZA" w:eastAsia="en-ZA" w:bidi="ar-SA"/>
              </w:rPr>
              <w:t>y Ward Committees meetings held</w:t>
            </w:r>
          </w:p>
        </w:tc>
        <w:tc>
          <w:tcPr>
            <w:tcW w:w="738" w:type="dxa"/>
            <w:vMerge w:val="restart"/>
          </w:tcPr>
          <w:p w14:paraId="2BC5A3B5"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GG03</w:t>
            </w:r>
          </w:p>
        </w:tc>
        <w:tc>
          <w:tcPr>
            <w:tcW w:w="1173" w:type="dxa"/>
            <w:tcBorders>
              <w:top w:val="single" w:sz="4" w:space="0" w:color="auto"/>
              <w:left w:val="nil"/>
              <w:bottom w:val="single" w:sz="4" w:space="0" w:color="auto"/>
              <w:right w:val="single" w:sz="4" w:space="0" w:color="auto"/>
            </w:tcBorders>
            <w:shd w:val="clear" w:color="auto" w:fill="auto"/>
          </w:tcPr>
          <w:p w14:paraId="58261EC2"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1 038,8</w:t>
            </w:r>
          </w:p>
        </w:tc>
        <w:tc>
          <w:tcPr>
            <w:tcW w:w="955" w:type="dxa"/>
            <w:shd w:val="clear" w:color="auto" w:fill="auto"/>
          </w:tcPr>
          <w:p w14:paraId="4976E7AB" w14:textId="631AB6B8" w:rsidR="00F83674" w:rsidRPr="00A44B73" w:rsidRDefault="00A44B73"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192</w:t>
            </w:r>
          </w:p>
        </w:tc>
        <w:tc>
          <w:tcPr>
            <w:tcW w:w="778" w:type="dxa"/>
            <w:shd w:val="clear" w:color="auto" w:fill="auto"/>
          </w:tcPr>
          <w:p w14:paraId="71A27A3D"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48</w:t>
            </w:r>
          </w:p>
        </w:tc>
        <w:tc>
          <w:tcPr>
            <w:tcW w:w="955" w:type="dxa"/>
            <w:shd w:val="clear" w:color="auto" w:fill="auto"/>
          </w:tcPr>
          <w:p w14:paraId="01385E51"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48</w:t>
            </w:r>
          </w:p>
        </w:tc>
        <w:tc>
          <w:tcPr>
            <w:tcW w:w="714" w:type="dxa"/>
            <w:shd w:val="clear" w:color="auto" w:fill="auto"/>
          </w:tcPr>
          <w:p w14:paraId="6A86E91E"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48</w:t>
            </w:r>
          </w:p>
        </w:tc>
        <w:tc>
          <w:tcPr>
            <w:tcW w:w="848" w:type="dxa"/>
            <w:shd w:val="clear" w:color="auto" w:fill="auto"/>
          </w:tcPr>
          <w:p w14:paraId="54AA1DBB"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48</w:t>
            </w:r>
          </w:p>
        </w:tc>
        <w:tc>
          <w:tcPr>
            <w:tcW w:w="1393" w:type="dxa"/>
          </w:tcPr>
          <w:p w14:paraId="1D438194" w14:textId="5A51E498"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192</w:t>
            </w:r>
          </w:p>
        </w:tc>
        <w:tc>
          <w:tcPr>
            <w:tcW w:w="1596" w:type="dxa"/>
            <w:tcBorders>
              <w:top w:val="single" w:sz="4" w:space="0" w:color="auto"/>
              <w:bottom w:val="single" w:sz="4" w:space="0" w:color="auto"/>
            </w:tcBorders>
            <w:shd w:val="clear" w:color="auto" w:fill="auto"/>
          </w:tcPr>
          <w:p w14:paraId="41CEBACB"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Quarterly ward committee’s reports</w:t>
            </w:r>
          </w:p>
        </w:tc>
        <w:tc>
          <w:tcPr>
            <w:tcW w:w="1358" w:type="dxa"/>
            <w:vMerge/>
            <w:shd w:val="clear" w:color="auto" w:fill="auto"/>
          </w:tcPr>
          <w:p w14:paraId="32E0E825"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p>
        </w:tc>
      </w:tr>
      <w:tr w:rsidR="00F83674" w:rsidRPr="00F83674" w14:paraId="53B94E17" w14:textId="77777777" w:rsidTr="00301780">
        <w:trPr>
          <w:trHeight w:val="551"/>
        </w:trPr>
        <w:tc>
          <w:tcPr>
            <w:tcW w:w="1953" w:type="dxa"/>
            <w:vMerge/>
          </w:tcPr>
          <w:p w14:paraId="413AF97C"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0E81DE7F"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p>
        </w:tc>
        <w:tc>
          <w:tcPr>
            <w:tcW w:w="2016" w:type="dxa"/>
            <w:shd w:val="clear" w:color="auto" w:fill="auto"/>
          </w:tcPr>
          <w:p w14:paraId="27415673"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 of Ward operational plans submitted to Council per annum</w:t>
            </w:r>
          </w:p>
        </w:tc>
        <w:tc>
          <w:tcPr>
            <w:tcW w:w="738" w:type="dxa"/>
            <w:vMerge/>
            <w:shd w:val="clear" w:color="auto" w:fill="auto"/>
          </w:tcPr>
          <w:p w14:paraId="109E48FB"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p>
        </w:tc>
        <w:tc>
          <w:tcPr>
            <w:tcW w:w="1173" w:type="dxa"/>
            <w:tcBorders>
              <w:top w:val="single" w:sz="4" w:space="0" w:color="auto"/>
              <w:left w:val="nil"/>
              <w:bottom w:val="single" w:sz="4" w:space="0" w:color="auto"/>
              <w:right w:val="single" w:sz="4" w:space="0" w:color="auto"/>
            </w:tcBorders>
            <w:shd w:val="clear" w:color="auto" w:fill="auto"/>
          </w:tcPr>
          <w:p w14:paraId="23627870"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sz w:val="18"/>
                <w:szCs w:val="18"/>
                <w:lang w:val="en-ZA" w:eastAsia="en-ZA" w:bidi="ar-SA"/>
              </w:rPr>
              <w:t>Internal</w:t>
            </w:r>
          </w:p>
        </w:tc>
        <w:tc>
          <w:tcPr>
            <w:tcW w:w="955" w:type="dxa"/>
            <w:shd w:val="clear" w:color="auto" w:fill="auto"/>
          </w:tcPr>
          <w:p w14:paraId="13B31D75" w14:textId="41C71E91" w:rsidR="00F83674" w:rsidRPr="00A44B73" w:rsidRDefault="00301780" w:rsidP="006E2C09">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50%</w:t>
            </w:r>
          </w:p>
        </w:tc>
        <w:tc>
          <w:tcPr>
            <w:tcW w:w="778" w:type="dxa"/>
            <w:shd w:val="clear" w:color="auto" w:fill="auto"/>
          </w:tcPr>
          <w:p w14:paraId="597DD0E4"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N/A</w:t>
            </w:r>
          </w:p>
        </w:tc>
        <w:tc>
          <w:tcPr>
            <w:tcW w:w="955" w:type="dxa"/>
            <w:shd w:val="clear" w:color="auto" w:fill="auto"/>
          </w:tcPr>
          <w:p w14:paraId="4AC3AE4B"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N/A</w:t>
            </w:r>
          </w:p>
        </w:tc>
        <w:tc>
          <w:tcPr>
            <w:tcW w:w="714" w:type="dxa"/>
            <w:shd w:val="clear" w:color="auto" w:fill="auto"/>
          </w:tcPr>
          <w:p w14:paraId="50024990"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N/A</w:t>
            </w:r>
          </w:p>
        </w:tc>
        <w:tc>
          <w:tcPr>
            <w:tcW w:w="848" w:type="dxa"/>
            <w:shd w:val="clear" w:color="auto" w:fill="auto"/>
          </w:tcPr>
          <w:p w14:paraId="02CCFCBF"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50%</w:t>
            </w:r>
          </w:p>
        </w:tc>
        <w:tc>
          <w:tcPr>
            <w:tcW w:w="1393" w:type="dxa"/>
            <w:shd w:val="clear" w:color="auto" w:fill="auto"/>
          </w:tcPr>
          <w:p w14:paraId="0D08E04A"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50%</w:t>
            </w:r>
          </w:p>
        </w:tc>
        <w:tc>
          <w:tcPr>
            <w:tcW w:w="1596" w:type="dxa"/>
            <w:tcBorders>
              <w:top w:val="single" w:sz="4" w:space="0" w:color="auto"/>
              <w:bottom w:val="single" w:sz="4" w:space="0" w:color="auto"/>
            </w:tcBorders>
            <w:shd w:val="clear" w:color="auto" w:fill="auto"/>
          </w:tcPr>
          <w:p w14:paraId="28913381" w14:textId="77777777" w:rsidR="00F83674" w:rsidRPr="00A44B73" w:rsidRDefault="00F83674" w:rsidP="006E2C09">
            <w:pPr>
              <w:autoSpaceDE w:val="0"/>
              <w:autoSpaceDN w:val="0"/>
              <w:adjustRightInd w:val="0"/>
              <w:spacing w:after="0" w:line="240" w:lineRule="auto"/>
              <w:jc w:val="center"/>
              <w:rPr>
                <w:rFonts w:asciiTheme="minorHAnsi" w:hAnsiTheme="minorHAnsi"/>
                <w:sz w:val="18"/>
                <w:szCs w:val="18"/>
                <w:lang w:val="en-ZA" w:eastAsia="en-ZA" w:bidi="ar-SA"/>
              </w:rPr>
            </w:pPr>
            <w:r w:rsidRPr="00A44B73">
              <w:rPr>
                <w:rFonts w:asciiTheme="minorHAnsi" w:hAnsiTheme="minorHAnsi"/>
                <w:sz w:val="18"/>
                <w:szCs w:val="18"/>
                <w:lang w:val="en-ZA" w:eastAsia="en-ZA" w:bidi="ar-SA"/>
              </w:rPr>
              <w:t>Ward operational plans</w:t>
            </w:r>
          </w:p>
        </w:tc>
        <w:tc>
          <w:tcPr>
            <w:tcW w:w="1358" w:type="dxa"/>
            <w:vMerge/>
            <w:shd w:val="clear" w:color="auto" w:fill="auto"/>
          </w:tcPr>
          <w:p w14:paraId="6571A44F"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p>
        </w:tc>
      </w:tr>
      <w:tr w:rsidR="00F83674" w:rsidRPr="00F83674" w14:paraId="6BC9DF26" w14:textId="77777777" w:rsidTr="00301780">
        <w:trPr>
          <w:trHeight w:val="652"/>
        </w:trPr>
        <w:tc>
          <w:tcPr>
            <w:tcW w:w="1953" w:type="dxa"/>
            <w:shd w:val="clear" w:color="auto" w:fill="FFFFFF"/>
          </w:tcPr>
          <w:p w14:paraId="06F5B35B" w14:textId="12BB87F1"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Municipal Newsletter</w:t>
            </w:r>
          </w:p>
        </w:tc>
        <w:tc>
          <w:tcPr>
            <w:tcW w:w="1314" w:type="dxa"/>
          </w:tcPr>
          <w:p w14:paraId="1AEE6C39"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Customer / Stakeholder Relationship Management</w:t>
            </w:r>
          </w:p>
        </w:tc>
        <w:tc>
          <w:tcPr>
            <w:tcW w:w="2016" w:type="dxa"/>
            <w:shd w:val="clear" w:color="auto" w:fill="FFFFFF"/>
          </w:tcPr>
          <w:p w14:paraId="47BA8918" w14:textId="3F5AF188"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Number of quarterly newsletters published</w:t>
            </w:r>
          </w:p>
        </w:tc>
        <w:tc>
          <w:tcPr>
            <w:tcW w:w="738" w:type="dxa"/>
            <w:shd w:val="clear" w:color="auto" w:fill="FFFFFF"/>
          </w:tcPr>
          <w:p w14:paraId="5A2A3502"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GG05</w:t>
            </w:r>
          </w:p>
        </w:tc>
        <w:tc>
          <w:tcPr>
            <w:tcW w:w="1173" w:type="dxa"/>
            <w:shd w:val="clear" w:color="auto" w:fill="auto"/>
          </w:tcPr>
          <w:p w14:paraId="20407F05"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281,5</w:t>
            </w:r>
          </w:p>
        </w:tc>
        <w:tc>
          <w:tcPr>
            <w:tcW w:w="955" w:type="dxa"/>
            <w:shd w:val="clear" w:color="auto" w:fill="auto"/>
          </w:tcPr>
          <w:p w14:paraId="6555AEDE" w14:textId="5087AFF2" w:rsidR="00F83674" w:rsidRPr="00A44B73" w:rsidRDefault="00A44B73" w:rsidP="006E2C09">
            <w:pPr>
              <w:autoSpaceDE w:val="0"/>
              <w:autoSpaceDN w:val="0"/>
              <w:adjustRightInd w:val="0"/>
              <w:spacing w:after="0" w:line="240" w:lineRule="auto"/>
              <w:jc w:val="center"/>
              <w:rPr>
                <w:rFonts w:asciiTheme="minorHAnsi" w:hAnsiTheme="minorHAnsi" w:cs="Calibri"/>
                <w:sz w:val="18"/>
                <w:szCs w:val="18"/>
                <w:lang w:eastAsia="en-ZA"/>
              </w:rPr>
            </w:pPr>
            <w:r w:rsidRPr="00A44B73">
              <w:rPr>
                <w:rFonts w:asciiTheme="minorHAnsi" w:hAnsiTheme="minorHAnsi" w:cs="Calibri"/>
                <w:sz w:val="18"/>
                <w:szCs w:val="18"/>
                <w:lang w:eastAsia="en-ZA"/>
              </w:rPr>
              <w:t>4</w:t>
            </w:r>
          </w:p>
        </w:tc>
        <w:tc>
          <w:tcPr>
            <w:tcW w:w="778" w:type="dxa"/>
            <w:shd w:val="clear" w:color="auto" w:fill="auto"/>
          </w:tcPr>
          <w:p w14:paraId="23226280"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955" w:type="dxa"/>
            <w:shd w:val="clear" w:color="auto" w:fill="auto"/>
          </w:tcPr>
          <w:p w14:paraId="792998E5"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714" w:type="dxa"/>
            <w:shd w:val="clear" w:color="auto" w:fill="auto"/>
          </w:tcPr>
          <w:p w14:paraId="4BDB8592"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848" w:type="dxa"/>
            <w:shd w:val="clear" w:color="auto" w:fill="auto"/>
          </w:tcPr>
          <w:p w14:paraId="3FA01FF6"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cs="Calibri"/>
                <w:sz w:val="18"/>
                <w:szCs w:val="18"/>
                <w:lang w:val="en-ZA" w:eastAsia="en-ZA" w:bidi="ar-SA"/>
              </w:rPr>
              <w:t>1</w:t>
            </w:r>
          </w:p>
        </w:tc>
        <w:tc>
          <w:tcPr>
            <w:tcW w:w="1393" w:type="dxa"/>
            <w:shd w:val="clear" w:color="auto" w:fill="FFFFFF"/>
          </w:tcPr>
          <w:p w14:paraId="7CF6E5BF" w14:textId="1EF0C51A"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4</w:t>
            </w:r>
          </w:p>
        </w:tc>
        <w:tc>
          <w:tcPr>
            <w:tcW w:w="1596" w:type="dxa"/>
            <w:tcBorders>
              <w:top w:val="single" w:sz="4" w:space="0" w:color="auto"/>
              <w:bottom w:val="single" w:sz="4" w:space="0" w:color="auto"/>
            </w:tcBorders>
            <w:shd w:val="clear" w:color="auto" w:fill="auto"/>
          </w:tcPr>
          <w:p w14:paraId="26D8D83C" w14:textId="77777777" w:rsidR="00F83674" w:rsidRPr="00A44B73" w:rsidRDefault="00F83674" w:rsidP="006E2C09">
            <w:pPr>
              <w:autoSpaceDE w:val="0"/>
              <w:autoSpaceDN w:val="0"/>
              <w:adjustRightInd w:val="0"/>
              <w:spacing w:after="0" w:line="240" w:lineRule="auto"/>
              <w:jc w:val="center"/>
              <w:rPr>
                <w:rFonts w:asciiTheme="minorHAnsi" w:hAnsiTheme="minorHAnsi" w:cs="Calibri"/>
                <w:sz w:val="18"/>
                <w:szCs w:val="18"/>
                <w:lang w:val="en-ZA" w:eastAsia="en-ZA" w:bidi="ar-SA"/>
              </w:rPr>
            </w:pPr>
            <w:r w:rsidRPr="00A44B73">
              <w:rPr>
                <w:rFonts w:asciiTheme="minorHAnsi" w:hAnsiTheme="minorHAnsi"/>
                <w:sz w:val="18"/>
                <w:szCs w:val="18"/>
                <w:lang w:val="en-ZA" w:eastAsia="en-ZA" w:bidi="ar-SA"/>
              </w:rPr>
              <w:t>Published Newsletters</w:t>
            </w:r>
          </w:p>
        </w:tc>
        <w:tc>
          <w:tcPr>
            <w:tcW w:w="1358" w:type="dxa"/>
            <w:vMerge/>
            <w:shd w:val="clear" w:color="auto" w:fill="auto"/>
          </w:tcPr>
          <w:p w14:paraId="67EC3569"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p>
        </w:tc>
      </w:tr>
      <w:tr w:rsidR="00F83674" w:rsidRPr="00F83674" w14:paraId="442E52BC" w14:textId="77777777" w:rsidTr="00301780">
        <w:trPr>
          <w:trHeight w:val="552"/>
        </w:trPr>
        <w:tc>
          <w:tcPr>
            <w:tcW w:w="1953" w:type="dxa"/>
            <w:vMerge w:val="restart"/>
            <w:shd w:val="clear" w:color="auto" w:fill="FFFFFF"/>
          </w:tcPr>
          <w:p w14:paraId="3A82A51F"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sz w:val="18"/>
                <w:szCs w:val="18"/>
                <w:lang w:val="en-ZA" w:eastAsia="en-ZA" w:bidi="ar-SA"/>
              </w:rPr>
              <w:t>Council   Functionality</w:t>
            </w:r>
          </w:p>
        </w:tc>
        <w:tc>
          <w:tcPr>
            <w:tcW w:w="1314" w:type="dxa"/>
            <w:vMerge w:val="restart"/>
          </w:tcPr>
          <w:p w14:paraId="41057AE4"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eastAsia="en-ZA"/>
              </w:rPr>
            </w:pPr>
            <w:r w:rsidRPr="00A44B73">
              <w:rPr>
                <w:rFonts w:ascii="Calibri" w:hAnsi="Calibri" w:cs="Calibri"/>
                <w:sz w:val="18"/>
                <w:szCs w:val="18"/>
                <w:lang w:eastAsia="en-ZA"/>
              </w:rPr>
              <w:t>Good Governance and Oversight</w:t>
            </w:r>
          </w:p>
        </w:tc>
        <w:tc>
          <w:tcPr>
            <w:tcW w:w="2016" w:type="dxa"/>
            <w:shd w:val="clear" w:color="auto" w:fill="FFFFFF"/>
          </w:tcPr>
          <w:p w14:paraId="13DE538C" w14:textId="1FFDB0EE" w:rsidR="00F83674" w:rsidRPr="00A44B73" w:rsidRDefault="00F83674" w:rsidP="006E2C09">
            <w:pPr>
              <w:autoSpaceDE w:val="0"/>
              <w:autoSpaceDN w:val="0"/>
              <w:adjustRightInd w:val="0"/>
              <w:spacing w:after="0" w:line="240" w:lineRule="auto"/>
              <w:jc w:val="center"/>
              <w:rPr>
                <w:rFonts w:ascii="Calibri" w:hAnsi="Calibri"/>
                <w:sz w:val="18"/>
                <w:szCs w:val="18"/>
                <w:lang w:val="en-ZA" w:eastAsia="en-ZA" w:bidi="ar-SA"/>
              </w:rPr>
            </w:pPr>
            <w:r w:rsidRPr="00A44B73">
              <w:rPr>
                <w:rFonts w:ascii="Calibri" w:hAnsi="Calibri"/>
                <w:sz w:val="18"/>
                <w:szCs w:val="18"/>
                <w:lang w:val="en-ZA" w:eastAsia="en-ZA" w:bidi="ar-SA"/>
              </w:rPr>
              <w:t>Number of ordinary Council meeting held by June 2018 as per the approved Calendar of Events</w:t>
            </w:r>
          </w:p>
        </w:tc>
        <w:tc>
          <w:tcPr>
            <w:tcW w:w="738" w:type="dxa"/>
            <w:vMerge w:val="restart"/>
            <w:shd w:val="clear" w:color="auto" w:fill="FFFFFF"/>
          </w:tcPr>
          <w:p w14:paraId="5337D94E"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sz w:val="18"/>
                <w:szCs w:val="18"/>
                <w:lang w:val="en-ZA" w:eastAsia="en-ZA" w:bidi="ar-SA"/>
              </w:rPr>
              <w:t>GG07</w:t>
            </w:r>
          </w:p>
        </w:tc>
        <w:tc>
          <w:tcPr>
            <w:tcW w:w="1173" w:type="dxa"/>
            <w:shd w:val="clear" w:color="auto" w:fill="auto"/>
          </w:tcPr>
          <w:p w14:paraId="20986F10"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eastAsia="en-ZA"/>
              </w:rPr>
            </w:pPr>
            <w:r w:rsidRPr="00A44B73">
              <w:rPr>
                <w:rFonts w:ascii="Calibri" w:hAnsi="Calibri"/>
                <w:sz w:val="18"/>
                <w:szCs w:val="18"/>
                <w:lang w:val="en-ZA" w:eastAsia="en-ZA" w:bidi="ar-SA"/>
              </w:rPr>
              <w:t>Internal</w:t>
            </w:r>
          </w:p>
        </w:tc>
        <w:tc>
          <w:tcPr>
            <w:tcW w:w="955" w:type="dxa"/>
            <w:shd w:val="clear" w:color="auto" w:fill="auto"/>
          </w:tcPr>
          <w:p w14:paraId="12E9779B"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eastAsia="en-ZA"/>
              </w:rPr>
            </w:pPr>
            <w:r w:rsidRPr="00A44B73">
              <w:rPr>
                <w:rFonts w:ascii="Calibri" w:hAnsi="Calibri" w:cs="Calibri"/>
                <w:sz w:val="18"/>
                <w:szCs w:val="18"/>
                <w:lang w:eastAsia="en-ZA"/>
              </w:rPr>
              <w:t>4</w:t>
            </w:r>
          </w:p>
        </w:tc>
        <w:tc>
          <w:tcPr>
            <w:tcW w:w="778" w:type="dxa"/>
            <w:shd w:val="clear" w:color="auto" w:fill="auto"/>
          </w:tcPr>
          <w:p w14:paraId="219E3107"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955" w:type="dxa"/>
            <w:shd w:val="clear" w:color="auto" w:fill="auto"/>
          </w:tcPr>
          <w:p w14:paraId="4CCBAA77"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714" w:type="dxa"/>
            <w:shd w:val="clear" w:color="auto" w:fill="auto"/>
          </w:tcPr>
          <w:p w14:paraId="3C5777AA"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848" w:type="dxa"/>
            <w:shd w:val="clear" w:color="auto" w:fill="auto"/>
          </w:tcPr>
          <w:p w14:paraId="029685D6"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1393" w:type="dxa"/>
          </w:tcPr>
          <w:p w14:paraId="63990462"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eastAsia="en-ZA"/>
              </w:rPr>
            </w:pPr>
            <w:r w:rsidRPr="00A44B73">
              <w:rPr>
                <w:rFonts w:ascii="Calibri" w:hAnsi="Calibri" w:cs="Calibri"/>
                <w:sz w:val="18"/>
                <w:szCs w:val="18"/>
                <w:lang w:eastAsia="en-ZA"/>
              </w:rPr>
              <w:t>4</w:t>
            </w:r>
          </w:p>
        </w:tc>
        <w:tc>
          <w:tcPr>
            <w:tcW w:w="1596" w:type="dxa"/>
            <w:tcBorders>
              <w:top w:val="single" w:sz="4" w:space="0" w:color="auto"/>
              <w:bottom w:val="single" w:sz="4" w:space="0" w:color="auto"/>
            </w:tcBorders>
            <w:shd w:val="clear" w:color="auto" w:fill="auto"/>
          </w:tcPr>
          <w:p w14:paraId="004A12CD" w14:textId="6F2BE9EE"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sz w:val="18"/>
                <w:szCs w:val="18"/>
                <w:lang w:val="en-ZA" w:eastAsia="en-ZA" w:bidi="ar-SA"/>
              </w:rPr>
              <w:t>Council meeting minutes</w:t>
            </w:r>
          </w:p>
        </w:tc>
        <w:tc>
          <w:tcPr>
            <w:tcW w:w="1358" w:type="dxa"/>
            <w:vMerge w:val="restart"/>
            <w:shd w:val="clear" w:color="auto" w:fill="auto"/>
          </w:tcPr>
          <w:p w14:paraId="34BFFBDE" w14:textId="77777777" w:rsidR="00F83674" w:rsidRPr="00A44B73" w:rsidRDefault="00F83674" w:rsidP="006E2C09">
            <w:pPr>
              <w:autoSpaceDE w:val="0"/>
              <w:autoSpaceDN w:val="0"/>
              <w:adjustRightInd w:val="0"/>
              <w:spacing w:after="0" w:line="240" w:lineRule="auto"/>
              <w:jc w:val="center"/>
              <w:rPr>
                <w:rFonts w:ascii="Calibri" w:hAnsi="Calibri"/>
                <w:color w:val="000000"/>
                <w:sz w:val="18"/>
                <w:szCs w:val="18"/>
                <w:lang w:val="en-ZA" w:eastAsia="en-ZA" w:bidi="ar-SA"/>
              </w:rPr>
            </w:pPr>
            <w:r w:rsidRPr="00A44B73">
              <w:rPr>
                <w:rFonts w:ascii="Calibri" w:hAnsi="Calibri"/>
                <w:sz w:val="18"/>
                <w:szCs w:val="18"/>
                <w:lang w:val="en-ZA" w:eastAsia="en-ZA" w:bidi="ar-SA"/>
              </w:rPr>
              <w:t>Corporate Services</w:t>
            </w:r>
          </w:p>
        </w:tc>
      </w:tr>
      <w:tr w:rsidR="00F83674" w:rsidRPr="00F83674" w14:paraId="56F3D574" w14:textId="77777777" w:rsidTr="00301780">
        <w:trPr>
          <w:trHeight w:val="552"/>
        </w:trPr>
        <w:tc>
          <w:tcPr>
            <w:tcW w:w="1953" w:type="dxa"/>
            <w:vMerge/>
            <w:shd w:val="clear" w:color="auto" w:fill="FFFFFF"/>
          </w:tcPr>
          <w:p w14:paraId="4028CB6A" w14:textId="77777777" w:rsidR="00F83674" w:rsidRPr="00F83674" w:rsidRDefault="00F83674" w:rsidP="006E2C09">
            <w:pPr>
              <w:autoSpaceDE w:val="0"/>
              <w:autoSpaceDN w:val="0"/>
              <w:adjustRightInd w:val="0"/>
              <w:spacing w:after="0" w:line="240" w:lineRule="auto"/>
              <w:jc w:val="center"/>
              <w:rPr>
                <w:rFonts w:ascii="Calibri" w:hAnsi="Calibri"/>
                <w:sz w:val="20"/>
                <w:szCs w:val="20"/>
                <w:lang w:val="en-ZA" w:eastAsia="en-ZA" w:bidi="ar-SA"/>
              </w:rPr>
            </w:pPr>
          </w:p>
        </w:tc>
        <w:tc>
          <w:tcPr>
            <w:tcW w:w="1314" w:type="dxa"/>
            <w:vMerge/>
          </w:tcPr>
          <w:p w14:paraId="78108888" w14:textId="77777777" w:rsidR="00F83674" w:rsidRPr="00F83674" w:rsidRDefault="00F83674" w:rsidP="006E2C09">
            <w:pPr>
              <w:autoSpaceDE w:val="0"/>
              <w:autoSpaceDN w:val="0"/>
              <w:adjustRightInd w:val="0"/>
              <w:spacing w:after="0" w:line="240" w:lineRule="auto"/>
              <w:jc w:val="center"/>
              <w:rPr>
                <w:rFonts w:ascii="Calibri" w:hAnsi="Calibri" w:cs="Calibri"/>
                <w:sz w:val="20"/>
                <w:szCs w:val="20"/>
                <w:lang w:eastAsia="en-ZA"/>
              </w:rPr>
            </w:pPr>
          </w:p>
        </w:tc>
        <w:tc>
          <w:tcPr>
            <w:tcW w:w="2016" w:type="dxa"/>
            <w:shd w:val="clear" w:color="auto" w:fill="auto"/>
          </w:tcPr>
          <w:p w14:paraId="5AA5E7A8" w14:textId="65254589" w:rsidR="00F83674" w:rsidRPr="00A44B73" w:rsidRDefault="00F83674" w:rsidP="006E2C09">
            <w:pPr>
              <w:autoSpaceDE w:val="0"/>
              <w:autoSpaceDN w:val="0"/>
              <w:adjustRightInd w:val="0"/>
              <w:spacing w:after="0" w:line="240" w:lineRule="auto"/>
              <w:jc w:val="center"/>
              <w:rPr>
                <w:rFonts w:ascii="Calibri" w:hAnsi="Calibri"/>
                <w:sz w:val="18"/>
                <w:szCs w:val="18"/>
                <w:lang w:val="en-ZA" w:eastAsia="en-ZA" w:bidi="ar-SA"/>
              </w:rPr>
            </w:pPr>
            <w:r w:rsidRPr="00A44B73">
              <w:rPr>
                <w:rFonts w:ascii="Calibri" w:hAnsi="Calibri"/>
                <w:sz w:val="18"/>
                <w:szCs w:val="18"/>
                <w:lang w:val="en-ZA" w:eastAsia="en-ZA" w:bidi="ar-SA"/>
              </w:rPr>
              <w:t>Number quarterly status reports submitted to Council in terms of  resolutions resolved within the pre</w:t>
            </w:r>
            <w:r w:rsidR="006E2C09" w:rsidRPr="00A44B73">
              <w:rPr>
                <w:rFonts w:ascii="Calibri" w:hAnsi="Calibri"/>
                <w:sz w:val="18"/>
                <w:szCs w:val="18"/>
                <w:lang w:val="en-ZA" w:eastAsia="en-ZA" w:bidi="ar-SA"/>
              </w:rPr>
              <w:t xml:space="preserve">scribed </w:t>
            </w:r>
            <w:r w:rsidR="006E2C09" w:rsidRPr="00A44B73">
              <w:rPr>
                <w:rFonts w:ascii="Calibri" w:hAnsi="Calibri"/>
                <w:sz w:val="18"/>
                <w:szCs w:val="18"/>
                <w:lang w:val="en-ZA" w:eastAsia="en-ZA" w:bidi="ar-SA"/>
              </w:rPr>
              <w:lastRenderedPageBreak/>
              <w:t>timeframe of (3) months</w:t>
            </w:r>
          </w:p>
        </w:tc>
        <w:tc>
          <w:tcPr>
            <w:tcW w:w="738" w:type="dxa"/>
            <w:vMerge/>
            <w:shd w:val="clear" w:color="auto" w:fill="FFFFFF"/>
          </w:tcPr>
          <w:p w14:paraId="29B50FC5" w14:textId="77777777" w:rsidR="00F83674" w:rsidRPr="00A44B73" w:rsidRDefault="00F83674" w:rsidP="006E2C09">
            <w:pPr>
              <w:autoSpaceDE w:val="0"/>
              <w:autoSpaceDN w:val="0"/>
              <w:adjustRightInd w:val="0"/>
              <w:spacing w:after="0" w:line="240" w:lineRule="auto"/>
              <w:jc w:val="center"/>
              <w:rPr>
                <w:rFonts w:ascii="Calibri" w:hAnsi="Calibri"/>
                <w:sz w:val="18"/>
                <w:szCs w:val="18"/>
                <w:lang w:val="en-ZA" w:eastAsia="en-ZA" w:bidi="ar-SA"/>
              </w:rPr>
            </w:pPr>
          </w:p>
        </w:tc>
        <w:tc>
          <w:tcPr>
            <w:tcW w:w="1173" w:type="dxa"/>
            <w:shd w:val="clear" w:color="auto" w:fill="auto"/>
          </w:tcPr>
          <w:p w14:paraId="222AB616"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eastAsia="en-ZA"/>
              </w:rPr>
            </w:pPr>
            <w:r w:rsidRPr="00A44B73">
              <w:rPr>
                <w:rFonts w:ascii="Calibri" w:hAnsi="Calibri"/>
                <w:sz w:val="18"/>
                <w:szCs w:val="18"/>
                <w:lang w:val="en-ZA" w:eastAsia="en-ZA" w:bidi="ar-SA"/>
              </w:rPr>
              <w:t>Internal</w:t>
            </w:r>
          </w:p>
        </w:tc>
        <w:tc>
          <w:tcPr>
            <w:tcW w:w="955" w:type="dxa"/>
            <w:shd w:val="clear" w:color="auto" w:fill="auto"/>
          </w:tcPr>
          <w:p w14:paraId="5B982256" w14:textId="199A8ED5" w:rsidR="00F83674" w:rsidRPr="00A44B73" w:rsidRDefault="00301780" w:rsidP="006E2C09">
            <w:pPr>
              <w:autoSpaceDE w:val="0"/>
              <w:autoSpaceDN w:val="0"/>
              <w:adjustRightInd w:val="0"/>
              <w:spacing w:after="0" w:line="240" w:lineRule="auto"/>
              <w:jc w:val="center"/>
              <w:rPr>
                <w:rFonts w:ascii="Calibri" w:hAnsi="Calibri" w:cs="Calibri"/>
                <w:sz w:val="18"/>
                <w:szCs w:val="18"/>
                <w:lang w:eastAsia="en-ZA"/>
              </w:rPr>
            </w:pPr>
            <w:r>
              <w:rPr>
                <w:rFonts w:ascii="Calibri" w:hAnsi="Calibri" w:cs="Calibri"/>
                <w:sz w:val="18"/>
                <w:szCs w:val="18"/>
                <w:lang w:eastAsia="en-ZA"/>
              </w:rPr>
              <w:t>4</w:t>
            </w:r>
          </w:p>
        </w:tc>
        <w:tc>
          <w:tcPr>
            <w:tcW w:w="778" w:type="dxa"/>
            <w:shd w:val="clear" w:color="auto" w:fill="auto"/>
          </w:tcPr>
          <w:p w14:paraId="766A2DDB"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955" w:type="dxa"/>
            <w:shd w:val="clear" w:color="auto" w:fill="auto"/>
          </w:tcPr>
          <w:p w14:paraId="626E2AFC"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714" w:type="dxa"/>
            <w:shd w:val="clear" w:color="auto" w:fill="auto"/>
          </w:tcPr>
          <w:p w14:paraId="3773EC46"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848" w:type="dxa"/>
            <w:shd w:val="clear" w:color="auto" w:fill="auto"/>
          </w:tcPr>
          <w:p w14:paraId="753C1464"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val="en-ZA" w:eastAsia="en-ZA" w:bidi="ar-SA"/>
              </w:rPr>
            </w:pPr>
            <w:r w:rsidRPr="00A44B73">
              <w:rPr>
                <w:rFonts w:ascii="Calibri" w:hAnsi="Calibri" w:cs="Calibri"/>
                <w:sz w:val="18"/>
                <w:szCs w:val="18"/>
                <w:lang w:val="en-ZA" w:eastAsia="en-ZA" w:bidi="ar-SA"/>
              </w:rPr>
              <w:t>1</w:t>
            </w:r>
          </w:p>
        </w:tc>
        <w:tc>
          <w:tcPr>
            <w:tcW w:w="1393" w:type="dxa"/>
          </w:tcPr>
          <w:p w14:paraId="1CE72DCD" w14:textId="77777777" w:rsidR="00F83674" w:rsidRPr="00A44B73" w:rsidRDefault="00F83674" w:rsidP="006E2C09">
            <w:pPr>
              <w:autoSpaceDE w:val="0"/>
              <w:autoSpaceDN w:val="0"/>
              <w:adjustRightInd w:val="0"/>
              <w:spacing w:after="0" w:line="240" w:lineRule="auto"/>
              <w:jc w:val="center"/>
              <w:rPr>
                <w:rFonts w:ascii="Calibri" w:hAnsi="Calibri" w:cs="Calibri"/>
                <w:sz w:val="18"/>
                <w:szCs w:val="18"/>
                <w:lang w:eastAsia="en-ZA"/>
              </w:rPr>
            </w:pPr>
            <w:r w:rsidRPr="00A44B73">
              <w:rPr>
                <w:rFonts w:ascii="Calibri" w:hAnsi="Calibri" w:cs="Calibri"/>
                <w:sz w:val="18"/>
                <w:szCs w:val="18"/>
                <w:lang w:eastAsia="en-ZA"/>
              </w:rPr>
              <w:t>4</w:t>
            </w:r>
          </w:p>
        </w:tc>
        <w:tc>
          <w:tcPr>
            <w:tcW w:w="1596" w:type="dxa"/>
            <w:tcBorders>
              <w:top w:val="single" w:sz="4" w:space="0" w:color="auto"/>
              <w:bottom w:val="single" w:sz="4" w:space="0" w:color="auto"/>
            </w:tcBorders>
            <w:shd w:val="clear" w:color="auto" w:fill="auto"/>
          </w:tcPr>
          <w:p w14:paraId="6BD4D37B" w14:textId="77777777" w:rsidR="00F83674" w:rsidRPr="00A44B73" w:rsidRDefault="00F83674" w:rsidP="006E2C09">
            <w:pPr>
              <w:autoSpaceDE w:val="0"/>
              <w:autoSpaceDN w:val="0"/>
              <w:adjustRightInd w:val="0"/>
              <w:spacing w:after="0" w:line="240" w:lineRule="auto"/>
              <w:jc w:val="center"/>
              <w:rPr>
                <w:rFonts w:ascii="Calibri" w:hAnsi="Calibri"/>
                <w:sz w:val="18"/>
                <w:szCs w:val="18"/>
                <w:lang w:val="en-ZA" w:eastAsia="en-ZA" w:bidi="ar-SA"/>
              </w:rPr>
            </w:pPr>
            <w:r w:rsidRPr="00A44B73">
              <w:rPr>
                <w:rFonts w:ascii="Calibri" w:hAnsi="Calibri"/>
                <w:sz w:val="18"/>
                <w:szCs w:val="18"/>
                <w:lang w:val="en-ZA" w:eastAsia="en-ZA" w:bidi="ar-SA"/>
              </w:rPr>
              <w:t>Quarterly status report of Council resolutions resolved</w:t>
            </w:r>
          </w:p>
        </w:tc>
        <w:tc>
          <w:tcPr>
            <w:tcW w:w="1358" w:type="dxa"/>
            <w:vMerge/>
            <w:shd w:val="clear" w:color="auto" w:fill="auto"/>
          </w:tcPr>
          <w:p w14:paraId="5EC216DC" w14:textId="77777777" w:rsidR="00F83674" w:rsidRPr="00F83674" w:rsidRDefault="00F83674" w:rsidP="006E2C09">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2DDF7211" w14:textId="77777777" w:rsidTr="00301780">
        <w:trPr>
          <w:trHeight w:val="552"/>
        </w:trPr>
        <w:tc>
          <w:tcPr>
            <w:tcW w:w="1953" w:type="dxa"/>
            <w:shd w:val="clear" w:color="auto" w:fill="FFFFFF"/>
          </w:tcPr>
          <w:p w14:paraId="4A2524EC" w14:textId="427BFB95"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lastRenderedPageBreak/>
              <w:t>Training of Councillors</w:t>
            </w:r>
          </w:p>
        </w:tc>
        <w:tc>
          <w:tcPr>
            <w:tcW w:w="1314" w:type="dxa"/>
          </w:tcPr>
          <w:p w14:paraId="0E064788"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p>
        </w:tc>
        <w:tc>
          <w:tcPr>
            <w:tcW w:w="2016" w:type="dxa"/>
            <w:tcBorders>
              <w:left w:val="single" w:sz="4" w:space="0" w:color="auto"/>
            </w:tcBorders>
            <w:shd w:val="clear" w:color="auto" w:fill="auto"/>
          </w:tcPr>
          <w:p w14:paraId="21F2DF0F" w14:textId="2867DC84"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eastAsia="Calibri" w:hAnsiTheme="minorHAnsi" w:cs="Arial"/>
                <w:sz w:val="18"/>
                <w:szCs w:val="18"/>
                <w:lang w:val="en-ZA" w:bidi="ar-SA"/>
              </w:rPr>
              <w:t>Number of councillors to be trained</w:t>
            </w:r>
          </w:p>
        </w:tc>
        <w:tc>
          <w:tcPr>
            <w:tcW w:w="738" w:type="dxa"/>
            <w:shd w:val="clear" w:color="auto" w:fill="FFFFFF"/>
          </w:tcPr>
          <w:p w14:paraId="7D641431" w14:textId="2B1CC0C8"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eastAsia="en-ZA"/>
              </w:rPr>
              <w:t>GG08</w:t>
            </w:r>
          </w:p>
        </w:tc>
        <w:tc>
          <w:tcPr>
            <w:tcW w:w="1173" w:type="dxa"/>
            <w:shd w:val="clear" w:color="auto" w:fill="auto"/>
          </w:tcPr>
          <w:p w14:paraId="0367A287" w14:textId="091C81B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cs="Calibri"/>
                <w:sz w:val="18"/>
                <w:szCs w:val="18"/>
                <w:lang w:eastAsia="en-ZA"/>
              </w:rPr>
              <w:t>212</w:t>
            </w:r>
          </w:p>
        </w:tc>
        <w:tc>
          <w:tcPr>
            <w:tcW w:w="955" w:type="dxa"/>
            <w:shd w:val="clear" w:color="auto" w:fill="auto"/>
          </w:tcPr>
          <w:p w14:paraId="39D2B8EF" w14:textId="2A693A7C" w:rsidR="00172507" w:rsidRPr="00301780" w:rsidRDefault="00301780" w:rsidP="00172507">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32</w:t>
            </w:r>
          </w:p>
        </w:tc>
        <w:tc>
          <w:tcPr>
            <w:tcW w:w="778" w:type="dxa"/>
            <w:shd w:val="clear" w:color="auto" w:fill="auto"/>
          </w:tcPr>
          <w:p w14:paraId="640D82E3" w14:textId="5F8FAE14"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eastAsia="en-ZA"/>
              </w:rPr>
              <w:t>5</w:t>
            </w:r>
          </w:p>
        </w:tc>
        <w:tc>
          <w:tcPr>
            <w:tcW w:w="955" w:type="dxa"/>
            <w:shd w:val="clear" w:color="auto" w:fill="auto"/>
          </w:tcPr>
          <w:p w14:paraId="7563250A" w14:textId="261622AA"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eastAsia="en-ZA"/>
              </w:rPr>
              <w:t>3</w:t>
            </w:r>
          </w:p>
        </w:tc>
        <w:tc>
          <w:tcPr>
            <w:tcW w:w="714" w:type="dxa"/>
            <w:shd w:val="clear" w:color="auto" w:fill="auto"/>
          </w:tcPr>
          <w:p w14:paraId="7790E405" w14:textId="3A3C8EBA"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eastAsia="en-ZA"/>
              </w:rPr>
              <w:t>12</w:t>
            </w:r>
          </w:p>
        </w:tc>
        <w:tc>
          <w:tcPr>
            <w:tcW w:w="848" w:type="dxa"/>
            <w:shd w:val="clear" w:color="auto" w:fill="auto"/>
          </w:tcPr>
          <w:p w14:paraId="0C888988" w14:textId="403C4D8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eastAsia="en-ZA"/>
              </w:rPr>
              <w:t>12</w:t>
            </w:r>
          </w:p>
        </w:tc>
        <w:tc>
          <w:tcPr>
            <w:tcW w:w="1393" w:type="dxa"/>
            <w:tcBorders>
              <w:top w:val="single" w:sz="4" w:space="0" w:color="auto"/>
              <w:bottom w:val="single" w:sz="4" w:space="0" w:color="auto"/>
            </w:tcBorders>
            <w:shd w:val="clear" w:color="auto" w:fill="auto"/>
          </w:tcPr>
          <w:p w14:paraId="6D10E7AB" w14:textId="6477640C"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32</w:t>
            </w:r>
          </w:p>
        </w:tc>
        <w:tc>
          <w:tcPr>
            <w:tcW w:w="1596" w:type="dxa"/>
            <w:tcBorders>
              <w:top w:val="single" w:sz="4" w:space="0" w:color="auto"/>
              <w:bottom w:val="single" w:sz="4" w:space="0" w:color="auto"/>
            </w:tcBorders>
            <w:shd w:val="clear" w:color="auto" w:fill="auto"/>
          </w:tcPr>
          <w:p w14:paraId="3C946CFA" w14:textId="5346140C"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cs="Calibri"/>
                <w:sz w:val="18"/>
                <w:szCs w:val="18"/>
                <w:lang w:eastAsia="en-ZA"/>
              </w:rPr>
              <w:t>Proof of payments</w:t>
            </w:r>
          </w:p>
        </w:tc>
        <w:tc>
          <w:tcPr>
            <w:tcW w:w="1358" w:type="dxa"/>
            <w:vMerge/>
            <w:shd w:val="clear" w:color="auto" w:fill="auto"/>
          </w:tcPr>
          <w:p w14:paraId="2525955A"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43B9714A" w14:textId="77777777" w:rsidTr="00301780">
        <w:trPr>
          <w:trHeight w:val="552"/>
        </w:trPr>
        <w:tc>
          <w:tcPr>
            <w:tcW w:w="1953" w:type="dxa"/>
            <w:shd w:val="clear" w:color="auto" w:fill="FFFFFF"/>
          </w:tcPr>
          <w:p w14:paraId="6350B3AE"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MPAC functionality</w:t>
            </w:r>
          </w:p>
        </w:tc>
        <w:tc>
          <w:tcPr>
            <w:tcW w:w="1314" w:type="dxa"/>
          </w:tcPr>
          <w:p w14:paraId="2A0A13AC"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Good Governance and Oversight</w:t>
            </w:r>
          </w:p>
        </w:tc>
        <w:tc>
          <w:tcPr>
            <w:tcW w:w="2016" w:type="dxa"/>
            <w:shd w:val="clear" w:color="auto" w:fill="FFFFFF"/>
          </w:tcPr>
          <w:p w14:paraId="5FA171D1" w14:textId="3C75CDC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lang w:val="en-ZA" w:eastAsia="en-ZA" w:bidi="ar-SA"/>
              </w:rPr>
              <w:t>Number of quarterly MPAC meetings held</w:t>
            </w:r>
          </w:p>
        </w:tc>
        <w:tc>
          <w:tcPr>
            <w:tcW w:w="738" w:type="dxa"/>
            <w:shd w:val="clear" w:color="auto" w:fill="FFFFFF"/>
          </w:tcPr>
          <w:p w14:paraId="4F9851F1"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lang w:val="en-ZA" w:eastAsia="en-ZA" w:bidi="ar-SA"/>
              </w:rPr>
              <w:t>GG07</w:t>
            </w:r>
          </w:p>
        </w:tc>
        <w:tc>
          <w:tcPr>
            <w:tcW w:w="1173" w:type="dxa"/>
            <w:shd w:val="clear" w:color="auto" w:fill="auto"/>
          </w:tcPr>
          <w:p w14:paraId="218C5D6C"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shd w:val="clear" w:color="auto" w:fill="auto"/>
          </w:tcPr>
          <w:p w14:paraId="20E8CE08" w14:textId="1FF15977" w:rsidR="00172507" w:rsidRPr="00301780" w:rsidRDefault="00301780" w:rsidP="00172507">
            <w:pPr>
              <w:autoSpaceDE w:val="0"/>
              <w:autoSpaceDN w:val="0"/>
              <w:adjustRightInd w:val="0"/>
              <w:spacing w:after="0" w:line="240" w:lineRule="auto"/>
              <w:jc w:val="center"/>
              <w:rPr>
                <w:rFonts w:asciiTheme="minorHAnsi" w:hAnsiTheme="minorHAnsi" w:cs="Calibri"/>
                <w:sz w:val="18"/>
                <w:szCs w:val="18"/>
                <w:lang w:eastAsia="en-ZA"/>
              </w:rPr>
            </w:pPr>
            <w:r>
              <w:rPr>
                <w:rFonts w:asciiTheme="minorHAnsi" w:hAnsiTheme="minorHAnsi" w:cs="Calibri"/>
                <w:sz w:val="18"/>
                <w:szCs w:val="18"/>
                <w:lang w:eastAsia="en-ZA"/>
              </w:rPr>
              <w:t>4</w:t>
            </w:r>
          </w:p>
        </w:tc>
        <w:tc>
          <w:tcPr>
            <w:tcW w:w="778" w:type="dxa"/>
            <w:shd w:val="clear" w:color="auto" w:fill="auto"/>
          </w:tcPr>
          <w:p w14:paraId="1E34BB8F"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955" w:type="dxa"/>
            <w:shd w:val="clear" w:color="auto" w:fill="auto"/>
          </w:tcPr>
          <w:p w14:paraId="680C2EB2"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714" w:type="dxa"/>
            <w:shd w:val="clear" w:color="auto" w:fill="auto"/>
          </w:tcPr>
          <w:p w14:paraId="36684306"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848" w:type="dxa"/>
            <w:shd w:val="clear" w:color="auto" w:fill="auto"/>
          </w:tcPr>
          <w:p w14:paraId="58E00748"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1393" w:type="dxa"/>
          </w:tcPr>
          <w:p w14:paraId="258447A6"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4</w:t>
            </w:r>
          </w:p>
        </w:tc>
        <w:tc>
          <w:tcPr>
            <w:tcW w:w="1596" w:type="dxa"/>
            <w:tcBorders>
              <w:top w:val="single" w:sz="4" w:space="0" w:color="auto"/>
              <w:bottom w:val="single" w:sz="4" w:space="0" w:color="auto"/>
            </w:tcBorders>
            <w:shd w:val="clear" w:color="auto" w:fill="auto"/>
          </w:tcPr>
          <w:p w14:paraId="5EBD73C2"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lang w:val="en-ZA" w:eastAsia="en-ZA" w:bidi="ar-SA"/>
              </w:rPr>
              <w:t>MPAC meeting reports</w:t>
            </w:r>
          </w:p>
        </w:tc>
        <w:tc>
          <w:tcPr>
            <w:tcW w:w="1358" w:type="dxa"/>
            <w:vMerge/>
            <w:shd w:val="clear" w:color="auto" w:fill="auto"/>
          </w:tcPr>
          <w:p w14:paraId="250ECC1E"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3247BEFA" w14:textId="77777777" w:rsidTr="00301780">
        <w:trPr>
          <w:trHeight w:val="552"/>
        </w:trPr>
        <w:tc>
          <w:tcPr>
            <w:tcW w:w="1953" w:type="dxa"/>
            <w:shd w:val="clear" w:color="auto" w:fill="auto"/>
          </w:tcPr>
          <w:p w14:paraId="3C3C0E48" w14:textId="5574D810"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sz w:val="18"/>
                <w:szCs w:val="18"/>
              </w:rPr>
              <w:t>Internal A</w:t>
            </w:r>
            <w:r w:rsidRPr="001A09E7">
              <w:rPr>
                <w:rFonts w:asciiTheme="minorHAnsi" w:hAnsiTheme="minorHAnsi"/>
                <w:sz w:val="18"/>
                <w:szCs w:val="18"/>
              </w:rPr>
              <w:t>udit</w:t>
            </w:r>
          </w:p>
        </w:tc>
        <w:tc>
          <w:tcPr>
            <w:tcW w:w="1314" w:type="dxa"/>
            <w:vMerge w:val="restart"/>
            <w:tcBorders>
              <w:left w:val="single" w:sz="4" w:space="0" w:color="auto"/>
              <w:right w:val="single" w:sz="4" w:space="0" w:color="auto"/>
            </w:tcBorders>
            <w:shd w:val="clear" w:color="auto" w:fill="auto"/>
          </w:tcPr>
          <w:p w14:paraId="0AAD69E3"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r>
              <w:rPr>
                <w:rFonts w:asciiTheme="minorHAnsi" w:hAnsiTheme="minorHAnsi"/>
                <w:sz w:val="18"/>
                <w:szCs w:val="18"/>
              </w:rPr>
              <w:t>Internal A</w:t>
            </w:r>
            <w:r w:rsidRPr="001A09E7">
              <w:rPr>
                <w:rFonts w:asciiTheme="minorHAnsi" w:hAnsiTheme="minorHAnsi"/>
                <w:sz w:val="18"/>
                <w:szCs w:val="18"/>
              </w:rPr>
              <w:t>udit</w:t>
            </w:r>
          </w:p>
          <w:p w14:paraId="66FCB74C" w14:textId="1A83664D"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c>
          <w:tcPr>
            <w:tcW w:w="2016" w:type="dxa"/>
            <w:shd w:val="clear" w:color="auto" w:fill="auto"/>
          </w:tcPr>
          <w:p w14:paraId="05EDF507" w14:textId="2D792F32" w:rsidR="00172507" w:rsidRPr="006E2C09" w:rsidRDefault="00172507" w:rsidP="00172507">
            <w:pPr>
              <w:autoSpaceDE w:val="0"/>
              <w:autoSpaceDN w:val="0"/>
              <w:adjustRightInd w:val="0"/>
              <w:spacing w:after="0" w:line="240" w:lineRule="auto"/>
              <w:jc w:val="center"/>
              <w:rPr>
                <w:rFonts w:ascii="Calibri" w:hAnsi="Calibri"/>
                <w:sz w:val="20"/>
                <w:szCs w:val="20"/>
                <w:lang w:val="en-ZA" w:eastAsia="en-ZA" w:bidi="ar-SA"/>
              </w:rPr>
            </w:pPr>
            <w:r w:rsidRPr="001A09E7">
              <w:rPr>
                <w:rFonts w:asciiTheme="minorHAnsi" w:hAnsiTheme="minorHAnsi"/>
                <w:sz w:val="18"/>
                <w:szCs w:val="18"/>
              </w:rPr>
              <w:t>Number of risk based audit reports compiled</w:t>
            </w:r>
          </w:p>
        </w:tc>
        <w:tc>
          <w:tcPr>
            <w:tcW w:w="738" w:type="dxa"/>
            <w:shd w:val="clear" w:color="auto" w:fill="auto"/>
          </w:tcPr>
          <w:p w14:paraId="14DDCE49" w14:textId="45D906AC"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sidRPr="001A09E7">
              <w:rPr>
                <w:rFonts w:asciiTheme="minorHAnsi" w:hAnsiTheme="minorHAnsi"/>
                <w:sz w:val="18"/>
                <w:szCs w:val="18"/>
              </w:rPr>
              <w:t>GG10</w:t>
            </w:r>
          </w:p>
        </w:tc>
        <w:tc>
          <w:tcPr>
            <w:tcW w:w="1173" w:type="dxa"/>
            <w:shd w:val="clear" w:color="auto" w:fill="auto"/>
          </w:tcPr>
          <w:p w14:paraId="1C3F779A" w14:textId="0D53BFA1" w:rsidR="00172507" w:rsidRPr="00F83674" w:rsidRDefault="00172507" w:rsidP="00172507">
            <w:pPr>
              <w:autoSpaceDE w:val="0"/>
              <w:autoSpaceDN w:val="0"/>
              <w:adjustRightInd w:val="0"/>
              <w:spacing w:after="0" w:line="240" w:lineRule="auto"/>
              <w:jc w:val="center"/>
              <w:rPr>
                <w:rFonts w:ascii="Calibri" w:hAnsi="Calibri" w:cs="Calibri"/>
                <w:sz w:val="20"/>
                <w:szCs w:val="20"/>
                <w:lang w:eastAsia="en-ZA"/>
              </w:rPr>
            </w:pPr>
            <w:r w:rsidRPr="001A09E7">
              <w:rPr>
                <w:rFonts w:asciiTheme="minorHAnsi" w:hAnsiTheme="minorHAnsi"/>
                <w:sz w:val="18"/>
                <w:szCs w:val="18"/>
              </w:rPr>
              <w:t>500,000.00</w:t>
            </w:r>
          </w:p>
        </w:tc>
        <w:tc>
          <w:tcPr>
            <w:tcW w:w="955" w:type="dxa"/>
            <w:shd w:val="clear" w:color="auto" w:fill="auto"/>
          </w:tcPr>
          <w:p w14:paraId="49DC0172" w14:textId="7A158E82" w:rsidR="00172507" w:rsidRPr="00F83674" w:rsidRDefault="00861010" w:rsidP="00172507">
            <w:pPr>
              <w:autoSpaceDE w:val="0"/>
              <w:autoSpaceDN w:val="0"/>
              <w:adjustRightInd w:val="0"/>
              <w:spacing w:after="0" w:line="240" w:lineRule="auto"/>
              <w:jc w:val="center"/>
              <w:rPr>
                <w:rFonts w:ascii="Calibri" w:hAnsi="Calibri" w:cs="Calibri"/>
                <w:sz w:val="20"/>
                <w:szCs w:val="20"/>
                <w:lang w:eastAsia="en-ZA"/>
              </w:rPr>
            </w:pPr>
            <w:r>
              <w:rPr>
                <w:rFonts w:asciiTheme="minorHAnsi" w:hAnsiTheme="minorHAnsi" w:cs="Calibri"/>
                <w:sz w:val="18"/>
                <w:szCs w:val="18"/>
              </w:rPr>
              <w:t>11</w:t>
            </w:r>
          </w:p>
        </w:tc>
        <w:tc>
          <w:tcPr>
            <w:tcW w:w="778" w:type="dxa"/>
            <w:shd w:val="clear" w:color="auto" w:fill="auto"/>
          </w:tcPr>
          <w:p w14:paraId="18305C97" w14:textId="7497235E"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2</w:t>
            </w:r>
          </w:p>
        </w:tc>
        <w:tc>
          <w:tcPr>
            <w:tcW w:w="955" w:type="dxa"/>
            <w:shd w:val="clear" w:color="auto" w:fill="auto"/>
          </w:tcPr>
          <w:p w14:paraId="125CCF18" w14:textId="7F14C31C" w:rsidR="00172507" w:rsidRPr="00F83674" w:rsidRDefault="004D4E7D"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3</w:t>
            </w:r>
          </w:p>
        </w:tc>
        <w:tc>
          <w:tcPr>
            <w:tcW w:w="714" w:type="dxa"/>
            <w:shd w:val="clear" w:color="auto" w:fill="auto"/>
          </w:tcPr>
          <w:p w14:paraId="0D819514" w14:textId="1324DAFE" w:rsidR="00172507" w:rsidRPr="00F83674" w:rsidRDefault="004D4E7D"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6</w:t>
            </w:r>
          </w:p>
        </w:tc>
        <w:tc>
          <w:tcPr>
            <w:tcW w:w="848" w:type="dxa"/>
            <w:shd w:val="clear" w:color="auto" w:fill="auto"/>
          </w:tcPr>
          <w:p w14:paraId="3F40CD13" w14:textId="18E9634D"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3</w:t>
            </w:r>
          </w:p>
        </w:tc>
        <w:tc>
          <w:tcPr>
            <w:tcW w:w="1393" w:type="dxa"/>
            <w:shd w:val="clear" w:color="auto" w:fill="auto"/>
          </w:tcPr>
          <w:p w14:paraId="34081D35" w14:textId="11780AAC" w:rsidR="00172507" w:rsidRPr="00F83674" w:rsidRDefault="00172507" w:rsidP="00F670F8">
            <w:pPr>
              <w:autoSpaceDE w:val="0"/>
              <w:autoSpaceDN w:val="0"/>
              <w:adjustRightInd w:val="0"/>
              <w:spacing w:after="0" w:line="240" w:lineRule="auto"/>
              <w:jc w:val="center"/>
              <w:rPr>
                <w:rFonts w:ascii="Calibri" w:hAnsi="Calibri" w:cs="Calibri"/>
                <w:sz w:val="20"/>
                <w:szCs w:val="20"/>
                <w:lang w:eastAsia="en-ZA"/>
              </w:rPr>
            </w:pPr>
            <w:r w:rsidRPr="001A09E7">
              <w:rPr>
                <w:rFonts w:asciiTheme="minorHAnsi" w:hAnsiTheme="minorHAnsi"/>
                <w:sz w:val="18"/>
                <w:szCs w:val="18"/>
              </w:rPr>
              <w:t xml:space="preserve">14 </w:t>
            </w:r>
          </w:p>
        </w:tc>
        <w:tc>
          <w:tcPr>
            <w:tcW w:w="1596" w:type="dxa"/>
            <w:tcBorders>
              <w:top w:val="single" w:sz="4" w:space="0" w:color="auto"/>
              <w:bottom w:val="single" w:sz="4" w:space="0" w:color="auto"/>
            </w:tcBorders>
            <w:shd w:val="clear" w:color="auto" w:fill="auto"/>
          </w:tcPr>
          <w:p w14:paraId="365542C9" w14:textId="05C403DB" w:rsidR="00172507" w:rsidRPr="00F83674" w:rsidRDefault="00172507" w:rsidP="00646A45">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Internal audit reports</w:t>
            </w:r>
          </w:p>
        </w:tc>
        <w:tc>
          <w:tcPr>
            <w:tcW w:w="1358" w:type="dxa"/>
            <w:vMerge w:val="restart"/>
          </w:tcPr>
          <w:p w14:paraId="7FEFEC43"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r w:rsidRPr="00301780">
              <w:rPr>
                <w:rFonts w:ascii="Calibri" w:hAnsi="Calibri"/>
                <w:color w:val="000000"/>
                <w:sz w:val="18"/>
                <w:szCs w:val="18"/>
                <w:lang w:val="en-ZA" w:eastAsia="en-ZA" w:bidi="ar-SA"/>
              </w:rPr>
              <w:t>Office of the Municipal Manager</w:t>
            </w:r>
          </w:p>
        </w:tc>
      </w:tr>
      <w:tr w:rsidR="00172507" w:rsidRPr="00F83674" w14:paraId="3A871DB2" w14:textId="77777777" w:rsidTr="00301780">
        <w:trPr>
          <w:trHeight w:val="552"/>
        </w:trPr>
        <w:tc>
          <w:tcPr>
            <w:tcW w:w="1953" w:type="dxa"/>
            <w:shd w:val="clear" w:color="auto" w:fill="auto"/>
          </w:tcPr>
          <w:p w14:paraId="236A0B4E" w14:textId="6903A940"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sidRPr="001A09E7">
              <w:rPr>
                <w:rFonts w:asciiTheme="minorHAnsi" w:hAnsiTheme="minorHAnsi"/>
                <w:sz w:val="18"/>
                <w:szCs w:val="18"/>
              </w:rPr>
              <w:t>Audit of Performance Information (AOPI)</w:t>
            </w:r>
          </w:p>
        </w:tc>
        <w:tc>
          <w:tcPr>
            <w:tcW w:w="1314" w:type="dxa"/>
            <w:vMerge/>
            <w:tcBorders>
              <w:left w:val="single" w:sz="4" w:space="0" w:color="auto"/>
              <w:right w:val="single" w:sz="4" w:space="0" w:color="auto"/>
            </w:tcBorders>
            <w:shd w:val="clear" w:color="auto" w:fill="auto"/>
          </w:tcPr>
          <w:p w14:paraId="36408428" w14:textId="11BC9504"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c>
          <w:tcPr>
            <w:tcW w:w="2016" w:type="dxa"/>
            <w:shd w:val="clear" w:color="auto" w:fill="auto"/>
          </w:tcPr>
          <w:p w14:paraId="641ABDAF" w14:textId="1D1460AA" w:rsidR="00172507" w:rsidRPr="006E2C09" w:rsidRDefault="00172507" w:rsidP="00172507">
            <w:pPr>
              <w:autoSpaceDE w:val="0"/>
              <w:autoSpaceDN w:val="0"/>
              <w:adjustRightInd w:val="0"/>
              <w:spacing w:after="0" w:line="240" w:lineRule="auto"/>
              <w:jc w:val="center"/>
              <w:rPr>
                <w:rFonts w:ascii="Calibri" w:hAnsi="Calibri"/>
                <w:sz w:val="20"/>
                <w:szCs w:val="20"/>
                <w:lang w:val="en-ZA" w:eastAsia="en-ZA" w:bidi="ar-SA"/>
              </w:rPr>
            </w:pPr>
            <w:r w:rsidRPr="001A09E7">
              <w:rPr>
                <w:rFonts w:asciiTheme="minorHAnsi" w:hAnsiTheme="minorHAnsi"/>
                <w:sz w:val="18"/>
                <w:szCs w:val="18"/>
              </w:rPr>
              <w:t>Number of AOPI audit reports compiled</w:t>
            </w:r>
          </w:p>
        </w:tc>
        <w:tc>
          <w:tcPr>
            <w:tcW w:w="738" w:type="dxa"/>
            <w:shd w:val="clear" w:color="auto" w:fill="auto"/>
          </w:tcPr>
          <w:p w14:paraId="70EBC387" w14:textId="31E1DCB6"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sidRPr="001A09E7">
              <w:rPr>
                <w:rFonts w:asciiTheme="minorHAnsi" w:hAnsiTheme="minorHAnsi"/>
                <w:sz w:val="18"/>
                <w:szCs w:val="18"/>
              </w:rPr>
              <w:t>GG11</w:t>
            </w:r>
          </w:p>
        </w:tc>
        <w:tc>
          <w:tcPr>
            <w:tcW w:w="1173" w:type="dxa"/>
            <w:shd w:val="clear" w:color="auto" w:fill="auto"/>
          </w:tcPr>
          <w:p w14:paraId="1FB913E5" w14:textId="60EB3D8E" w:rsidR="00172507" w:rsidRPr="00F83674" w:rsidRDefault="00172507" w:rsidP="00172507">
            <w:pPr>
              <w:autoSpaceDE w:val="0"/>
              <w:autoSpaceDN w:val="0"/>
              <w:adjustRightInd w:val="0"/>
              <w:spacing w:after="0" w:line="240" w:lineRule="auto"/>
              <w:jc w:val="center"/>
              <w:rPr>
                <w:rFonts w:ascii="Calibri" w:hAnsi="Calibri" w:cs="Calibri"/>
                <w:sz w:val="20"/>
                <w:szCs w:val="20"/>
                <w:lang w:eastAsia="en-ZA"/>
              </w:rPr>
            </w:pPr>
            <w:r w:rsidRPr="001A09E7">
              <w:rPr>
                <w:rFonts w:asciiTheme="minorHAnsi" w:hAnsiTheme="minorHAnsi"/>
                <w:sz w:val="18"/>
                <w:szCs w:val="18"/>
              </w:rPr>
              <w:t>0.00</w:t>
            </w:r>
          </w:p>
        </w:tc>
        <w:tc>
          <w:tcPr>
            <w:tcW w:w="955" w:type="dxa"/>
            <w:shd w:val="clear" w:color="auto" w:fill="auto"/>
          </w:tcPr>
          <w:p w14:paraId="1A3D09CA" w14:textId="63742C87" w:rsidR="00172507" w:rsidRPr="00F83674" w:rsidRDefault="00B87E94" w:rsidP="00172507">
            <w:pPr>
              <w:autoSpaceDE w:val="0"/>
              <w:autoSpaceDN w:val="0"/>
              <w:adjustRightInd w:val="0"/>
              <w:spacing w:after="0" w:line="240" w:lineRule="auto"/>
              <w:jc w:val="center"/>
              <w:rPr>
                <w:rFonts w:ascii="Calibri" w:hAnsi="Calibri" w:cs="Calibri"/>
                <w:sz w:val="20"/>
                <w:szCs w:val="20"/>
                <w:lang w:eastAsia="en-ZA"/>
              </w:rPr>
            </w:pPr>
            <w:r>
              <w:rPr>
                <w:rFonts w:asciiTheme="minorHAnsi" w:hAnsiTheme="minorHAnsi" w:cs="Calibri"/>
                <w:sz w:val="18"/>
                <w:szCs w:val="18"/>
              </w:rPr>
              <w:t>4</w:t>
            </w:r>
          </w:p>
        </w:tc>
        <w:tc>
          <w:tcPr>
            <w:tcW w:w="778" w:type="dxa"/>
            <w:shd w:val="clear" w:color="auto" w:fill="auto"/>
          </w:tcPr>
          <w:p w14:paraId="32AD5CCE" w14:textId="4C9342FC"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1</w:t>
            </w:r>
          </w:p>
        </w:tc>
        <w:tc>
          <w:tcPr>
            <w:tcW w:w="955" w:type="dxa"/>
            <w:shd w:val="clear" w:color="auto" w:fill="auto"/>
          </w:tcPr>
          <w:p w14:paraId="3FCE1D2F" w14:textId="487D985C"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1</w:t>
            </w:r>
          </w:p>
        </w:tc>
        <w:tc>
          <w:tcPr>
            <w:tcW w:w="714" w:type="dxa"/>
            <w:shd w:val="clear" w:color="auto" w:fill="auto"/>
          </w:tcPr>
          <w:p w14:paraId="61425F73" w14:textId="154AE0F5"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1</w:t>
            </w:r>
          </w:p>
        </w:tc>
        <w:tc>
          <w:tcPr>
            <w:tcW w:w="848" w:type="dxa"/>
            <w:shd w:val="clear" w:color="auto" w:fill="auto"/>
          </w:tcPr>
          <w:p w14:paraId="4A54B4A4" w14:textId="74A4E12E" w:rsidR="00172507" w:rsidRPr="00F83674" w:rsidRDefault="00172507" w:rsidP="00172507">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1</w:t>
            </w:r>
          </w:p>
        </w:tc>
        <w:tc>
          <w:tcPr>
            <w:tcW w:w="1393" w:type="dxa"/>
            <w:shd w:val="clear" w:color="auto" w:fill="auto"/>
          </w:tcPr>
          <w:p w14:paraId="2EA2C6B4" w14:textId="52067624" w:rsidR="00172507" w:rsidRPr="00F83674" w:rsidRDefault="00172507" w:rsidP="00F670F8">
            <w:pPr>
              <w:autoSpaceDE w:val="0"/>
              <w:autoSpaceDN w:val="0"/>
              <w:adjustRightInd w:val="0"/>
              <w:spacing w:after="0" w:line="240" w:lineRule="auto"/>
              <w:jc w:val="center"/>
              <w:rPr>
                <w:rFonts w:ascii="Calibri" w:hAnsi="Calibri" w:cs="Calibri"/>
                <w:sz w:val="20"/>
                <w:szCs w:val="20"/>
                <w:lang w:eastAsia="en-ZA"/>
              </w:rPr>
            </w:pPr>
            <w:r w:rsidRPr="001A09E7">
              <w:rPr>
                <w:rFonts w:asciiTheme="minorHAnsi" w:hAnsiTheme="minorHAnsi"/>
                <w:sz w:val="18"/>
                <w:szCs w:val="18"/>
              </w:rPr>
              <w:t xml:space="preserve">4 </w:t>
            </w:r>
          </w:p>
        </w:tc>
        <w:tc>
          <w:tcPr>
            <w:tcW w:w="1596" w:type="dxa"/>
            <w:tcBorders>
              <w:top w:val="single" w:sz="4" w:space="0" w:color="auto"/>
              <w:bottom w:val="single" w:sz="4" w:space="0" w:color="auto"/>
            </w:tcBorders>
            <w:shd w:val="clear" w:color="auto" w:fill="auto"/>
          </w:tcPr>
          <w:p w14:paraId="35ADBA0A" w14:textId="59128C9B" w:rsidR="00172507" w:rsidRPr="00F83674" w:rsidRDefault="00172507" w:rsidP="00646A45">
            <w:pPr>
              <w:autoSpaceDE w:val="0"/>
              <w:autoSpaceDN w:val="0"/>
              <w:adjustRightInd w:val="0"/>
              <w:spacing w:after="0" w:line="240" w:lineRule="auto"/>
              <w:jc w:val="center"/>
              <w:rPr>
                <w:rFonts w:ascii="Calibri" w:hAnsi="Calibri" w:cs="Calibri"/>
                <w:sz w:val="20"/>
                <w:szCs w:val="20"/>
                <w:lang w:val="en-ZA" w:eastAsia="en-ZA" w:bidi="ar-SA"/>
              </w:rPr>
            </w:pPr>
            <w:r>
              <w:rPr>
                <w:rFonts w:asciiTheme="minorHAnsi" w:hAnsiTheme="minorHAnsi" w:cs="Calibri"/>
                <w:sz w:val="18"/>
                <w:szCs w:val="18"/>
              </w:rPr>
              <w:t>Quartely AoPI reports</w:t>
            </w:r>
          </w:p>
        </w:tc>
        <w:tc>
          <w:tcPr>
            <w:tcW w:w="1358" w:type="dxa"/>
            <w:vMerge/>
          </w:tcPr>
          <w:p w14:paraId="64C6D285"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2D7BFC6C" w14:textId="77777777" w:rsidTr="00301780">
        <w:trPr>
          <w:trHeight w:val="552"/>
        </w:trPr>
        <w:tc>
          <w:tcPr>
            <w:tcW w:w="1953" w:type="dxa"/>
            <w:shd w:val="clear" w:color="auto" w:fill="auto"/>
          </w:tcPr>
          <w:p w14:paraId="4B14892F" w14:textId="4C80ED9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Operation Clean Audit (OPCA) – Audit Improvement Action Plan</w:t>
            </w:r>
          </w:p>
        </w:tc>
        <w:tc>
          <w:tcPr>
            <w:tcW w:w="1314" w:type="dxa"/>
            <w:vMerge w:val="restart"/>
            <w:tcBorders>
              <w:left w:val="single" w:sz="4" w:space="0" w:color="auto"/>
              <w:right w:val="single" w:sz="4" w:space="0" w:color="auto"/>
            </w:tcBorders>
            <w:shd w:val="clear" w:color="auto" w:fill="auto"/>
          </w:tcPr>
          <w:p w14:paraId="6DDFA830" w14:textId="62EDDFC5"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01780">
              <w:rPr>
                <w:rFonts w:asciiTheme="minorHAnsi" w:hAnsiTheme="minorHAnsi"/>
                <w:sz w:val="18"/>
                <w:szCs w:val="18"/>
              </w:rPr>
              <w:t>OPCA</w:t>
            </w:r>
          </w:p>
        </w:tc>
        <w:tc>
          <w:tcPr>
            <w:tcW w:w="2016" w:type="dxa"/>
            <w:shd w:val="clear" w:color="auto" w:fill="auto"/>
          </w:tcPr>
          <w:p w14:paraId="1015B45C" w14:textId="77777777" w:rsidR="00172507" w:rsidRPr="00301780" w:rsidRDefault="00172507" w:rsidP="00172507">
            <w:pPr>
              <w:jc w:val="center"/>
              <w:rPr>
                <w:rFonts w:asciiTheme="minorHAnsi" w:hAnsiTheme="minorHAnsi"/>
                <w:sz w:val="18"/>
                <w:szCs w:val="18"/>
              </w:rPr>
            </w:pPr>
            <w:r w:rsidRPr="00301780">
              <w:rPr>
                <w:rFonts w:asciiTheme="minorHAnsi" w:hAnsiTheme="minorHAnsi"/>
                <w:sz w:val="18"/>
                <w:szCs w:val="18"/>
              </w:rPr>
              <w:t>Number of AG findings addressed as per the audit improvement action plan</w:t>
            </w:r>
          </w:p>
          <w:p w14:paraId="38442AA8"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shd w:val="clear" w:color="auto" w:fill="auto"/>
          </w:tcPr>
          <w:p w14:paraId="2A253431" w14:textId="40DCFEF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GG12</w:t>
            </w:r>
          </w:p>
        </w:tc>
        <w:tc>
          <w:tcPr>
            <w:tcW w:w="1173" w:type="dxa"/>
            <w:shd w:val="clear" w:color="auto" w:fill="auto"/>
          </w:tcPr>
          <w:p w14:paraId="70500860" w14:textId="3BA56806"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495E3D24" w14:textId="112D79A0" w:rsidR="00172507" w:rsidRPr="00301780" w:rsidRDefault="00B87E94"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4</w:t>
            </w:r>
          </w:p>
        </w:tc>
        <w:tc>
          <w:tcPr>
            <w:tcW w:w="778" w:type="dxa"/>
            <w:shd w:val="clear" w:color="auto" w:fill="auto"/>
          </w:tcPr>
          <w:p w14:paraId="3F5C6811" w14:textId="745F9B2B"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571133C8" w14:textId="12D0AB66"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49FC772B" w14:textId="6A4C156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848" w:type="dxa"/>
            <w:shd w:val="clear" w:color="auto" w:fill="auto"/>
          </w:tcPr>
          <w:p w14:paraId="75747B98" w14:textId="03DD4CB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10B6614B" w14:textId="6977FF5F" w:rsidR="00172507" w:rsidRPr="00301780" w:rsidRDefault="00172507" w:rsidP="00F670F8">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 xml:space="preserve">4 </w:t>
            </w:r>
          </w:p>
        </w:tc>
        <w:tc>
          <w:tcPr>
            <w:tcW w:w="1596" w:type="dxa"/>
            <w:tcBorders>
              <w:top w:val="single" w:sz="4" w:space="0" w:color="auto"/>
              <w:bottom w:val="single" w:sz="4" w:space="0" w:color="auto"/>
            </w:tcBorders>
            <w:shd w:val="clear" w:color="auto" w:fill="auto"/>
          </w:tcPr>
          <w:p w14:paraId="3FBF4374" w14:textId="49D21D8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API progress reports</w:t>
            </w:r>
          </w:p>
        </w:tc>
        <w:tc>
          <w:tcPr>
            <w:tcW w:w="1358" w:type="dxa"/>
            <w:vMerge/>
          </w:tcPr>
          <w:p w14:paraId="278B7E60"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32E0E4A4" w14:textId="77777777" w:rsidTr="00301780">
        <w:trPr>
          <w:trHeight w:val="552"/>
        </w:trPr>
        <w:tc>
          <w:tcPr>
            <w:tcW w:w="1953" w:type="dxa"/>
            <w:shd w:val="clear" w:color="auto" w:fill="auto"/>
          </w:tcPr>
          <w:p w14:paraId="0FD9C520" w14:textId="0928996C"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OPCA - Follow- Up audit on AGSA finings</w:t>
            </w:r>
          </w:p>
        </w:tc>
        <w:tc>
          <w:tcPr>
            <w:tcW w:w="1314" w:type="dxa"/>
            <w:vMerge/>
            <w:tcBorders>
              <w:left w:val="single" w:sz="4" w:space="0" w:color="auto"/>
              <w:right w:val="single" w:sz="4" w:space="0" w:color="auto"/>
            </w:tcBorders>
            <w:shd w:val="clear" w:color="auto" w:fill="auto"/>
          </w:tcPr>
          <w:p w14:paraId="306C1B91"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3E6A5355" w14:textId="2BB4EEC3"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No of follow-up audit reports compiled</w:t>
            </w:r>
          </w:p>
        </w:tc>
        <w:tc>
          <w:tcPr>
            <w:tcW w:w="738" w:type="dxa"/>
            <w:shd w:val="clear" w:color="auto" w:fill="auto"/>
          </w:tcPr>
          <w:p w14:paraId="100BAC90" w14:textId="792F3E0C"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GG13</w:t>
            </w:r>
          </w:p>
        </w:tc>
        <w:tc>
          <w:tcPr>
            <w:tcW w:w="1173" w:type="dxa"/>
            <w:shd w:val="clear" w:color="auto" w:fill="auto"/>
          </w:tcPr>
          <w:p w14:paraId="2AE7CB22" w14:textId="5394762F"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1968A162" w14:textId="40E86BB4" w:rsidR="00172507" w:rsidRPr="00301780" w:rsidRDefault="00B87E94"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4</w:t>
            </w:r>
          </w:p>
        </w:tc>
        <w:tc>
          <w:tcPr>
            <w:tcW w:w="778" w:type="dxa"/>
            <w:shd w:val="clear" w:color="auto" w:fill="auto"/>
          </w:tcPr>
          <w:p w14:paraId="5E03F1C2" w14:textId="5BD3A79F"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585E926A" w14:textId="61D254A1"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3F23DEC6" w14:textId="5D05847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848" w:type="dxa"/>
            <w:shd w:val="clear" w:color="auto" w:fill="auto"/>
          </w:tcPr>
          <w:p w14:paraId="5E262BD8" w14:textId="37B7E39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796CD61B" w14:textId="06D44207" w:rsidR="00172507" w:rsidRPr="00301780" w:rsidRDefault="00172507" w:rsidP="00F670F8">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 xml:space="preserve">4 </w:t>
            </w:r>
          </w:p>
        </w:tc>
        <w:tc>
          <w:tcPr>
            <w:tcW w:w="1596" w:type="dxa"/>
            <w:tcBorders>
              <w:top w:val="single" w:sz="4" w:space="0" w:color="auto"/>
              <w:bottom w:val="single" w:sz="4" w:space="0" w:color="auto"/>
            </w:tcBorders>
            <w:shd w:val="clear" w:color="auto" w:fill="auto"/>
          </w:tcPr>
          <w:p w14:paraId="5F5EC570" w14:textId="4084F611"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Follow up audits reports</w:t>
            </w:r>
          </w:p>
        </w:tc>
        <w:tc>
          <w:tcPr>
            <w:tcW w:w="1358" w:type="dxa"/>
            <w:vMerge/>
          </w:tcPr>
          <w:p w14:paraId="51C94ECD"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B87E94" w:rsidRPr="00F83674" w14:paraId="01BC1D38" w14:textId="77777777" w:rsidTr="00301780">
        <w:trPr>
          <w:trHeight w:val="552"/>
        </w:trPr>
        <w:tc>
          <w:tcPr>
            <w:tcW w:w="1953" w:type="dxa"/>
            <w:vMerge w:val="restart"/>
            <w:shd w:val="clear" w:color="auto" w:fill="auto"/>
          </w:tcPr>
          <w:p w14:paraId="3FAF1165" w14:textId="0821459C"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Audit, performance &amp; risk committees</w:t>
            </w:r>
          </w:p>
        </w:tc>
        <w:tc>
          <w:tcPr>
            <w:tcW w:w="1314" w:type="dxa"/>
            <w:vMerge w:val="restart"/>
            <w:tcBorders>
              <w:left w:val="single" w:sz="4" w:space="0" w:color="auto"/>
              <w:right w:val="single" w:sz="4" w:space="0" w:color="auto"/>
            </w:tcBorders>
            <w:shd w:val="clear" w:color="auto" w:fill="auto"/>
          </w:tcPr>
          <w:p w14:paraId="3A3B23C3" w14:textId="60061DF7" w:rsidR="00B87E94" w:rsidRPr="00301780" w:rsidRDefault="00B87E94" w:rsidP="00B87E94">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01780">
              <w:rPr>
                <w:rFonts w:asciiTheme="minorHAnsi" w:hAnsiTheme="minorHAnsi"/>
                <w:color w:val="000000"/>
                <w:sz w:val="18"/>
                <w:szCs w:val="18"/>
                <w:lang w:val="en-ZA" w:eastAsia="en-ZA" w:bidi="ar-SA"/>
              </w:rPr>
              <w:t>Audit and Risk</w:t>
            </w:r>
          </w:p>
        </w:tc>
        <w:tc>
          <w:tcPr>
            <w:tcW w:w="2016" w:type="dxa"/>
            <w:shd w:val="clear" w:color="auto" w:fill="auto"/>
          </w:tcPr>
          <w:p w14:paraId="09D7C20A" w14:textId="79DC4C83" w:rsidR="00B87E94" w:rsidRPr="00F670F8" w:rsidRDefault="00B87E94" w:rsidP="00F670F8">
            <w:pPr>
              <w:jc w:val="center"/>
              <w:rPr>
                <w:rFonts w:asciiTheme="minorHAnsi" w:hAnsiTheme="minorHAnsi"/>
                <w:sz w:val="18"/>
                <w:szCs w:val="18"/>
              </w:rPr>
            </w:pPr>
            <w:r w:rsidRPr="00301780">
              <w:rPr>
                <w:rFonts w:asciiTheme="minorHAnsi" w:hAnsiTheme="minorHAnsi"/>
                <w:sz w:val="18"/>
                <w:szCs w:val="18"/>
              </w:rPr>
              <w:t>Number of reviewed  AFS reports compiled</w:t>
            </w:r>
            <w:r w:rsidR="00F670F8">
              <w:rPr>
                <w:rFonts w:asciiTheme="minorHAnsi" w:hAnsiTheme="minorHAnsi"/>
                <w:sz w:val="18"/>
                <w:szCs w:val="18"/>
              </w:rPr>
              <w:t xml:space="preserve"> (</w:t>
            </w:r>
            <w:r w:rsidR="00F670F8" w:rsidRPr="00301780">
              <w:rPr>
                <w:rFonts w:asciiTheme="minorHAnsi" w:hAnsiTheme="minorHAnsi"/>
                <w:sz w:val="18"/>
                <w:szCs w:val="18"/>
              </w:rPr>
              <w:t>Internal Audit</w:t>
            </w:r>
            <w:r w:rsidR="00F670F8">
              <w:rPr>
                <w:rFonts w:asciiTheme="minorHAnsi" w:hAnsiTheme="minorHAnsi"/>
                <w:sz w:val="18"/>
                <w:szCs w:val="18"/>
              </w:rPr>
              <w:t xml:space="preserve"> &amp;  </w:t>
            </w:r>
            <w:r w:rsidR="00F670F8" w:rsidRPr="00301780">
              <w:rPr>
                <w:rFonts w:asciiTheme="minorHAnsi" w:hAnsiTheme="minorHAnsi"/>
                <w:sz w:val="18"/>
                <w:szCs w:val="18"/>
              </w:rPr>
              <w:t>Audit Committee</w:t>
            </w:r>
            <w:r w:rsidR="00F670F8">
              <w:rPr>
                <w:rFonts w:asciiTheme="minorHAnsi" w:hAnsiTheme="minorHAnsi"/>
                <w:sz w:val="18"/>
                <w:szCs w:val="18"/>
              </w:rPr>
              <w:t>)</w:t>
            </w:r>
          </w:p>
        </w:tc>
        <w:tc>
          <w:tcPr>
            <w:tcW w:w="738" w:type="dxa"/>
            <w:shd w:val="clear" w:color="auto" w:fill="auto"/>
          </w:tcPr>
          <w:p w14:paraId="353BB713" w14:textId="246C4228"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GG14</w:t>
            </w:r>
          </w:p>
        </w:tc>
        <w:tc>
          <w:tcPr>
            <w:tcW w:w="1173" w:type="dxa"/>
            <w:vMerge w:val="restart"/>
            <w:shd w:val="clear" w:color="auto" w:fill="auto"/>
          </w:tcPr>
          <w:p w14:paraId="4EEB2BA5" w14:textId="0186D846"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650,000.00</w:t>
            </w:r>
          </w:p>
        </w:tc>
        <w:tc>
          <w:tcPr>
            <w:tcW w:w="955" w:type="dxa"/>
            <w:shd w:val="clear" w:color="auto" w:fill="auto"/>
          </w:tcPr>
          <w:p w14:paraId="2EF62751" w14:textId="4AB58784"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2</w:t>
            </w:r>
          </w:p>
        </w:tc>
        <w:tc>
          <w:tcPr>
            <w:tcW w:w="778" w:type="dxa"/>
            <w:shd w:val="clear" w:color="auto" w:fill="auto"/>
          </w:tcPr>
          <w:p w14:paraId="344F281E" w14:textId="24A2ABDD"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2</w:t>
            </w:r>
          </w:p>
        </w:tc>
        <w:tc>
          <w:tcPr>
            <w:tcW w:w="955" w:type="dxa"/>
            <w:shd w:val="clear" w:color="auto" w:fill="auto"/>
          </w:tcPr>
          <w:p w14:paraId="5BC2CAA2" w14:textId="2F789CF4"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5AE48A7B" w14:textId="71DCC404"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0CA18487" w14:textId="3D58C603"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2B65DB7A" w14:textId="384F7A44" w:rsidR="00B87E94" w:rsidRPr="00301780" w:rsidRDefault="00B87E94" w:rsidP="00F670F8">
            <w:pPr>
              <w:jc w:val="center"/>
              <w:rPr>
                <w:rFonts w:asciiTheme="minorHAnsi" w:hAnsiTheme="minorHAnsi" w:cs="Calibri"/>
                <w:sz w:val="18"/>
                <w:szCs w:val="18"/>
                <w:lang w:eastAsia="en-ZA"/>
              </w:rPr>
            </w:pPr>
            <w:r w:rsidRPr="00301780">
              <w:rPr>
                <w:rFonts w:asciiTheme="minorHAnsi" w:hAnsiTheme="minorHAnsi"/>
                <w:sz w:val="18"/>
                <w:szCs w:val="18"/>
              </w:rPr>
              <w:t>2</w:t>
            </w:r>
          </w:p>
        </w:tc>
        <w:tc>
          <w:tcPr>
            <w:tcW w:w="1596" w:type="dxa"/>
            <w:tcBorders>
              <w:top w:val="single" w:sz="4" w:space="0" w:color="auto"/>
              <w:bottom w:val="single" w:sz="4" w:space="0" w:color="auto"/>
            </w:tcBorders>
            <w:shd w:val="clear" w:color="auto" w:fill="auto"/>
          </w:tcPr>
          <w:p w14:paraId="133E8AFA" w14:textId="77777777"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rPr>
            </w:pPr>
            <w:r w:rsidRPr="00301780">
              <w:rPr>
                <w:rFonts w:asciiTheme="minorHAnsi" w:hAnsiTheme="minorHAnsi" w:cs="Calibri"/>
                <w:sz w:val="18"/>
                <w:szCs w:val="18"/>
              </w:rPr>
              <w:t>Internal audit report on AFS</w:t>
            </w:r>
          </w:p>
          <w:p w14:paraId="61666518" w14:textId="77777777"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rPr>
            </w:pPr>
          </w:p>
          <w:p w14:paraId="3041467A" w14:textId="77777777"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rPr>
            </w:pPr>
          </w:p>
          <w:p w14:paraId="7DA1A624" w14:textId="53397A5B" w:rsidR="00B87E94" w:rsidRPr="00301780" w:rsidRDefault="00B87E94" w:rsidP="00B87E94">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Audit committee report on AFS</w:t>
            </w:r>
          </w:p>
        </w:tc>
        <w:tc>
          <w:tcPr>
            <w:tcW w:w="1358" w:type="dxa"/>
            <w:vMerge/>
          </w:tcPr>
          <w:p w14:paraId="3D6FB694" w14:textId="77777777" w:rsidR="00B87E94" w:rsidRPr="00F83674" w:rsidRDefault="00B87E94" w:rsidP="00B87E94">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735862AC" w14:textId="77777777" w:rsidTr="00301780">
        <w:trPr>
          <w:trHeight w:val="371"/>
        </w:trPr>
        <w:tc>
          <w:tcPr>
            <w:tcW w:w="1953" w:type="dxa"/>
            <w:vMerge/>
            <w:shd w:val="clear" w:color="auto" w:fill="auto"/>
          </w:tcPr>
          <w:p w14:paraId="4BF69419"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4D9C72CD"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05ECF5A6" w14:textId="66F5814A"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Audit &amp; Performance  Committee Meetings held</w:t>
            </w:r>
          </w:p>
        </w:tc>
        <w:tc>
          <w:tcPr>
            <w:tcW w:w="738" w:type="dxa"/>
            <w:shd w:val="clear" w:color="auto" w:fill="auto"/>
          </w:tcPr>
          <w:p w14:paraId="6E98863E" w14:textId="65C6139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GG15</w:t>
            </w:r>
          </w:p>
        </w:tc>
        <w:tc>
          <w:tcPr>
            <w:tcW w:w="1173" w:type="dxa"/>
            <w:vMerge/>
            <w:shd w:val="clear" w:color="auto" w:fill="auto"/>
          </w:tcPr>
          <w:p w14:paraId="6C62E76A"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p>
        </w:tc>
        <w:tc>
          <w:tcPr>
            <w:tcW w:w="955" w:type="dxa"/>
            <w:shd w:val="clear" w:color="auto" w:fill="auto"/>
          </w:tcPr>
          <w:p w14:paraId="2954C71E" w14:textId="0B3F3244" w:rsidR="00172507" w:rsidRPr="00301780" w:rsidRDefault="00970A6C"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6</w:t>
            </w:r>
          </w:p>
        </w:tc>
        <w:tc>
          <w:tcPr>
            <w:tcW w:w="778" w:type="dxa"/>
            <w:shd w:val="clear" w:color="auto" w:fill="auto"/>
          </w:tcPr>
          <w:p w14:paraId="34679C3F" w14:textId="7326082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2</w:t>
            </w:r>
          </w:p>
        </w:tc>
        <w:tc>
          <w:tcPr>
            <w:tcW w:w="955" w:type="dxa"/>
            <w:shd w:val="clear" w:color="auto" w:fill="auto"/>
          </w:tcPr>
          <w:p w14:paraId="05E1E845" w14:textId="151301A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46984834" w14:textId="1534377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2</w:t>
            </w:r>
          </w:p>
        </w:tc>
        <w:tc>
          <w:tcPr>
            <w:tcW w:w="848" w:type="dxa"/>
            <w:shd w:val="clear" w:color="auto" w:fill="auto"/>
          </w:tcPr>
          <w:p w14:paraId="5B16C203" w14:textId="0F40C67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131DE61A" w14:textId="2B48B77E" w:rsidR="00172507" w:rsidRPr="00301780" w:rsidRDefault="00172507" w:rsidP="00F670F8">
            <w:pPr>
              <w:jc w:val="center"/>
              <w:rPr>
                <w:rFonts w:asciiTheme="minorHAnsi" w:hAnsiTheme="minorHAnsi" w:cs="Calibri"/>
                <w:sz w:val="18"/>
                <w:szCs w:val="18"/>
                <w:lang w:eastAsia="en-ZA"/>
              </w:rPr>
            </w:pPr>
            <w:r w:rsidRPr="00301780">
              <w:rPr>
                <w:rFonts w:asciiTheme="minorHAnsi" w:hAnsiTheme="minorHAnsi"/>
                <w:sz w:val="18"/>
                <w:szCs w:val="18"/>
              </w:rPr>
              <w:t xml:space="preserve">6 </w:t>
            </w:r>
          </w:p>
        </w:tc>
        <w:tc>
          <w:tcPr>
            <w:tcW w:w="1596" w:type="dxa"/>
            <w:tcBorders>
              <w:top w:val="single" w:sz="4" w:space="0" w:color="auto"/>
              <w:bottom w:val="single" w:sz="4" w:space="0" w:color="auto"/>
            </w:tcBorders>
            <w:shd w:val="clear" w:color="auto" w:fill="auto"/>
          </w:tcPr>
          <w:p w14:paraId="7D113454" w14:textId="06823E6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Agenda pack of the A&amp;P Committee meetings</w:t>
            </w:r>
          </w:p>
        </w:tc>
        <w:tc>
          <w:tcPr>
            <w:tcW w:w="1358" w:type="dxa"/>
            <w:vMerge/>
          </w:tcPr>
          <w:p w14:paraId="18118642"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970A6C" w:rsidRPr="00F83674" w14:paraId="275F14E5" w14:textId="77777777" w:rsidTr="00301780">
        <w:trPr>
          <w:trHeight w:val="552"/>
        </w:trPr>
        <w:tc>
          <w:tcPr>
            <w:tcW w:w="1953" w:type="dxa"/>
            <w:shd w:val="clear" w:color="auto" w:fill="auto"/>
          </w:tcPr>
          <w:p w14:paraId="009DEB11" w14:textId="77777777" w:rsidR="00970A6C" w:rsidRPr="00301780" w:rsidRDefault="00970A6C" w:rsidP="00970A6C">
            <w:pPr>
              <w:jc w:val="center"/>
              <w:rPr>
                <w:rFonts w:asciiTheme="minorHAnsi" w:hAnsiTheme="minorHAnsi"/>
                <w:sz w:val="18"/>
                <w:szCs w:val="18"/>
              </w:rPr>
            </w:pPr>
            <w:r w:rsidRPr="00301780">
              <w:rPr>
                <w:rFonts w:asciiTheme="minorHAnsi" w:hAnsiTheme="minorHAnsi"/>
                <w:sz w:val="18"/>
                <w:szCs w:val="18"/>
              </w:rPr>
              <w:t>Municipality’s risk management profile</w:t>
            </w:r>
          </w:p>
          <w:p w14:paraId="2248535F" w14:textId="77777777"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p>
        </w:tc>
        <w:tc>
          <w:tcPr>
            <w:tcW w:w="1314" w:type="dxa"/>
            <w:vMerge w:val="restart"/>
            <w:tcBorders>
              <w:left w:val="single" w:sz="4" w:space="0" w:color="auto"/>
              <w:right w:val="single" w:sz="4" w:space="0" w:color="auto"/>
            </w:tcBorders>
            <w:shd w:val="clear" w:color="auto" w:fill="auto"/>
          </w:tcPr>
          <w:p w14:paraId="4BB31E68" w14:textId="63C265B3" w:rsidR="00970A6C" w:rsidRPr="00301780" w:rsidRDefault="00970A6C" w:rsidP="00970A6C">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01780">
              <w:rPr>
                <w:rFonts w:asciiTheme="minorHAnsi" w:hAnsiTheme="minorHAnsi"/>
                <w:color w:val="000000"/>
                <w:sz w:val="18"/>
                <w:szCs w:val="18"/>
                <w:lang w:val="en-ZA" w:eastAsia="en-ZA" w:bidi="ar-SA"/>
              </w:rPr>
              <w:t>Risk Management</w:t>
            </w:r>
          </w:p>
        </w:tc>
        <w:tc>
          <w:tcPr>
            <w:tcW w:w="2016" w:type="dxa"/>
            <w:shd w:val="clear" w:color="auto" w:fill="auto"/>
          </w:tcPr>
          <w:p w14:paraId="736DF0C9" w14:textId="77777777" w:rsidR="00970A6C" w:rsidRPr="00301780" w:rsidRDefault="00970A6C" w:rsidP="00970A6C">
            <w:pPr>
              <w:jc w:val="center"/>
              <w:rPr>
                <w:rFonts w:asciiTheme="minorHAnsi" w:hAnsiTheme="minorHAnsi"/>
                <w:sz w:val="18"/>
                <w:szCs w:val="18"/>
              </w:rPr>
            </w:pPr>
            <w:r w:rsidRPr="00301780">
              <w:rPr>
                <w:rFonts w:asciiTheme="minorHAnsi" w:hAnsiTheme="minorHAnsi"/>
                <w:sz w:val="18"/>
                <w:szCs w:val="18"/>
              </w:rPr>
              <w:t>Number of approved risk registers in place.</w:t>
            </w:r>
          </w:p>
          <w:p w14:paraId="31A24CC8" w14:textId="77777777" w:rsidR="00970A6C" w:rsidRPr="00301780" w:rsidRDefault="00970A6C" w:rsidP="00970A6C">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shd w:val="clear" w:color="auto" w:fill="auto"/>
          </w:tcPr>
          <w:p w14:paraId="3A6855B2" w14:textId="7AE966FB"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GG16</w:t>
            </w:r>
          </w:p>
        </w:tc>
        <w:tc>
          <w:tcPr>
            <w:tcW w:w="1173" w:type="dxa"/>
            <w:shd w:val="clear" w:color="auto" w:fill="auto"/>
          </w:tcPr>
          <w:p w14:paraId="4FAC5A9D" w14:textId="7B08CD72"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221D27C8" w14:textId="75AC703B" w:rsidR="00970A6C" w:rsidRPr="00301780" w:rsidRDefault="00970A6C" w:rsidP="00B95901">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 xml:space="preserve">2 </w:t>
            </w:r>
          </w:p>
        </w:tc>
        <w:tc>
          <w:tcPr>
            <w:tcW w:w="778" w:type="dxa"/>
            <w:shd w:val="clear" w:color="auto" w:fill="auto"/>
          </w:tcPr>
          <w:p w14:paraId="538BE8F7" w14:textId="5FE95F2B"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3975263F" w14:textId="16F4CBFE"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5E49028C" w14:textId="48427ACE"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31F38F86" w14:textId="121F91AA" w:rsidR="00970A6C" w:rsidRPr="00301780" w:rsidRDefault="00970A6C" w:rsidP="00B95901">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2</w:t>
            </w:r>
          </w:p>
        </w:tc>
        <w:tc>
          <w:tcPr>
            <w:tcW w:w="1393" w:type="dxa"/>
            <w:shd w:val="clear" w:color="auto" w:fill="auto"/>
          </w:tcPr>
          <w:p w14:paraId="67D5D946" w14:textId="043EB7C4" w:rsidR="00970A6C" w:rsidRPr="00301780" w:rsidRDefault="00970A6C" w:rsidP="00F670F8">
            <w:pPr>
              <w:jc w:val="center"/>
              <w:rPr>
                <w:rFonts w:asciiTheme="minorHAnsi" w:hAnsiTheme="minorHAnsi" w:cs="Calibri"/>
                <w:sz w:val="18"/>
                <w:szCs w:val="18"/>
                <w:lang w:eastAsia="en-ZA"/>
              </w:rPr>
            </w:pPr>
            <w:r w:rsidRPr="00301780">
              <w:rPr>
                <w:rFonts w:asciiTheme="minorHAnsi" w:hAnsiTheme="minorHAnsi"/>
                <w:sz w:val="18"/>
                <w:szCs w:val="18"/>
              </w:rPr>
              <w:t>2</w:t>
            </w:r>
          </w:p>
        </w:tc>
        <w:tc>
          <w:tcPr>
            <w:tcW w:w="1596" w:type="dxa"/>
            <w:tcBorders>
              <w:top w:val="single" w:sz="4" w:space="0" w:color="auto"/>
              <w:bottom w:val="single" w:sz="4" w:space="0" w:color="auto"/>
            </w:tcBorders>
            <w:shd w:val="clear" w:color="auto" w:fill="auto"/>
          </w:tcPr>
          <w:p w14:paraId="11FD4B38" w14:textId="4DA1BF40"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Risk Assessment report</w:t>
            </w:r>
          </w:p>
        </w:tc>
        <w:tc>
          <w:tcPr>
            <w:tcW w:w="1358" w:type="dxa"/>
            <w:vMerge/>
          </w:tcPr>
          <w:p w14:paraId="3D3B4F54" w14:textId="77777777" w:rsidR="00970A6C" w:rsidRPr="00F83674" w:rsidRDefault="00970A6C" w:rsidP="00970A6C">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65DEB03F" w14:textId="77777777" w:rsidTr="00301780">
        <w:trPr>
          <w:trHeight w:val="552"/>
        </w:trPr>
        <w:tc>
          <w:tcPr>
            <w:tcW w:w="1953" w:type="dxa"/>
            <w:vMerge w:val="restart"/>
            <w:shd w:val="clear" w:color="auto" w:fill="auto"/>
          </w:tcPr>
          <w:p w14:paraId="454F9AC1" w14:textId="77777777" w:rsidR="00172507" w:rsidRPr="00301780" w:rsidRDefault="00172507" w:rsidP="00172507">
            <w:pPr>
              <w:jc w:val="center"/>
              <w:rPr>
                <w:rFonts w:asciiTheme="minorHAnsi" w:hAnsiTheme="minorHAnsi"/>
                <w:sz w:val="18"/>
                <w:szCs w:val="18"/>
              </w:rPr>
            </w:pPr>
            <w:r w:rsidRPr="00301780">
              <w:rPr>
                <w:rFonts w:asciiTheme="minorHAnsi" w:hAnsiTheme="minorHAnsi"/>
                <w:sz w:val="18"/>
                <w:szCs w:val="18"/>
              </w:rPr>
              <w:t>Fraud Risk Assessment</w:t>
            </w:r>
          </w:p>
          <w:p w14:paraId="62AC87B5"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0FDF09EB"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7A8C23B5" w14:textId="5BBB475A"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risk mitigating implementation reports compiled</w:t>
            </w:r>
          </w:p>
        </w:tc>
        <w:tc>
          <w:tcPr>
            <w:tcW w:w="738" w:type="dxa"/>
            <w:shd w:val="clear" w:color="auto" w:fill="auto"/>
          </w:tcPr>
          <w:p w14:paraId="6D42BE74" w14:textId="6720AC0F"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GG17</w:t>
            </w:r>
          </w:p>
        </w:tc>
        <w:tc>
          <w:tcPr>
            <w:tcW w:w="1173" w:type="dxa"/>
            <w:shd w:val="clear" w:color="auto" w:fill="auto"/>
          </w:tcPr>
          <w:p w14:paraId="349150F7" w14:textId="1BBE799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45DBF211" w14:textId="50AD1D36" w:rsidR="00172507" w:rsidRPr="00301780" w:rsidRDefault="00970A6C"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4</w:t>
            </w:r>
          </w:p>
        </w:tc>
        <w:tc>
          <w:tcPr>
            <w:tcW w:w="778" w:type="dxa"/>
            <w:shd w:val="clear" w:color="auto" w:fill="auto"/>
          </w:tcPr>
          <w:p w14:paraId="21E243F4" w14:textId="0CD6239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0055AFF3" w14:textId="0E1F5AC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724BBB9D" w14:textId="63EB3E3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848" w:type="dxa"/>
            <w:shd w:val="clear" w:color="auto" w:fill="auto"/>
          </w:tcPr>
          <w:p w14:paraId="5E697B08" w14:textId="52BFAD3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0FA1DA05" w14:textId="484744C1" w:rsidR="00172507" w:rsidRPr="00301780" w:rsidRDefault="00172507" w:rsidP="00F670F8">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4</w:t>
            </w:r>
          </w:p>
        </w:tc>
        <w:tc>
          <w:tcPr>
            <w:tcW w:w="1596" w:type="dxa"/>
            <w:tcBorders>
              <w:top w:val="single" w:sz="4" w:space="0" w:color="auto"/>
              <w:bottom w:val="single" w:sz="4" w:space="0" w:color="auto"/>
            </w:tcBorders>
            <w:shd w:val="clear" w:color="auto" w:fill="auto"/>
          </w:tcPr>
          <w:p w14:paraId="4F35ABCF" w14:textId="5132EA6B"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Risk mitigating implementation report</w:t>
            </w:r>
          </w:p>
        </w:tc>
        <w:tc>
          <w:tcPr>
            <w:tcW w:w="1358" w:type="dxa"/>
            <w:vMerge/>
          </w:tcPr>
          <w:p w14:paraId="590D14AA"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970A6C" w:rsidRPr="00F83674" w14:paraId="0A6D9BB2" w14:textId="77777777" w:rsidTr="00301780">
        <w:trPr>
          <w:trHeight w:val="552"/>
        </w:trPr>
        <w:tc>
          <w:tcPr>
            <w:tcW w:w="1953" w:type="dxa"/>
            <w:vMerge/>
            <w:shd w:val="clear" w:color="auto" w:fill="auto"/>
          </w:tcPr>
          <w:p w14:paraId="5A1E2F61" w14:textId="77777777"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530C8F8D" w14:textId="77777777" w:rsidR="00970A6C" w:rsidRPr="00301780" w:rsidRDefault="00970A6C" w:rsidP="00970A6C">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318E3C58" w14:textId="77777777" w:rsidR="00970A6C" w:rsidRPr="00301780" w:rsidRDefault="00970A6C" w:rsidP="00970A6C">
            <w:pPr>
              <w:jc w:val="center"/>
              <w:rPr>
                <w:rFonts w:asciiTheme="minorHAnsi" w:hAnsiTheme="minorHAnsi"/>
                <w:sz w:val="18"/>
                <w:szCs w:val="18"/>
              </w:rPr>
            </w:pPr>
            <w:r w:rsidRPr="00301780">
              <w:rPr>
                <w:rFonts w:asciiTheme="minorHAnsi" w:hAnsiTheme="minorHAnsi"/>
                <w:sz w:val="18"/>
                <w:szCs w:val="18"/>
              </w:rPr>
              <w:t>Approved fraud risk register in place</w:t>
            </w:r>
          </w:p>
          <w:p w14:paraId="23EC02F8" w14:textId="77777777" w:rsidR="00970A6C" w:rsidRPr="00301780" w:rsidRDefault="00970A6C" w:rsidP="00970A6C">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shd w:val="clear" w:color="auto" w:fill="auto"/>
          </w:tcPr>
          <w:p w14:paraId="303AA967" w14:textId="4BC36A6F"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GG18</w:t>
            </w:r>
          </w:p>
        </w:tc>
        <w:tc>
          <w:tcPr>
            <w:tcW w:w="1173" w:type="dxa"/>
            <w:shd w:val="clear" w:color="auto" w:fill="auto"/>
          </w:tcPr>
          <w:p w14:paraId="5581AEEE" w14:textId="754A598F"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6B20CA7B" w14:textId="75426444"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1</w:t>
            </w:r>
          </w:p>
        </w:tc>
        <w:tc>
          <w:tcPr>
            <w:tcW w:w="778" w:type="dxa"/>
            <w:shd w:val="clear" w:color="auto" w:fill="auto"/>
          </w:tcPr>
          <w:p w14:paraId="6404D1B5" w14:textId="09183B88"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27EE04DE" w14:textId="01B08430"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713D72A4" w14:textId="6BCBC641"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5D63EE0B" w14:textId="6DF20083"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5DB00E8F" w14:textId="1FB86E05"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w:t>
            </w:r>
          </w:p>
        </w:tc>
        <w:tc>
          <w:tcPr>
            <w:tcW w:w="1596" w:type="dxa"/>
            <w:tcBorders>
              <w:top w:val="single" w:sz="4" w:space="0" w:color="auto"/>
              <w:bottom w:val="single" w:sz="4" w:space="0" w:color="auto"/>
            </w:tcBorders>
            <w:shd w:val="clear" w:color="auto" w:fill="auto"/>
          </w:tcPr>
          <w:p w14:paraId="462B79BD" w14:textId="064F4357" w:rsidR="00970A6C" w:rsidRPr="00301780" w:rsidRDefault="00970A6C" w:rsidP="00970A6C">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Fraud risk register</w:t>
            </w:r>
          </w:p>
        </w:tc>
        <w:tc>
          <w:tcPr>
            <w:tcW w:w="1358" w:type="dxa"/>
            <w:vMerge/>
          </w:tcPr>
          <w:p w14:paraId="0CEA0FD2" w14:textId="77777777" w:rsidR="00970A6C" w:rsidRPr="00F83674" w:rsidRDefault="00970A6C" w:rsidP="00970A6C">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7BD9A090" w14:textId="77777777" w:rsidTr="00301780">
        <w:trPr>
          <w:trHeight w:val="552"/>
        </w:trPr>
        <w:tc>
          <w:tcPr>
            <w:tcW w:w="1953" w:type="dxa"/>
            <w:shd w:val="clear" w:color="auto" w:fill="auto"/>
          </w:tcPr>
          <w:p w14:paraId="690D5604" w14:textId="6D14558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Anti-fraud awareness workshops/campaigns</w:t>
            </w:r>
          </w:p>
        </w:tc>
        <w:tc>
          <w:tcPr>
            <w:tcW w:w="1314" w:type="dxa"/>
            <w:vMerge/>
            <w:tcBorders>
              <w:left w:val="single" w:sz="4" w:space="0" w:color="auto"/>
              <w:right w:val="single" w:sz="4" w:space="0" w:color="auto"/>
            </w:tcBorders>
            <w:shd w:val="clear" w:color="auto" w:fill="auto"/>
          </w:tcPr>
          <w:p w14:paraId="3FA9D46F"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71477F43" w14:textId="38ADCD7E"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anti-fraud and corruption awareness campaigns held</w:t>
            </w:r>
          </w:p>
        </w:tc>
        <w:tc>
          <w:tcPr>
            <w:tcW w:w="738" w:type="dxa"/>
            <w:shd w:val="clear" w:color="auto" w:fill="auto"/>
          </w:tcPr>
          <w:p w14:paraId="5EEA1E7B" w14:textId="4EB6CAF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GG19</w:t>
            </w:r>
          </w:p>
        </w:tc>
        <w:tc>
          <w:tcPr>
            <w:tcW w:w="1173" w:type="dxa"/>
            <w:shd w:val="clear" w:color="auto" w:fill="auto"/>
          </w:tcPr>
          <w:p w14:paraId="56A03950" w14:textId="405AB16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5BC389BA" w14:textId="1E1FB6D5" w:rsidR="00172507" w:rsidRPr="00301780" w:rsidRDefault="00970A6C"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4</w:t>
            </w:r>
          </w:p>
        </w:tc>
        <w:tc>
          <w:tcPr>
            <w:tcW w:w="778" w:type="dxa"/>
            <w:shd w:val="clear" w:color="auto" w:fill="auto"/>
          </w:tcPr>
          <w:p w14:paraId="77879256" w14:textId="780AA52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2705F16B" w14:textId="4B6F149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2A0B593C" w14:textId="7F76116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848" w:type="dxa"/>
            <w:shd w:val="clear" w:color="auto" w:fill="auto"/>
          </w:tcPr>
          <w:p w14:paraId="106B1197" w14:textId="6F86F58F"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768E8992" w14:textId="01617031"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4</w:t>
            </w:r>
          </w:p>
        </w:tc>
        <w:tc>
          <w:tcPr>
            <w:tcW w:w="1596" w:type="dxa"/>
            <w:tcBorders>
              <w:top w:val="single" w:sz="4" w:space="0" w:color="auto"/>
              <w:bottom w:val="single" w:sz="4" w:space="0" w:color="auto"/>
            </w:tcBorders>
            <w:shd w:val="clear" w:color="auto" w:fill="auto"/>
          </w:tcPr>
          <w:p w14:paraId="55409D53" w14:textId="29D710A3"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Awareness presentation  &amp; Attendance registers</w:t>
            </w:r>
          </w:p>
        </w:tc>
        <w:tc>
          <w:tcPr>
            <w:tcW w:w="1358" w:type="dxa"/>
            <w:vMerge/>
          </w:tcPr>
          <w:p w14:paraId="2AE05996"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6653DD98" w14:textId="77777777" w:rsidTr="00301780">
        <w:trPr>
          <w:trHeight w:val="552"/>
        </w:trPr>
        <w:tc>
          <w:tcPr>
            <w:tcW w:w="1953" w:type="dxa"/>
            <w:shd w:val="clear" w:color="auto" w:fill="auto"/>
          </w:tcPr>
          <w:p w14:paraId="60A4A305" w14:textId="45074AE3"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Risk Committee Meetings</w:t>
            </w:r>
          </w:p>
        </w:tc>
        <w:tc>
          <w:tcPr>
            <w:tcW w:w="1314" w:type="dxa"/>
            <w:vMerge/>
            <w:tcBorders>
              <w:left w:val="single" w:sz="4" w:space="0" w:color="auto"/>
              <w:right w:val="single" w:sz="4" w:space="0" w:color="auto"/>
            </w:tcBorders>
            <w:shd w:val="clear" w:color="auto" w:fill="auto"/>
          </w:tcPr>
          <w:p w14:paraId="270EEFC1"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03107909" w14:textId="5BCB01CE"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No of Risk Committee Meetings held</w:t>
            </w:r>
          </w:p>
        </w:tc>
        <w:tc>
          <w:tcPr>
            <w:tcW w:w="738" w:type="dxa"/>
            <w:shd w:val="clear" w:color="auto" w:fill="auto"/>
          </w:tcPr>
          <w:p w14:paraId="2A001168" w14:textId="5594F88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GG20</w:t>
            </w:r>
          </w:p>
        </w:tc>
        <w:tc>
          <w:tcPr>
            <w:tcW w:w="1173" w:type="dxa"/>
            <w:shd w:val="clear" w:color="auto" w:fill="auto"/>
          </w:tcPr>
          <w:p w14:paraId="5FA89308" w14:textId="72543FA3"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611D78FD" w14:textId="74460D4A" w:rsidR="00172507" w:rsidRPr="00301780" w:rsidRDefault="00970A6C"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rPr>
              <w:t>4</w:t>
            </w:r>
          </w:p>
        </w:tc>
        <w:tc>
          <w:tcPr>
            <w:tcW w:w="778" w:type="dxa"/>
            <w:shd w:val="clear" w:color="auto" w:fill="auto"/>
          </w:tcPr>
          <w:p w14:paraId="42B76F02" w14:textId="27875813"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122A6530" w14:textId="0E4AA4C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7F78A485" w14:textId="609F170A"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848" w:type="dxa"/>
            <w:shd w:val="clear" w:color="auto" w:fill="auto"/>
          </w:tcPr>
          <w:p w14:paraId="524C8A76" w14:textId="5243CACD"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5D68AC5A" w14:textId="4BF15973"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4</w:t>
            </w:r>
          </w:p>
        </w:tc>
        <w:tc>
          <w:tcPr>
            <w:tcW w:w="1596" w:type="dxa"/>
            <w:tcBorders>
              <w:top w:val="single" w:sz="4" w:space="0" w:color="auto"/>
              <w:bottom w:val="single" w:sz="4" w:space="0" w:color="auto"/>
            </w:tcBorders>
            <w:shd w:val="clear" w:color="auto" w:fill="auto"/>
          </w:tcPr>
          <w:p w14:paraId="13A8F095" w14:textId="6BCE5F5B"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Risk committee Agenda pack</w:t>
            </w:r>
          </w:p>
        </w:tc>
        <w:tc>
          <w:tcPr>
            <w:tcW w:w="1358" w:type="dxa"/>
            <w:vMerge/>
          </w:tcPr>
          <w:p w14:paraId="53224F95"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4B4D77BF" w14:textId="77777777" w:rsidTr="00301780">
        <w:trPr>
          <w:trHeight w:val="552"/>
        </w:trPr>
        <w:tc>
          <w:tcPr>
            <w:tcW w:w="1953" w:type="dxa"/>
            <w:tcBorders>
              <w:right w:val="single" w:sz="4" w:space="0" w:color="auto"/>
            </w:tcBorders>
            <w:shd w:val="clear" w:color="auto" w:fill="auto"/>
          </w:tcPr>
          <w:p w14:paraId="58342029" w14:textId="4DDFB451"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Security personnel service provider</w:t>
            </w:r>
          </w:p>
        </w:tc>
        <w:tc>
          <w:tcPr>
            <w:tcW w:w="1314" w:type="dxa"/>
            <w:vMerge/>
            <w:tcBorders>
              <w:left w:val="single" w:sz="4" w:space="0" w:color="auto"/>
              <w:right w:val="single" w:sz="4" w:space="0" w:color="auto"/>
            </w:tcBorders>
            <w:shd w:val="clear" w:color="auto" w:fill="auto"/>
          </w:tcPr>
          <w:p w14:paraId="62C29943" w14:textId="03CC05CD"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tcBorders>
              <w:left w:val="single" w:sz="4" w:space="0" w:color="auto"/>
            </w:tcBorders>
            <w:shd w:val="clear" w:color="auto" w:fill="auto"/>
          </w:tcPr>
          <w:p w14:paraId="5E7E8D68" w14:textId="02025DA3" w:rsidR="00172507" w:rsidRPr="00301780" w:rsidRDefault="00073581"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eastAsia="Calibri" w:hAnsiTheme="minorHAnsi" w:cs="Arial"/>
                <w:sz w:val="18"/>
                <w:szCs w:val="18"/>
                <w:lang w:val="en-ZA" w:bidi="ar-SA"/>
              </w:rPr>
              <w:t>No of municipal properties  safe- guarded(provided personnel security</w:t>
            </w:r>
          </w:p>
        </w:tc>
        <w:tc>
          <w:tcPr>
            <w:tcW w:w="738" w:type="dxa"/>
            <w:shd w:val="clear" w:color="auto" w:fill="auto"/>
          </w:tcPr>
          <w:p w14:paraId="3803C877" w14:textId="1CD1221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GG21</w:t>
            </w:r>
          </w:p>
        </w:tc>
        <w:tc>
          <w:tcPr>
            <w:tcW w:w="1173" w:type="dxa"/>
            <w:shd w:val="clear" w:color="auto" w:fill="auto"/>
          </w:tcPr>
          <w:p w14:paraId="042E5679" w14:textId="56A21FC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3,700,000.00</w:t>
            </w:r>
          </w:p>
        </w:tc>
        <w:tc>
          <w:tcPr>
            <w:tcW w:w="955" w:type="dxa"/>
            <w:shd w:val="clear" w:color="auto" w:fill="auto"/>
          </w:tcPr>
          <w:p w14:paraId="00B82040" w14:textId="3DD80E17" w:rsidR="00172507" w:rsidRPr="00301780" w:rsidRDefault="00815A5B"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13</w:t>
            </w:r>
          </w:p>
        </w:tc>
        <w:tc>
          <w:tcPr>
            <w:tcW w:w="778" w:type="dxa"/>
            <w:shd w:val="clear" w:color="auto" w:fill="auto"/>
          </w:tcPr>
          <w:p w14:paraId="32B9E4E2" w14:textId="68BC166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19</w:t>
            </w:r>
          </w:p>
        </w:tc>
        <w:tc>
          <w:tcPr>
            <w:tcW w:w="955" w:type="dxa"/>
            <w:shd w:val="clear" w:color="auto" w:fill="auto"/>
          </w:tcPr>
          <w:p w14:paraId="208E7D55" w14:textId="12B452E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19</w:t>
            </w:r>
          </w:p>
        </w:tc>
        <w:tc>
          <w:tcPr>
            <w:tcW w:w="714" w:type="dxa"/>
            <w:shd w:val="clear" w:color="auto" w:fill="auto"/>
          </w:tcPr>
          <w:p w14:paraId="156AF2F2" w14:textId="2ADC0C9B"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19</w:t>
            </w:r>
          </w:p>
        </w:tc>
        <w:tc>
          <w:tcPr>
            <w:tcW w:w="848" w:type="dxa"/>
            <w:shd w:val="clear" w:color="auto" w:fill="auto"/>
          </w:tcPr>
          <w:p w14:paraId="42F6ED91" w14:textId="56DC56BF"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19</w:t>
            </w:r>
          </w:p>
        </w:tc>
        <w:tc>
          <w:tcPr>
            <w:tcW w:w="1393" w:type="dxa"/>
            <w:shd w:val="clear" w:color="auto" w:fill="auto"/>
          </w:tcPr>
          <w:p w14:paraId="1604A5FD" w14:textId="2890F6DD"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19</w:t>
            </w:r>
          </w:p>
        </w:tc>
        <w:tc>
          <w:tcPr>
            <w:tcW w:w="1596" w:type="dxa"/>
            <w:tcBorders>
              <w:top w:val="single" w:sz="4" w:space="0" w:color="auto"/>
              <w:bottom w:val="single" w:sz="4" w:space="0" w:color="auto"/>
            </w:tcBorders>
            <w:shd w:val="clear" w:color="auto" w:fill="auto"/>
          </w:tcPr>
          <w:p w14:paraId="4B608FA9" w14:textId="46D4901C"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Security management’s Monthly Activity reports</w:t>
            </w:r>
          </w:p>
        </w:tc>
        <w:tc>
          <w:tcPr>
            <w:tcW w:w="1358" w:type="dxa"/>
            <w:vMerge/>
          </w:tcPr>
          <w:p w14:paraId="52741B70"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1F20E234" w14:textId="77777777" w:rsidTr="00301780">
        <w:trPr>
          <w:trHeight w:val="552"/>
        </w:trPr>
        <w:tc>
          <w:tcPr>
            <w:tcW w:w="1953" w:type="dxa"/>
            <w:shd w:val="clear" w:color="auto" w:fill="auto"/>
          </w:tcPr>
          <w:p w14:paraId="7C13CBC6" w14:textId="1A157353"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EPWP – Guard Officers for community halls</w:t>
            </w:r>
          </w:p>
        </w:tc>
        <w:tc>
          <w:tcPr>
            <w:tcW w:w="1314" w:type="dxa"/>
            <w:vMerge w:val="restart"/>
            <w:shd w:val="clear" w:color="auto" w:fill="auto"/>
          </w:tcPr>
          <w:p w14:paraId="1E7D5E52" w14:textId="63A9527E"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01780">
              <w:rPr>
                <w:rFonts w:asciiTheme="minorHAnsi" w:hAnsiTheme="minorHAnsi"/>
                <w:color w:val="000000"/>
                <w:sz w:val="18"/>
                <w:szCs w:val="18"/>
                <w:lang w:val="en-ZA" w:eastAsia="en-ZA" w:bidi="ar-SA"/>
              </w:rPr>
              <w:t>Security Services</w:t>
            </w:r>
          </w:p>
        </w:tc>
        <w:tc>
          <w:tcPr>
            <w:tcW w:w="2016" w:type="dxa"/>
            <w:shd w:val="clear" w:color="auto" w:fill="auto"/>
          </w:tcPr>
          <w:p w14:paraId="4A983F23" w14:textId="71CEA12F"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security personnel deployed to  safe- guarded community halls</w:t>
            </w:r>
          </w:p>
        </w:tc>
        <w:tc>
          <w:tcPr>
            <w:tcW w:w="738" w:type="dxa"/>
            <w:shd w:val="clear" w:color="auto" w:fill="auto"/>
          </w:tcPr>
          <w:p w14:paraId="4DBB0944" w14:textId="1E168EC6"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GG22</w:t>
            </w:r>
          </w:p>
        </w:tc>
        <w:tc>
          <w:tcPr>
            <w:tcW w:w="1173" w:type="dxa"/>
            <w:shd w:val="clear" w:color="auto" w:fill="auto"/>
          </w:tcPr>
          <w:p w14:paraId="1B5F5098" w14:textId="24AA166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280,000.00</w:t>
            </w:r>
          </w:p>
        </w:tc>
        <w:tc>
          <w:tcPr>
            <w:tcW w:w="955" w:type="dxa"/>
            <w:shd w:val="clear" w:color="auto" w:fill="auto"/>
          </w:tcPr>
          <w:p w14:paraId="32A3975C" w14:textId="2835483B" w:rsidR="00172507" w:rsidRPr="00301780" w:rsidRDefault="00073581"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11</w:t>
            </w:r>
          </w:p>
        </w:tc>
        <w:tc>
          <w:tcPr>
            <w:tcW w:w="778" w:type="dxa"/>
            <w:shd w:val="clear" w:color="auto" w:fill="auto"/>
          </w:tcPr>
          <w:p w14:paraId="48F26A7B" w14:textId="1C538311" w:rsidR="00172507" w:rsidRPr="00301780" w:rsidRDefault="000C06A9"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0C06A9">
              <w:rPr>
                <w:rFonts w:asciiTheme="minorHAnsi" w:hAnsiTheme="minorHAnsi" w:cs="Calibri"/>
                <w:sz w:val="18"/>
                <w:szCs w:val="18"/>
                <w:lang w:val="en-ZA" w:eastAsia="en-ZA" w:bidi="ar-SA"/>
              </w:rPr>
              <w:t>N/A</w:t>
            </w:r>
            <w:bookmarkStart w:id="17" w:name="_GoBack"/>
            <w:bookmarkEnd w:id="17"/>
          </w:p>
        </w:tc>
        <w:tc>
          <w:tcPr>
            <w:tcW w:w="955" w:type="dxa"/>
            <w:shd w:val="clear" w:color="auto" w:fill="auto"/>
          </w:tcPr>
          <w:p w14:paraId="16EBC428" w14:textId="746847CE" w:rsidR="00172507" w:rsidRPr="00301780" w:rsidRDefault="00073581"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6DD0F357" w14:textId="50946831" w:rsidR="00172507" w:rsidRPr="00301780" w:rsidRDefault="00073581"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10</w:t>
            </w:r>
          </w:p>
        </w:tc>
        <w:tc>
          <w:tcPr>
            <w:tcW w:w="848" w:type="dxa"/>
            <w:shd w:val="clear" w:color="auto" w:fill="auto"/>
          </w:tcPr>
          <w:p w14:paraId="04145562" w14:textId="5F9794FB" w:rsidR="00172507" w:rsidRPr="00301780" w:rsidRDefault="00073581"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1B1C3EFC" w14:textId="250ABE5A" w:rsidR="00172507" w:rsidRPr="00301780" w:rsidRDefault="00073581"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10</w:t>
            </w:r>
          </w:p>
        </w:tc>
        <w:tc>
          <w:tcPr>
            <w:tcW w:w="1596" w:type="dxa"/>
            <w:tcBorders>
              <w:top w:val="single" w:sz="4" w:space="0" w:color="auto"/>
              <w:bottom w:val="single" w:sz="4" w:space="0" w:color="auto"/>
            </w:tcBorders>
            <w:shd w:val="clear" w:color="auto" w:fill="auto"/>
          </w:tcPr>
          <w:p w14:paraId="25A90DBC" w14:textId="0C1071C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Security management’s Monthly Activity reports</w:t>
            </w:r>
          </w:p>
        </w:tc>
        <w:tc>
          <w:tcPr>
            <w:tcW w:w="1358" w:type="dxa"/>
            <w:vMerge/>
          </w:tcPr>
          <w:p w14:paraId="6180A403"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57EE5952" w14:textId="77777777" w:rsidTr="00301780">
        <w:trPr>
          <w:trHeight w:val="552"/>
        </w:trPr>
        <w:tc>
          <w:tcPr>
            <w:tcW w:w="1953" w:type="dxa"/>
            <w:vMerge w:val="restart"/>
            <w:shd w:val="clear" w:color="auto" w:fill="auto"/>
          </w:tcPr>
          <w:p w14:paraId="4C1CC1B8" w14:textId="1F0A7A1E"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Security Intelligence services</w:t>
            </w:r>
          </w:p>
        </w:tc>
        <w:tc>
          <w:tcPr>
            <w:tcW w:w="1314" w:type="dxa"/>
            <w:vMerge/>
            <w:shd w:val="clear" w:color="auto" w:fill="auto"/>
          </w:tcPr>
          <w:p w14:paraId="06407E5F"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733CC3C5" w14:textId="6FFB960E"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Security advisory reports compiled</w:t>
            </w:r>
          </w:p>
        </w:tc>
        <w:tc>
          <w:tcPr>
            <w:tcW w:w="738" w:type="dxa"/>
            <w:shd w:val="clear" w:color="auto" w:fill="auto"/>
          </w:tcPr>
          <w:p w14:paraId="7D2F64C8" w14:textId="62700C6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GG23</w:t>
            </w:r>
          </w:p>
        </w:tc>
        <w:tc>
          <w:tcPr>
            <w:tcW w:w="1173" w:type="dxa"/>
            <w:shd w:val="clear" w:color="auto" w:fill="auto"/>
          </w:tcPr>
          <w:p w14:paraId="1E3A558D" w14:textId="2C29F94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3EF0D6AB" w14:textId="5BEF60C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2</w:t>
            </w:r>
          </w:p>
        </w:tc>
        <w:tc>
          <w:tcPr>
            <w:tcW w:w="778" w:type="dxa"/>
            <w:shd w:val="clear" w:color="auto" w:fill="auto"/>
          </w:tcPr>
          <w:p w14:paraId="38682CCC" w14:textId="6E3975C9" w:rsidR="00172507" w:rsidRPr="00301780" w:rsidRDefault="007B2336"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0F8B5D50" w14:textId="3E24B4E4"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70877950" w14:textId="2D68A4B8" w:rsidR="00172507" w:rsidRPr="00301780" w:rsidRDefault="007B2336"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1845D532" w14:textId="213C5B4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4A109EA1" w14:textId="335AC57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2</w:t>
            </w:r>
          </w:p>
        </w:tc>
        <w:tc>
          <w:tcPr>
            <w:tcW w:w="1596" w:type="dxa"/>
            <w:tcBorders>
              <w:top w:val="single" w:sz="4" w:space="0" w:color="auto"/>
              <w:bottom w:val="single" w:sz="4" w:space="0" w:color="auto"/>
            </w:tcBorders>
            <w:shd w:val="clear" w:color="auto" w:fill="auto"/>
          </w:tcPr>
          <w:p w14:paraId="7AA25A8E" w14:textId="6DE93C0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Security advisory reports</w:t>
            </w:r>
          </w:p>
        </w:tc>
        <w:tc>
          <w:tcPr>
            <w:tcW w:w="1358" w:type="dxa"/>
            <w:vMerge/>
          </w:tcPr>
          <w:p w14:paraId="4178F225"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13BD5AA4" w14:textId="77777777" w:rsidTr="00301780">
        <w:trPr>
          <w:trHeight w:val="552"/>
        </w:trPr>
        <w:tc>
          <w:tcPr>
            <w:tcW w:w="1953" w:type="dxa"/>
            <w:vMerge/>
            <w:shd w:val="clear" w:color="auto" w:fill="auto"/>
          </w:tcPr>
          <w:p w14:paraId="0C5AFBD5"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p>
        </w:tc>
        <w:tc>
          <w:tcPr>
            <w:tcW w:w="1314" w:type="dxa"/>
            <w:vMerge/>
            <w:shd w:val="clear" w:color="auto" w:fill="auto"/>
          </w:tcPr>
          <w:p w14:paraId="197BD4C0"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3E9D9055" w14:textId="21B88A0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security Awareness Campaigns</w:t>
            </w:r>
          </w:p>
        </w:tc>
        <w:tc>
          <w:tcPr>
            <w:tcW w:w="738" w:type="dxa"/>
            <w:shd w:val="clear" w:color="auto" w:fill="auto"/>
          </w:tcPr>
          <w:p w14:paraId="3DB6EAC4" w14:textId="7F98E0BF"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GG24</w:t>
            </w:r>
          </w:p>
        </w:tc>
        <w:tc>
          <w:tcPr>
            <w:tcW w:w="1173" w:type="dxa"/>
            <w:shd w:val="clear" w:color="auto" w:fill="auto"/>
          </w:tcPr>
          <w:p w14:paraId="2D592B89" w14:textId="614C2746"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0.00</w:t>
            </w:r>
          </w:p>
        </w:tc>
        <w:tc>
          <w:tcPr>
            <w:tcW w:w="955" w:type="dxa"/>
            <w:shd w:val="clear" w:color="auto" w:fill="auto"/>
          </w:tcPr>
          <w:p w14:paraId="50E7E170" w14:textId="17C0D671"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4</w:t>
            </w:r>
          </w:p>
        </w:tc>
        <w:tc>
          <w:tcPr>
            <w:tcW w:w="778" w:type="dxa"/>
            <w:shd w:val="clear" w:color="auto" w:fill="auto"/>
          </w:tcPr>
          <w:p w14:paraId="6AC06824" w14:textId="2385B0F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726820D7" w14:textId="5AE1EFB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714" w:type="dxa"/>
            <w:shd w:val="clear" w:color="auto" w:fill="auto"/>
          </w:tcPr>
          <w:p w14:paraId="1FC0CA4C" w14:textId="28B5CAA6"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848" w:type="dxa"/>
            <w:shd w:val="clear" w:color="auto" w:fill="auto"/>
          </w:tcPr>
          <w:p w14:paraId="421D988E" w14:textId="612BF84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1393" w:type="dxa"/>
            <w:shd w:val="clear" w:color="auto" w:fill="auto"/>
          </w:tcPr>
          <w:p w14:paraId="04725C5A" w14:textId="3C55F3A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4</w:t>
            </w:r>
          </w:p>
        </w:tc>
        <w:tc>
          <w:tcPr>
            <w:tcW w:w="1596" w:type="dxa"/>
            <w:tcBorders>
              <w:top w:val="single" w:sz="4" w:space="0" w:color="auto"/>
              <w:bottom w:val="single" w:sz="4" w:space="0" w:color="auto"/>
            </w:tcBorders>
            <w:shd w:val="clear" w:color="auto" w:fill="auto"/>
          </w:tcPr>
          <w:p w14:paraId="324D973A" w14:textId="27AFB70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Awareness presentations &amp; Attendance registers</w:t>
            </w:r>
          </w:p>
        </w:tc>
        <w:tc>
          <w:tcPr>
            <w:tcW w:w="1358" w:type="dxa"/>
            <w:vMerge/>
          </w:tcPr>
          <w:p w14:paraId="65AF5E31"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7B2336" w:rsidRPr="00F83674" w14:paraId="2487813B" w14:textId="77777777" w:rsidTr="00301780">
        <w:trPr>
          <w:trHeight w:val="552"/>
        </w:trPr>
        <w:tc>
          <w:tcPr>
            <w:tcW w:w="1953" w:type="dxa"/>
            <w:shd w:val="clear" w:color="auto" w:fill="auto"/>
          </w:tcPr>
          <w:p w14:paraId="7EF27B4C" w14:textId="4F72CEEA"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eastAsia="Century Gothic" w:hAnsiTheme="minorHAnsi"/>
                <w:sz w:val="18"/>
                <w:szCs w:val="18"/>
              </w:rPr>
              <w:t>Surveillance Cameras for the workshop</w:t>
            </w:r>
          </w:p>
        </w:tc>
        <w:tc>
          <w:tcPr>
            <w:tcW w:w="1314" w:type="dxa"/>
            <w:vMerge/>
            <w:shd w:val="clear" w:color="auto" w:fill="auto"/>
          </w:tcPr>
          <w:p w14:paraId="37710F11" w14:textId="77777777" w:rsidR="007B2336" w:rsidRPr="00301780" w:rsidRDefault="007B2336" w:rsidP="007B2336">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075BCDC8" w14:textId="580E3AB3" w:rsidR="007B2336" w:rsidRPr="00301780" w:rsidRDefault="007B2336" w:rsidP="007B2336">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Number of Surveillance Cameras system installed at the workshop</w:t>
            </w:r>
          </w:p>
        </w:tc>
        <w:tc>
          <w:tcPr>
            <w:tcW w:w="738" w:type="dxa"/>
            <w:shd w:val="clear" w:color="auto" w:fill="auto"/>
          </w:tcPr>
          <w:p w14:paraId="67F21386" w14:textId="26F2FFF7"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GG24</w:t>
            </w:r>
          </w:p>
        </w:tc>
        <w:tc>
          <w:tcPr>
            <w:tcW w:w="1173" w:type="dxa"/>
            <w:shd w:val="clear" w:color="auto" w:fill="auto"/>
          </w:tcPr>
          <w:p w14:paraId="4CE3D96A" w14:textId="418BA184"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100,000.00</w:t>
            </w:r>
          </w:p>
        </w:tc>
        <w:tc>
          <w:tcPr>
            <w:tcW w:w="955" w:type="dxa"/>
            <w:shd w:val="clear" w:color="auto" w:fill="auto"/>
          </w:tcPr>
          <w:p w14:paraId="5C189A43" w14:textId="4A834A7F"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 xml:space="preserve">New </w:t>
            </w:r>
          </w:p>
        </w:tc>
        <w:tc>
          <w:tcPr>
            <w:tcW w:w="778" w:type="dxa"/>
            <w:shd w:val="clear" w:color="auto" w:fill="auto"/>
          </w:tcPr>
          <w:p w14:paraId="36E2E59D" w14:textId="6EDFA70F"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w:t>
            </w:r>
          </w:p>
        </w:tc>
        <w:tc>
          <w:tcPr>
            <w:tcW w:w="955" w:type="dxa"/>
            <w:shd w:val="clear" w:color="auto" w:fill="auto"/>
          </w:tcPr>
          <w:p w14:paraId="398F99BE" w14:textId="4FC71D16"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5509E277" w14:textId="24B3A7B7"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7741E444" w14:textId="1B35DF57"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35DEFA44" w14:textId="4870C820"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w:t>
            </w:r>
          </w:p>
        </w:tc>
        <w:tc>
          <w:tcPr>
            <w:tcW w:w="1596" w:type="dxa"/>
            <w:tcBorders>
              <w:top w:val="single" w:sz="4" w:space="0" w:color="auto"/>
              <w:bottom w:val="single" w:sz="4" w:space="0" w:color="auto"/>
            </w:tcBorders>
            <w:shd w:val="clear" w:color="auto" w:fill="auto"/>
          </w:tcPr>
          <w:p w14:paraId="4633DC64" w14:textId="0DA42F3C" w:rsidR="007B2336" w:rsidRPr="00301780" w:rsidRDefault="007B2336" w:rsidP="007B2336">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Invoices and delivery note</w:t>
            </w:r>
          </w:p>
        </w:tc>
        <w:tc>
          <w:tcPr>
            <w:tcW w:w="1358" w:type="dxa"/>
            <w:vMerge/>
          </w:tcPr>
          <w:p w14:paraId="4E9AD26D" w14:textId="77777777" w:rsidR="007B2336" w:rsidRPr="00F83674" w:rsidRDefault="007B2336" w:rsidP="007B2336">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1A270683" w14:textId="77777777" w:rsidTr="00301780">
        <w:trPr>
          <w:trHeight w:val="552"/>
        </w:trPr>
        <w:tc>
          <w:tcPr>
            <w:tcW w:w="1953" w:type="dxa"/>
            <w:shd w:val="clear" w:color="auto" w:fill="auto"/>
          </w:tcPr>
          <w:p w14:paraId="4D78C5DF" w14:textId="0278C2CD"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eastAsia="Century Gothic" w:hAnsiTheme="minorHAnsi"/>
                <w:sz w:val="18"/>
                <w:szCs w:val="18"/>
              </w:rPr>
              <w:t>Physical security upgrade</w:t>
            </w:r>
          </w:p>
        </w:tc>
        <w:tc>
          <w:tcPr>
            <w:tcW w:w="1314" w:type="dxa"/>
            <w:vMerge/>
            <w:shd w:val="clear" w:color="auto" w:fill="auto"/>
          </w:tcPr>
          <w:p w14:paraId="2D4BCC7C"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4FF08E08" w14:textId="3F93FA98"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rPr>
              <w:t xml:space="preserve">% of </w:t>
            </w:r>
            <w:r w:rsidRPr="00301780">
              <w:rPr>
                <w:rFonts w:asciiTheme="minorHAnsi" w:eastAsia="Century Gothic" w:hAnsiTheme="minorHAnsi"/>
                <w:sz w:val="18"/>
                <w:szCs w:val="18"/>
              </w:rPr>
              <w:t>Physical security upgrade done as per security upgrade plan</w:t>
            </w:r>
          </w:p>
        </w:tc>
        <w:tc>
          <w:tcPr>
            <w:tcW w:w="738" w:type="dxa"/>
            <w:shd w:val="clear" w:color="auto" w:fill="auto"/>
          </w:tcPr>
          <w:p w14:paraId="5A85B2B4" w14:textId="535274E1"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rPr>
              <w:t>GG24</w:t>
            </w:r>
          </w:p>
        </w:tc>
        <w:tc>
          <w:tcPr>
            <w:tcW w:w="1173" w:type="dxa"/>
            <w:shd w:val="clear" w:color="auto" w:fill="auto"/>
          </w:tcPr>
          <w:p w14:paraId="56258F83" w14:textId="24C00CD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200,000.00</w:t>
            </w:r>
          </w:p>
        </w:tc>
        <w:tc>
          <w:tcPr>
            <w:tcW w:w="955" w:type="dxa"/>
            <w:shd w:val="clear" w:color="auto" w:fill="auto"/>
          </w:tcPr>
          <w:p w14:paraId="79FF728C" w14:textId="679DF3C0"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100%</w:t>
            </w:r>
          </w:p>
        </w:tc>
        <w:tc>
          <w:tcPr>
            <w:tcW w:w="778" w:type="dxa"/>
            <w:shd w:val="clear" w:color="auto" w:fill="auto"/>
          </w:tcPr>
          <w:p w14:paraId="57DA5C85" w14:textId="1518D54D"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100%</w:t>
            </w:r>
          </w:p>
        </w:tc>
        <w:tc>
          <w:tcPr>
            <w:tcW w:w="955" w:type="dxa"/>
            <w:shd w:val="clear" w:color="auto" w:fill="auto"/>
          </w:tcPr>
          <w:p w14:paraId="6F1C374D" w14:textId="74BB9F5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100%</w:t>
            </w:r>
          </w:p>
        </w:tc>
        <w:tc>
          <w:tcPr>
            <w:tcW w:w="714" w:type="dxa"/>
            <w:shd w:val="clear" w:color="auto" w:fill="auto"/>
          </w:tcPr>
          <w:p w14:paraId="28826EC6" w14:textId="5CDCF1E5"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100%</w:t>
            </w:r>
          </w:p>
        </w:tc>
        <w:tc>
          <w:tcPr>
            <w:tcW w:w="848" w:type="dxa"/>
            <w:shd w:val="clear" w:color="auto" w:fill="auto"/>
          </w:tcPr>
          <w:p w14:paraId="2EE067B0" w14:textId="2338D302"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100%</w:t>
            </w:r>
          </w:p>
        </w:tc>
        <w:tc>
          <w:tcPr>
            <w:tcW w:w="1393" w:type="dxa"/>
            <w:shd w:val="clear" w:color="auto" w:fill="auto"/>
          </w:tcPr>
          <w:p w14:paraId="71F6A8E5" w14:textId="29BA3C88"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rPr>
              <w:t>100%</w:t>
            </w:r>
          </w:p>
        </w:tc>
        <w:tc>
          <w:tcPr>
            <w:tcW w:w="1596" w:type="dxa"/>
            <w:tcBorders>
              <w:top w:val="single" w:sz="4" w:space="0" w:color="auto"/>
              <w:bottom w:val="single" w:sz="4" w:space="0" w:color="auto"/>
            </w:tcBorders>
            <w:shd w:val="clear" w:color="auto" w:fill="auto"/>
          </w:tcPr>
          <w:p w14:paraId="1EBA50DB" w14:textId="6EB4DBB9"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rPr>
              <w:t>Security management’s Monthly Activity reports</w:t>
            </w:r>
          </w:p>
        </w:tc>
        <w:tc>
          <w:tcPr>
            <w:tcW w:w="1358" w:type="dxa"/>
            <w:vMerge/>
          </w:tcPr>
          <w:p w14:paraId="6CBC982E"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172507" w:rsidRPr="00F83674" w14:paraId="563E9723" w14:textId="77777777" w:rsidTr="00301780">
        <w:trPr>
          <w:trHeight w:val="552"/>
        </w:trPr>
        <w:tc>
          <w:tcPr>
            <w:tcW w:w="1953" w:type="dxa"/>
            <w:shd w:val="clear" w:color="auto" w:fill="auto"/>
          </w:tcPr>
          <w:p w14:paraId="4F851281" w14:textId="77777777" w:rsidR="00172507" w:rsidRPr="00301780" w:rsidRDefault="00172507" w:rsidP="00172507">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tcBorders>
              <w:top w:val="single" w:sz="4" w:space="0" w:color="auto"/>
              <w:left w:val="single" w:sz="4" w:space="0" w:color="auto"/>
              <w:bottom w:val="single" w:sz="4" w:space="0" w:color="auto"/>
              <w:right w:val="single" w:sz="4" w:space="0" w:color="auto"/>
            </w:tcBorders>
            <w:shd w:val="clear" w:color="auto" w:fill="auto"/>
          </w:tcPr>
          <w:p w14:paraId="3F23ACDD"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01780">
              <w:rPr>
                <w:rFonts w:asciiTheme="minorHAnsi" w:hAnsiTheme="minorHAnsi" w:cs="Calibri"/>
                <w:sz w:val="18"/>
                <w:szCs w:val="18"/>
                <w:lang w:eastAsia="en-ZA"/>
              </w:rPr>
              <w:t>Supply Chain Management</w:t>
            </w:r>
          </w:p>
        </w:tc>
        <w:tc>
          <w:tcPr>
            <w:tcW w:w="2016" w:type="dxa"/>
            <w:shd w:val="clear" w:color="auto" w:fill="auto"/>
          </w:tcPr>
          <w:p w14:paraId="0B141B7B" w14:textId="45E50B4D"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 attendance at scheduled Bid Committee meetings by 30 Jun 2018 (0MM)</w:t>
            </w:r>
          </w:p>
        </w:tc>
        <w:tc>
          <w:tcPr>
            <w:tcW w:w="738" w:type="dxa"/>
            <w:shd w:val="clear" w:color="auto" w:fill="FFFFFF"/>
          </w:tcPr>
          <w:p w14:paraId="1D6EF715" w14:textId="77777777" w:rsidR="00172507" w:rsidRPr="00301780" w:rsidRDefault="00172507" w:rsidP="00172507">
            <w:pPr>
              <w:autoSpaceDE w:val="0"/>
              <w:autoSpaceDN w:val="0"/>
              <w:adjustRightInd w:val="0"/>
              <w:spacing w:after="0" w:line="240" w:lineRule="auto"/>
              <w:jc w:val="center"/>
              <w:rPr>
                <w:rFonts w:asciiTheme="minorHAnsi" w:hAnsiTheme="minorHAnsi"/>
                <w:strike/>
                <w:sz w:val="18"/>
                <w:szCs w:val="18"/>
                <w:lang w:val="en-ZA" w:eastAsia="en-ZA" w:bidi="ar-SA"/>
              </w:rPr>
            </w:pPr>
            <w:r w:rsidRPr="00301780">
              <w:rPr>
                <w:rFonts w:asciiTheme="minorHAnsi" w:hAnsiTheme="minorHAnsi"/>
                <w:color w:val="000000"/>
                <w:sz w:val="18"/>
                <w:szCs w:val="18"/>
                <w:lang w:val="en-ZA" w:eastAsia="en-ZA" w:bidi="ar-SA"/>
              </w:rPr>
              <w:t>FV 07</w:t>
            </w:r>
          </w:p>
        </w:tc>
        <w:tc>
          <w:tcPr>
            <w:tcW w:w="1173" w:type="dxa"/>
            <w:tcBorders>
              <w:top w:val="nil"/>
              <w:left w:val="nil"/>
              <w:bottom w:val="single" w:sz="4" w:space="0" w:color="auto"/>
              <w:right w:val="single" w:sz="4" w:space="0" w:color="auto"/>
            </w:tcBorders>
            <w:shd w:val="clear" w:color="auto" w:fill="auto"/>
          </w:tcPr>
          <w:p w14:paraId="4509995A"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eastAsia="en-ZA"/>
              </w:rPr>
            </w:pPr>
            <w:r w:rsidRPr="00301780">
              <w:rPr>
                <w:rFonts w:asciiTheme="minorHAnsi" w:hAnsiTheme="minorHAnsi"/>
                <w:sz w:val="18"/>
                <w:szCs w:val="18"/>
                <w:lang w:val="en-ZA" w:eastAsia="en-ZA" w:bidi="ar-SA"/>
              </w:rPr>
              <w:t>Internal</w:t>
            </w:r>
          </w:p>
        </w:tc>
        <w:tc>
          <w:tcPr>
            <w:tcW w:w="955" w:type="dxa"/>
            <w:tcBorders>
              <w:top w:val="nil"/>
              <w:left w:val="nil"/>
              <w:bottom w:val="single" w:sz="4" w:space="0" w:color="auto"/>
              <w:right w:val="single" w:sz="4" w:space="0" w:color="auto"/>
            </w:tcBorders>
            <w:shd w:val="clear" w:color="auto" w:fill="auto"/>
          </w:tcPr>
          <w:p w14:paraId="1C4CD86E"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New</w:t>
            </w:r>
          </w:p>
        </w:tc>
        <w:tc>
          <w:tcPr>
            <w:tcW w:w="778" w:type="dxa"/>
            <w:tcBorders>
              <w:top w:val="nil"/>
              <w:left w:val="nil"/>
              <w:bottom w:val="single" w:sz="4" w:space="0" w:color="auto"/>
              <w:right w:val="single" w:sz="4" w:space="0" w:color="auto"/>
            </w:tcBorders>
            <w:shd w:val="clear" w:color="auto" w:fill="auto"/>
          </w:tcPr>
          <w:p w14:paraId="4B17B96B"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301780">
              <w:rPr>
                <w:rFonts w:asciiTheme="minorHAnsi" w:hAnsiTheme="minorHAnsi"/>
                <w:sz w:val="18"/>
                <w:szCs w:val="18"/>
                <w:lang w:val="en-ZA" w:eastAsia="en-ZA" w:bidi="ar-SA"/>
              </w:rPr>
              <w:t>100%</w:t>
            </w:r>
          </w:p>
        </w:tc>
        <w:tc>
          <w:tcPr>
            <w:tcW w:w="955" w:type="dxa"/>
            <w:tcBorders>
              <w:top w:val="nil"/>
              <w:left w:val="nil"/>
              <w:bottom w:val="single" w:sz="4" w:space="0" w:color="auto"/>
              <w:right w:val="single" w:sz="4" w:space="0" w:color="auto"/>
            </w:tcBorders>
            <w:shd w:val="clear" w:color="auto" w:fill="auto"/>
          </w:tcPr>
          <w:p w14:paraId="68312652"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301780">
              <w:rPr>
                <w:rFonts w:asciiTheme="minorHAnsi" w:hAnsiTheme="minorHAnsi"/>
                <w:sz w:val="18"/>
                <w:szCs w:val="18"/>
                <w:lang w:val="en-ZA" w:eastAsia="en-ZA" w:bidi="ar-SA"/>
              </w:rPr>
              <w:t>100%</w:t>
            </w:r>
          </w:p>
        </w:tc>
        <w:tc>
          <w:tcPr>
            <w:tcW w:w="714" w:type="dxa"/>
            <w:tcBorders>
              <w:top w:val="nil"/>
              <w:left w:val="nil"/>
              <w:bottom w:val="single" w:sz="4" w:space="0" w:color="auto"/>
              <w:right w:val="single" w:sz="4" w:space="0" w:color="auto"/>
            </w:tcBorders>
            <w:shd w:val="clear" w:color="auto" w:fill="auto"/>
          </w:tcPr>
          <w:p w14:paraId="4097F992"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301780">
              <w:rPr>
                <w:rFonts w:asciiTheme="minorHAnsi" w:hAnsiTheme="minorHAnsi"/>
                <w:sz w:val="18"/>
                <w:szCs w:val="18"/>
                <w:lang w:val="en-ZA" w:eastAsia="en-ZA" w:bidi="ar-SA"/>
              </w:rPr>
              <w:t>100%</w:t>
            </w:r>
          </w:p>
        </w:tc>
        <w:tc>
          <w:tcPr>
            <w:tcW w:w="848" w:type="dxa"/>
            <w:tcBorders>
              <w:top w:val="nil"/>
              <w:left w:val="nil"/>
              <w:bottom w:val="single" w:sz="4" w:space="0" w:color="auto"/>
              <w:right w:val="single" w:sz="4" w:space="0" w:color="auto"/>
            </w:tcBorders>
            <w:shd w:val="clear" w:color="auto" w:fill="auto"/>
          </w:tcPr>
          <w:p w14:paraId="214E3174"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301780">
              <w:rPr>
                <w:rFonts w:asciiTheme="minorHAnsi" w:hAnsiTheme="minorHAnsi"/>
                <w:sz w:val="18"/>
                <w:szCs w:val="18"/>
                <w:lang w:val="en-ZA" w:eastAsia="en-ZA" w:bidi="ar-SA"/>
              </w:rPr>
              <w:t>100%</w:t>
            </w:r>
          </w:p>
        </w:tc>
        <w:tc>
          <w:tcPr>
            <w:tcW w:w="1393" w:type="dxa"/>
            <w:tcBorders>
              <w:top w:val="nil"/>
              <w:left w:val="nil"/>
              <w:bottom w:val="single" w:sz="4" w:space="0" w:color="auto"/>
              <w:right w:val="single" w:sz="4" w:space="0" w:color="auto"/>
            </w:tcBorders>
            <w:shd w:val="clear" w:color="auto" w:fill="auto"/>
          </w:tcPr>
          <w:p w14:paraId="4FCBF9B2" w14:textId="77777777" w:rsidR="00172507" w:rsidRPr="00301780" w:rsidRDefault="00172507" w:rsidP="00172507">
            <w:pPr>
              <w:autoSpaceDE w:val="0"/>
              <w:autoSpaceDN w:val="0"/>
              <w:adjustRightInd w:val="0"/>
              <w:spacing w:after="0" w:line="240" w:lineRule="auto"/>
              <w:jc w:val="center"/>
              <w:rPr>
                <w:rFonts w:asciiTheme="minorHAnsi" w:hAnsiTheme="minorHAnsi"/>
                <w:strike/>
                <w:sz w:val="18"/>
                <w:szCs w:val="18"/>
                <w:lang w:val="en-ZA" w:eastAsia="en-ZA" w:bidi="ar-SA"/>
              </w:rPr>
            </w:pPr>
            <w:r w:rsidRPr="00301780">
              <w:rPr>
                <w:rFonts w:asciiTheme="minorHAnsi" w:hAnsiTheme="minorHAnsi"/>
                <w:sz w:val="18"/>
                <w:szCs w:val="18"/>
                <w:lang w:val="en-ZA" w:eastAsia="en-ZA" w:bidi="ar-SA"/>
              </w:rPr>
              <w:t>100%</w:t>
            </w:r>
          </w:p>
        </w:tc>
        <w:tc>
          <w:tcPr>
            <w:tcW w:w="1596" w:type="dxa"/>
            <w:tcBorders>
              <w:top w:val="nil"/>
              <w:left w:val="nil"/>
              <w:bottom w:val="single" w:sz="4" w:space="0" w:color="auto"/>
              <w:right w:val="single" w:sz="8" w:space="0" w:color="auto"/>
            </w:tcBorders>
            <w:shd w:val="clear" w:color="auto" w:fill="auto"/>
          </w:tcPr>
          <w:p w14:paraId="5F36F13D"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301780">
              <w:rPr>
                <w:rFonts w:asciiTheme="minorHAnsi" w:hAnsiTheme="minorHAnsi"/>
                <w:sz w:val="18"/>
                <w:szCs w:val="18"/>
                <w:lang w:val="en-ZA" w:eastAsia="en-ZA" w:bidi="ar-SA"/>
              </w:rPr>
              <w:t>Attendance register</w:t>
            </w:r>
          </w:p>
        </w:tc>
        <w:tc>
          <w:tcPr>
            <w:tcW w:w="1358" w:type="dxa"/>
            <w:vMerge/>
          </w:tcPr>
          <w:p w14:paraId="59D18740"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r w:rsidR="00301780" w:rsidRPr="00F83674" w14:paraId="6ECB08B6" w14:textId="77777777" w:rsidTr="00301780">
        <w:trPr>
          <w:trHeight w:val="809"/>
        </w:trPr>
        <w:tc>
          <w:tcPr>
            <w:tcW w:w="1953" w:type="dxa"/>
            <w:shd w:val="clear" w:color="auto" w:fill="auto"/>
          </w:tcPr>
          <w:p w14:paraId="6BFD4B11" w14:textId="77777777" w:rsidR="00301780" w:rsidRPr="00301780" w:rsidRDefault="00301780" w:rsidP="00301780">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tcBorders>
              <w:left w:val="single" w:sz="4" w:space="0" w:color="auto"/>
              <w:right w:val="single" w:sz="4" w:space="0" w:color="auto"/>
            </w:tcBorders>
            <w:shd w:val="clear" w:color="auto" w:fill="auto"/>
          </w:tcPr>
          <w:p w14:paraId="6F35AF6D" w14:textId="136E1281" w:rsidR="00301780" w:rsidRPr="00301780" w:rsidRDefault="00301780" w:rsidP="00301780">
            <w:pPr>
              <w:autoSpaceDE w:val="0"/>
              <w:autoSpaceDN w:val="0"/>
              <w:adjustRightInd w:val="0"/>
              <w:spacing w:after="0" w:line="240" w:lineRule="auto"/>
              <w:jc w:val="center"/>
              <w:rPr>
                <w:rFonts w:asciiTheme="minorHAnsi" w:hAnsiTheme="minorHAnsi"/>
                <w:color w:val="000000"/>
                <w:sz w:val="18"/>
                <w:szCs w:val="18"/>
                <w:lang w:val="en-ZA" w:eastAsia="en-ZA" w:bidi="ar-SA"/>
              </w:rPr>
            </w:pPr>
            <w:r w:rsidRPr="00301780">
              <w:rPr>
                <w:rFonts w:asciiTheme="minorHAnsi" w:hAnsiTheme="minorHAnsi"/>
                <w:color w:val="000000"/>
                <w:sz w:val="18"/>
                <w:szCs w:val="18"/>
                <w:lang w:val="en-ZA" w:eastAsia="en-ZA" w:bidi="ar-SA"/>
              </w:rPr>
              <w:t>Policies</w:t>
            </w:r>
          </w:p>
        </w:tc>
        <w:tc>
          <w:tcPr>
            <w:tcW w:w="2016" w:type="dxa"/>
            <w:shd w:val="clear" w:color="auto" w:fill="auto"/>
          </w:tcPr>
          <w:p w14:paraId="712578C0" w14:textId="77777777" w:rsidR="00301780" w:rsidRDefault="00301780" w:rsidP="00301780">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 of new / reviewed policies adopted by Council by 31 March 2018  (OMM)</w:t>
            </w:r>
          </w:p>
          <w:p w14:paraId="54044FA2" w14:textId="41B7F953" w:rsidR="00F670F8" w:rsidRPr="00301780" w:rsidRDefault="00F670F8" w:rsidP="00301780">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shd w:val="clear" w:color="auto" w:fill="auto"/>
          </w:tcPr>
          <w:p w14:paraId="446FD497" w14:textId="77777777" w:rsidR="00301780" w:rsidRPr="00301780" w:rsidRDefault="00301780" w:rsidP="00301780">
            <w:pPr>
              <w:autoSpaceDE w:val="0"/>
              <w:autoSpaceDN w:val="0"/>
              <w:adjustRightInd w:val="0"/>
              <w:spacing w:after="0" w:line="240" w:lineRule="auto"/>
              <w:jc w:val="center"/>
              <w:rPr>
                <w:rFonts w:asciiTheme="minorHAnsi" w:hAnsiTheme="minorHAnsi"/>
                <w:strike/>
                <w:sz w:val="18"/>
                <w:szCs w:val="18"/>
                <w:lang w:val="en-ZA" w:eastAsia="en-ZA" w:bidi="ar-SA"/>
              </w:rPr>
            </w:pPr>
          </w:p>
        </w:tc>
        <w:tc>
          <w:tcPr>
            <w:tcW w:w="1173" w:type="dxa"/>
          </w:tcPr>
          <w:p w14:paraId="113B7D6D" w14:textId="77777777" w:rsidR="00301780" w:rsidRPr="00301780" w:rsidRDefault="00301780" w:rsidP="00301780">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tcPr>
          <w:p w14:paraId="32476689" w14:textId="4EF5EAF7" w:rsidR="00301780" w:rsidRPr="00301780" w:rsidRDefault="00301780" w:rsidP="00301780">
            <w:pPr>
              <w:autoSpaceDE w:val="0"/>
              <w:autoSpaceDN w:val="0"/>
              <w:adjustRightInd w:val="0"/>
              <w:spacing w:after="0" w:line="240" w:lineRule="auto"/>
              <w:jc w:val="center"/>
              <w:rPr>
                <w:rFonts w:asciiTheme="minorHAnsi" w:hAnsiTheme="minorHAnsi" w:cs="Calibri"/>
                <w:strike/>
                <w:sz w:val="18"/>
                <w:szCs w:val="18"/>
                <w:lang w:eastAsia="en-ZA"/>
              </w:rPr>
            </w:pPr>
            <w:r w:rsidRPr="00301780">
              <w:rPr>
                <w:rFonts w:asciiTheme="minorHAnsi" w:hAnsiTheme="minorHAnsi" w:cs="Calibri"/>
                <w:sz w:val="18"/>
                <w:szCs w:val="18"/>
                <w:lang w:eastAsia="en-ZA"/>
              </w:rPr>
              <w:t>3</w:t>
            </w:r>
          </w:p>
        </w:tc>
        <w:tc>
          <w:tcPr>
            <w:tcW w:w="778" w:type="dxa"/>
            <w:shd w:val="clear" w:color="auto" w:fill="auto"/>
          </w:tcPr>
          <w:p w14:paraId="7835687D" w14:textId="63EA6EBA" w:rsidR="00301780" w:rsidRPr="00301780" w:rsidRDefault="00301780" w:rsidP="00301780">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DA3E81">
              <w:rPr>
                <w:rFonts w:asciiTheme="minorHAnsi" w:hAnsiTheme="minorHAnsi" w:cs="Calibri"/>
                <w:sz w:val="18"/>
                <w:szCs w:val="18"/>
                <w:lang w:val="en-ZA" w:eastAsia="en-ZA" w:bidi="ar-SA"/>
              </w:rPr>
              <w:t>N/A</w:t>
            </w:r>
          </w:p>
        </w:tc>
        <w:tc>
          <w:tcPr>
            <w:tcW w:w="955" w:type="dxa"/>
            <w:shd w:val="clear" w:color="auto" w:fill="auto"/>
          </w:tcPr>
          <w:p w14:paraId="33F671A1" w14:textId="33A6CB95" w:rsidR="00301780" w:rsidRPr="00301780" w:rsidRDefault="00301780" w:rsidP="00301780">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DA3E81">
              <w:rPr>
                <w:rFonts w:asciiTheme="minorHAnsi" w:hAnsiTheme="minorHAnsi" w:cs="Calibri"/>
                <w:sz w:val="18"/>
                <w:szCs w:val="18"/>
                <w:lang w:val="en-ZA" w:eastAsia="en-ZA" w:bidi="ar-SA"/>
              </w:rPr>
              <w:t>N/A</w:t>
            </w:r>
          </w:p>
        </w:tc>
        <w:tc>
          <w:tcPr>
            <w:tcW w:w="714" w:type="dxa"/>
            <w:shd w:val="clear" w:color="auto" w:fill="auto"/>
          </w:tcPr>
          <w:p w14:paraId="10720ED3" w14:textId="20DCF031" w:rsidR="00301780" w:rsidRPr="00301780" w:rsidRDefault="00301780" w:rsidP="00301780">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DA3E81">
              <w:rPr>
                <w:rFonts w:asciiTheme="minorHAnsi" w:hAnsiTheme="minorHAnsi" w:cs="Calibri"/>
                <w:sz w:val="18"/>
                <w:szCs w:val="18"/>
                <w:lang w:val="en-ZA" w:eastAsia="en-ZA" w:bidi="ar-SA"/>
              </w:rPr>
              <w:t>N/A</w:t>
            </w:r>
          </w:p>
        </w:tc>
        <w:tc>
          <w:tcPr>
            <w:tcW w:w="848" w:type="dxa"/>
            <w:shd w:val="clear" w:color="auto" w:fill="auto"/>
          </w:tcPr>
          <w:p w14:paraId="02AF6642" w14:textId="598637A6" w:rsidR="00301780" w:rsidRPr="00301780" w:rsidRDefault="00301780" w:rsidP="00301780">
            <w:pPr>
              <w:autoSpaceDE w:val="0"/>
              <w:autoSpaceDN w:val="0"/>
              <w:adjustRightInd w:val="0"/>
              <w:spacing w:after="0" w:line="240" w:lineRule="auto"/>
              <w:jc w:val="center"/>
              <w:rPr>
                <w:rFonts w:asciiTheme="minorHAnsi" w:hAnsiTheme="minorHAnsi" w:cs="Calibri"/>
                <w:strike/>
                <w:sz w:val="18"/>
                <w:szCs w:val="18"/>
                <w:lang w:val="en-ZA" w:eastAsia="en-ZA" w:bidi="ar-SA"/>
              </w:rPr>
            </w:pPr>
            <w:r w:rsidRPr="00301780">
              <w:rPr>
                <w:rFonts w:asciiTheme="minorHAnsi" w:hAnsiTheme="minorHAnsi" w:cs="Calibri"/>
                <w:sz w:val="18"/>
                <w:szCs w:val="18"/>
                <w:lang w:eastAsia="en-ZA"/>
              </w:rPr>
              <w:t>3</w:t>
            </w:r>
          </w:p>
        </w:tc>
        <w:tc>
          <w:tcPr>
            <w:tcW w:w="1393" w:type="dxa"/>
            <w:shd w:val="clear" w:color="auto" w:fill="auto"/>
          </w:tcPr>
          <w:p w14:paraId="1DF2AEE5" w14:textId="7B3C9FA9" w:rsidR="00301780" w:rsidRPr="00301780" w:rsidRDefault="00301780" w:rsidP="00301780">
            <w:pPr>
              <w:autoSpaceDE w:val="0"/>
              <w:autoSpaceDN w:val="0"/>
              <w:adjustRightInd w:val="0"/>
              <w:spacing w:after="0" w:line="240" w:lineRule="auto"/>
              <w:jc w:val="center"/>
              <w:rPr>
                <w:rFonts w:asciiTheme="minorHAnsi" w:hAnsiTheme="minorHAnsi"/>
                <w:strike/>
                <w:sz w:val="18"/>
                <w:szCs w:val="18"/>
                <w:lang w:val="en-ZA" w:eastAsia="en-ZA" w:bidi="ar-SA"/>
              </w:rPr>
            </w:pPr>
            <w:r w:rsidRPr="00301780">
              <w:rPr>
                <w:rFonts w:asciiTheme="minorHAnsi" w:hAnsiTheme="minorHAnsi" w:cs="Calibri"/>
                <w:sz w:val="18"/>
                <w:szCs w:val="18"/>
                <w:lang w:eastAsia="en-ZA"/>
              </w:rPr>
              <w:t>3</w:t>
            </w:r>
          </w:p>
        </w:tc>
        <w:tc>
          <w:tcPr>
            <w:tcW w:w="1596" w:type="dxa"/>
            <w:tcBorders>
              <w:top w:val="single" w:sz="4" w:space="0" w:color="auto"/>
              <w:bottom w:val="single" w:sz="4" w:space="0" w:color="auto"/>
            </w:tcBorders>
            <w:shd w:val="clear" w:color="auto" w:fill="auto"/>
          </w:tcPr>
          <w:p w14:paraId="022C5486" w14:textId="77777777" w:rsidR="00301780" w:rsidRPr="00301780" w:rsidRDefault="00301780" w:rsidP="00301780">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Approved policies and Council resolution</w:t>
            </w:r>
          </w:p>
        </w:tc>
        <w:tc>
          <w:tcPr>
            <w:tcW w:w="1358" w:type="dxa"/>
            <w:vMerge w:val="restart"/>
          </w:tcPr>
          <w:p w14:paraId="79B34E2D" w14:textId="77777777" w:rsidR="00301780" w:rsidRPr="00301780" w:rsidRDefault="00301780" w:rsidP="00301780">
            <w:pPr>
              <w:autoSpaceDE w:val="0"/>
              <w:autoSpaceDN w:val="0"/>
              <w:adjustRightInd w:val="0"/>
              <w:spacing w:after="0" w:line="240" w:lineRule="auto"/>
              <w:jc w:val="center"/>
              <w:rPr>
                <w:rFonts w:ascii="Calibri" w:hAnsi="Calibri"/>
                <w:color w:val="000000"/>
                <w:sz w:val="18"/>
                <w:szCs w:val="18"/>
                <w:lang w:val="en-ZA" w:eastAsia="en-ZA" w:bidi="ar-SA"/>
              </w:rPr>
            </w:pPr>
            <w:r w:rsidRPr="00301780">
              <w:rPr>
                <w:rFonts w:ascii="Calibri" w:hAnsi="Calibri"/>
                <w:color w:val="000000"/>
                <w:sz w:val="18"/>
                <w:szCs w:val="18"/>
                <w:lang w:val="en-ZA" w:eastAsia="en-ZA" w:bidi="ar-SA"/>
              </w:rPr>
              <w:t>Office of the Municipal Manager</w:t>
            </w:r>
          </w:p>
        </w:tc>
      </w:tr>
      <w:tr w:rsidR="00172507" w:rsidRPr="00F83674" w14:paraId="568F7CAE" w14:textId="77777777" w:rsidTr="00301780">
        <w:trPr>
          <w:trHeight w:val="552"/>
        </w:trPr>
        <w:tc>
          <w:tcPr>
            <w:tcW w:w="1953" w:type="dxa"/>
            <w:shd w:val="clear" w:color="auto" w:fill="auto"/>
          </w:tcPr>
          <w:p w14:paraId="7E1A2254" w14:textId="77777777" w:rsidR="00172507" w:rsidRPr="00301780" w:rsidRDefault="00172507" w:rsidP="00172507">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vMerge w:val="restart"/>
            <w:tcBorders>
              <w:left w:val="single" w:sz="4" w:space="0" w:color="auto"/>
              <w:right w:val="single" w:sz="4" w:space="0" w:color="auto"/>
            </w:tcBorders>
            <w:shd w:val="clear" w:color="auto" w:fill="auto"/>
          </w:tcPr>
          <w:p w14:paraId="4BA3E63A"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Good Governance and Oversight</w:t>
            </w:r>
          </w:p>
        </w:tc>
        <w:tc>
          <w:tcPr>
            <w:tcW w:w="2016" w:type="dxa"/>
            <w:shd w:val="clear" w:color="auto" w:fill="auto"/>
          </w:tcPr>
          <w:p w14:paraId="45965962" w14:textId="77777777" w:rsidR="00172507"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Draft Consolidated Annual Report submitted on or before the 31st Aug 2017</w:t>
            </w:r>
          </w:p>
          <w:p w14:paraId="250D5C86" w14:textId="6979D12F" w:rsidR="00F670F8" w:rsidRPr="00301780" w:rsidRDefault="00F670F8" w:rsidP="00172507">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vMerge w:val="restart"/>
            <w:shd w:val="clear" w:color="auto" w:fill="auto"/>
          </w:tcPr>
          <w:p w14:paraId="0CA33CB3"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FV 10</w:t>
            </w:r>
          </w:p>
        </w:tc>
        <w:tc>
          <w:tcPr>
            <w:tcW w:w="1173" w:type="dxa"/>
          </w:tcPr>
          <w:p w14:paraId="6D5C6575"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tcPr>
          <w:p w14:paraId="0CAD2FD2"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1</w:t>
            </w:r>
          </w:p>
        </w:tc>
        <w:tc>
          <w:tcPr>
            <w:tcW w:w="778" w:type="dxa"/>
            <w:shd w:val="clear" w:color="auto" w:fill="auto"/>
          </w:tcPr>
          <w:p w14:paraId="6B103792"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955" w:type="dxa"/>
            <w:shd w:val="clear" w:color="auto" w:fill="auto"/>
          </w:tcPr>
          <w:p w14:paraId="6830C34A"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31C0D369"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4D7B41B4"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0C947913"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1</w:t>
            </w:r>
          </w:p>
        </w:tc>
        <w:tc>
          <w:tcPr>
            <w:tcW w:w="1596" w:type="dxa"/>
            <w:tcBorders>
              <w:top w:val="single" w:sz="4" w:space="0" w:color="auto"/>
              <w:bottom w:val="single" w:sz="4" w:space="0" w:color="auto"/>
            </w:tcBorders>
            <w:shd w:val="clear" w:color="auto" w:fill="auto"/>
          </w:tcPr>
          <w:p w14:paraId="36F589D9"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Draft consolidated Annual Report</w:t>
            </w:r>
          </w:p>
        </w:tc>
        <w:tc>
          <w:tcPr>
            <w:tcW w:w="1358" w:type="dxa"/>
            <w:vMerge/>
          </w:tcPr>
          <w:p w14:paraId="04B6094D"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r>
      <w:tr w:rsidR="00172507" w:rsidRPr="00F83674" w14:paraId="6341DD91" w14:textId="77777777" w:rsidTr="00301780">
        <w:trPr>
          <w:trHeight w:val="552"/>
        </w:trPr>
        <w:tc>
          <w:tcPr>
            <w:tcW w:w="1953" w:type="dxa"/>
            <w:shd w:val="clear" w:color="auto" w:fill="auto"/>
          </w:tcPr>
          <w:p w14:paraId="59AEF168" w14:textId="77777777" w:rsidR="00172507" w:rsidRPr="00301780" w:rsidRDefault="00172507" w:rsidP="00172507">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27700696"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33EFD35A" w14:textId="77777777" w:rsidR="00172507"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Submission of Final audited consolidated Annual Report to Council on or before 28 January 2018</w:t>
            </w:r>
          </w:p>
          <w:p w14:paraId="5A794C2C" w14:textId="14AC8A40" w:rsidR="00F670F8" w:rsidRPr="00301780" w:rsidRDefault="00F670F8" w:rsidP="00172507">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vMerge/>
            <w:shd w:val="clear" w:color="auto" w:fill="auto"/>
          </w:tcPr>
          <w:p w14:paraId="7A6C0DAC"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p>
        </w:tc>
        <w:tc>
          <w:tcPr>
            <w:tcW w:w="1173" w:type="dxa"/>
          </w:tcPr>
          <w:p w14:paraId="1E556996"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tcPr>
          <w:p w14:paraId="4DC05AC3"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1</w:t>
            </w:r>
          </w:p>
        </w:tc>
        <w:tc>
          <w:tcPr>
            <w:tcW w:w="778" w:type="dxa"/>
            <w:shd w:val="clear" w:color="auto" w:fill="auto"/>
          </w:tcPr>
          <w:p w14:paraId="6766B850"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6AB9CE38"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75292F87"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848" w:type="dxa"/>
            <w:shd w:val="clear" w:color="auto" w:fill="auto"/>
          </w:tcPr>
          <w:p w14:paraId="4811518B"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5B7212F1"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1</w:t>
            </w:r>
          </w:p>
        </w:tc>
        <w:tc>
          <w:tcPr>
            <w:tcW w:w="1596" w:type="dxa"/>
            <w:tcBorders>
              <w:top w:val="single" w:sz="4" w:space="0" w:color="auto"/>
              <w:bottom w:val="single" w:sz="4" w:space="0" w:color="auto"/>
            </w:tcBorders>
            <w:shd w:val="clear" w:color="auto" w:fill="auto"/>
          </w:tcPr>
          <w:p w14:paraId="424D9266"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sz w:val="18"/>
                <w:szCs w:val="18"/>
                <w:lang w:val="en-ZA" w:eastAsia="en-ZA" w:bidi="ar-SA"/>
              </w:rPr>
              <w:t>Final consolidated Annual Report</w:t>
            </w:r>
          </w:p>
        </w:tc>
        <w:tc>
          <w:tcPr>
            <w:tcW w:w="1358" w:type="dxa"/>
            <w:vMerge/>
          </w:tcPr>
          <w:p w14:paraId="34F62DA5"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r>
      <w:tr w:rsidR="00172507" w:rsidRPr="00F83674" w14:paraId="41DD574D" w14:textId="77777777" w:rsidTr="00301780">
        <w:trPr>
          <w:trHeight w:val="552"/>
        </w:trPr>
        <w:tc>
          <w:tcPr>
            <w:tcW w:w="1953" w:type="dxa"/>
            <w:shd w:val="clear" w:color="auto" w:fill="auto"/>
          </w:tcPr>
          <w:p w14:paraId="70DE0094" w14:textId="77777777" w:rsidR="00172507" w:rsidRPr="00301780" w:rsidRDefault="00172507" w:rsidP="00172507">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0FC9261B"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128BF9DE" w14:textId="77777777" w:rsidR="00172507"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Submission of Oversight Report to Council by the 30th March 2018</w:t>
            </w:r>
          </w:p>
          <w:p w14:paraId="2AE60DD1" w14:textId="57555930" w:rsidR="00F670F8" w:rsidRPr="00301780" w:rsidRDefault="00F670F8" w:rsidP="00172507">
            <w:pPr>
              <w:autoSpaceDE w:val="0"/>
              <w:autoSpaceDN w:val="0"/>
              <w:adjustRightInd w:val="0"/>
              <w:spacing w:after="0" w:line="240" w:lineRule="auto"/>
              <w:jc w:val="center"/>
              <w:rPr>
                <w:rFonts w:asciiTheme="minorHAnsi" w:hAnsiTheme="minorHAnsi"/>
                <w:sz w:val="18"/>
                <w:szCs w:val="18"/>
                <w:lang w:val="en-ZA" w:eastAsia="en-ZA" w:bidi="ar-SA"/>
              </w:rPr>
            </w:pPr>
          </w:p>
        </w:tc>
        <w:tc>
          <w:tcPr>
            <w:tcW w:w="738" w:type="dxa"/>
            <w:vMerge/>
            <w:shd w:val="clear" w:color="auto" w:fill="auto"/>
          </w:tcPr>
          <w:p w14:paraId="56ACCFEF"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p>
        </w:tc>
        <w:tc>
          <w:tcPr>
            <w:tcW w:w="1173" w:type="dxa"/>
          </w:tcPr>
          <w:p w14:paraId="3EB1E8D4"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tcPr>
          <w:p w14:paraId="4A3DE129"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cs="Calibri"/>
                <w:sz w:val="18"/>
                <w:szCs w:val="18"/>
                <w:lang w:eastAsia="en-ZA"/>
              </w:rPr>
              <w:t>1</w:t>
            </w:r>
          </w:p>
        </w:tc>
        <w:tc>
          <w:tcPr>
            <w:tcW w:w="778" w:type="dxa"/>
            <w:shd w:val="clear" w:color="auto" w:fill="auto"/>
          </w:tcPr>
          <w:p w14:paraId="42F3BB0F"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1B5C0E23"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35970678"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848" w:type="dxa"/>
            <w:shd w:val="clear" w:color="auto" w:fill="auto"/>
          </w:tcPr>
          <w:p w14:paraId="7DDFF472"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13B1A4DD"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1</w:t>
            </w:r>
          </w:p>
        </w:tc>
        <w:tc>
          <w:tcPr>
            <w:tcW w:w="1596" w:type="dxa"/>
            <w:tcBorders>
              <w:top w:val="single" w:sz="4" w:space="0" w:color="auto"/>
              <w:bottom w:val="single" w:sz="4" w:space="0" w:color="auto"/>
            </w:tcBorders>
            <w:shd w:val="clear" w:color="auto" w:fill="auto"/>
          </w:tcPr>
          <w:p w14:paraId="210E780C"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sz w:val="18"/>
                <w:szCs w:val="18"/>
                <w:lang w:val="en-ZA" w:eastAsia="en-ZA" w:bidi="ar-SA"/>
              </w:rPr>
              <w:t>Annual Performance Oversight Report</w:t>
            </w:r>
          </w:p>
        </w:tc>
        <w:tc>
          <w:tcPr>
            <w:tcW w:w="1358" w:type="dxa"/>
            <w:vMerge/>
          </w:tcPr>
          <w:p w14:paraId="43201BF5"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r>
      <w:tr w:rsidR="00172507" w:rsidRPr="00F83674" w14:paraId="659B4AA1" w14:textId="77777777" w:rsidTr="00301780">
        <w:trPr>
          <w:trHeight w:val="552"/>
        </w:trPr>
        <w:tc>
          <w:tcPr>
            <w:tcW w:w="1953" w:type="dxa"/>
            <w:shd w:val="clear" w:color="auto" w:fill="auto"/>
          </w:tcPr>
          <w:p w14:paraId="636B01E2" w14:textId="77777777" w:rsidR="00172507" w:rsidRPr="00301780" w:rsidRDefault="00172507" w:rsidP="00172507">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1B341DEF"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1EFD68C8" w14:textId="77777777" w:rsidR="00172507" w:rsidRDefault="00172507"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r w:rsidRPr="00301780">
              <w:rPr>
                <w:rFonts w:asciiTheme="minorHAnsi" w:eastAsia="Calibri" w:hAnsiTheme="minorHAnsi"/>
                <w:color w:val="000000"/>
                <w:sz w:val="18"/>
                <w:szCs w:val="18"/>
                <w:lang w:val="en-ZA" w:eastAsia="en-ZA" w:bidi="ar-SA"/>
              </w:rPr>
              <w:t>Obtain a Qualified Auditor General opinion for the 2016/17 financial year</w:t>
            </w:r>
          </w:p>
          <w:p w14:paraId="2AFF8DFA" w14:textId="67A22AFD" w:rsidR="00F670F8" w:rsidRPr="00301780" w:rsidRDefault="00F670F8"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p>
        </w:tc>
        <w:tc>
          <w:tcPr>
            <w:tcW w:w="738" w:type="dxa"/>
            <w:shd w:val="clear" w:color="auto" w:fill="auto"/>
          </w:tcPr>
          <w:p w14:paraId="28F684A4"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color w:val="000000"/>
                <w:sz w:val="18"/>
                <w:szCs w:val="18"/>
                <w:lang w:val="en-ZA" w:eastAsia="en-ZA" w:bidi="ar-SA"/>
              </w:rPr>
              <w:t>GG 12</w:t>
            </w:r>
          </w:p>
        </w:tc>
        <w:tc>
          <w:tcPr>
            <w:tcW w:w="1173" w:type="dxa"/>
          </w:tcPr>
          <w:p w14:paraId="144B52BC"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tcPr>
          <w:p w14:paraId="28B1B0E4" w14:textId="77777777" w:rsidR="00172507" w:rsidRPr="00301780" w:rsidRDefault="00172507" w:rsidP="00172507">
            <w:pPr>
              <w:autoSpaceDE w:val="0"/>
              <w:autoSpaceDN w:val="0"/>
              <w:adjustRightInd w:val="0"/>
              <w:spacing w:after="0" w:line="240" w:lineRule="auto"/>
              <w:jc w:val="center"/>
              <w:rPr>
                <w:rFonts w:asciiTheme="minorHAnsi" w:hAnsiTheme="minorHAnsi" w:cs="Calibri"/>
                <w:strike/>
                <w:sz w:val="18"/>
                <w:szCs w:val="18"/>
                <w:lang w:eastAsia="en-ZA"/>
              </w:rPr>
            </w:pPr>
            <w:r w:rsidRPr="00301780">
              <w:rPr>
                <w:rFonts w:asciiTheme="minorHAnsi" w:eastAsia="Calibri" w:hAnsiTheme="minorHAnsi"/>
                <w:color w:val="000000"/>
                <w:sz w:val="18"/>
                <w:szCs w:val="18"/>
                <w:lang w:val="en-ZA" w:eastAsia="en-ZA" w:bidi="ar-SA"/>
              </w:rPr>
              <w:t>Qualified opinion</w:t>
            </w:r>
          </w:p>
        </w:tc>
        <w:tc>
          <w:tcPr>
            <w:tcW w:w="778" w:type="dxa"/>
            <w:shd w:val="clear" w:color="auto" w:fill="auto"/>
          </w:tcPr>
          <w:p w14:paraId="43DBF651"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688552F2"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eastAsia="Calibri" w:hAnsiTheme="minorHAnsi"/>
                <w:color w:val="000000"/>
                <w:sz w:val="18"/>
                <w:szCs w:val="18"/>
                <w:lang w:val="en-ZA" w:eastAsia="en-ZA" w:bidi="ar-SA"/>
              </w:rPr>
              <w:t>Qualified opinion</w:t>
            </w:r>
          </w:p>
        </w:tc>
        <w:tc>
          <w:tcPr>
            <w:tcW w:w="714" w:type="dxa"/>
            <w:shd w:val="clear" w:color="auto" w:fill="auto"/>
          </w:tcPr>
          <w:p w14:paraId="5DCBFFBB"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848" w:type="dxa"/>
            <w:shd w:val="clear" w:color="auto" w:fill="auto"/>
          </w:tcPr>
          <w:p w14:paraId="761E7F66"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0B0A5D6D"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eastAsia="Calibri" w:hAnsiTheme="minorHAnsi"/>
                <w:color w:val="000000"/>
                <w:sz w:val="18"/>
                <w:szCs w:val="18"/>
                <w:lang w:val="en-ZA" w:eastAsia="en-ZA" w:bidi="ar-SA"/>
              </w:rPr>
              <w:t>Qualified opinion</w:t>
            </w:r>
          </w:p>
        </w:tc>
        <w:tc>
          <w:tcPr>
            <w:tcW w:w="1596" w:type="dxa"/>
            <w:tcBorders>
              <w:top w:val="single" w:sz="4" w:space="0" w:color="auto"/>
              <w:bottom w:val="single" w:sz="4" w:space="0" w:color="auto"/>
            </w:tcBorders>
            <w:shd w:val="clear" w:color="auto" w:fill="auto"/>
          </w:tcPr>
          <w:p w14:paraId="27AECB55"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Final AG Management Letter</w:t>
            </w:r>
          </w:p>
        </w:tc>
        <w:tc>
          <w:tcPr>
            <w:tcW w:w="1358" w:type="dxa"/>
            <w:vMerge/>
          </w:tcPr>
          <w:p w14:paraId="77BB4036"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r>
      <w:tr w:rsidR="00172507" w:rsidRPr="00F83674" w14:paraId="04260814" w14:textId="77777777" w:rsidTr="00301780">
        <w:trPr>
          <w:trHeight w:val="552"/>
        </w:trPr>
        <w:tc>
          <w:tcPr>
            <w:tcW w:w="1953" w:type="dxa"/>
            <w:shd w:val="clear" w:color="auto" w:fill="auto"/>
          </w:tcPr>
          <w:p w14:paraId="118AFBCD" w14:textId="77777777" w:rsidR="00172507" w:rsidRPr="00301780" w:rsidRDefault="00172507" w:rsidP="00172507">
            <w:pPr>
              <w:autoSpaceDE w:val="0"/>
              <w:autoSpaceDN w:val="0"/>
              <w:adjustRightInd w:val="0"/>
              <w:spacing w:after="0" w:line="240" w:lineRule="auto"/>
              <w:jc w:val="center"/>
              <w:rPr>
                <w:rFonts w:asciiTheme="minorHAnsi" w:eastAsia="Century Gothic" w:hAnsiTheme="minorHAnsi"/>
                <w:sz w:val="18"/>
                <w:szCs w:val="18"/>
                <w:lang w:val="en-ZA" w:eastAsia="en-ZA" w:bidi="ar-SA"/>
              </w:rPr>
            </w:pPr>
          </w:p>
        </w:tc>
        <w:tc>
          <w:tcPr>
            <w:tcW w:w="1314" w:type="dxa"/>
            <w:vMerge/>
            <w:tcBorders>
              <w:left w:val="single" w:sz="4" w:space="0" w:color="auto"/>
              <w:right w:val="single" w:sz="4" w:space="0" w:color="auto"/>
            </w:tcBorders>
            <w:shd w:val="clear" w:color="auto" w:fill="auto"/>
          </w:tcPr>
          <w:p w14:paraId="1BEA9DE0" w14:textId="77777777" w:rsidR="00172507" w:rsidRPr="00301780" w:rsidRDefault="00172507" w:rsidP="00172507">
            <w:pPr>
              <w:autoSpaceDE w:val="0"/>
              <w:autoSpaceDN w:val="0"/>
              <w:adjustRightInd w:val="0"/>
              <w:spacing w:after="0" w:line="240" w:lineRule="auto"/>
              <w:jc w:val="center"/>
              <w:rPr>
                <w:rFonts w:asciiTheme="minorHAnsi" w:hAnsiTheme="minorHAnsi"/>
                <w:color w:val="000000"/>
                <w:sz w:val="18"/>
                <w:szCs w:val="18"/>
                <w:lang w:val="en-ZA" w:eastAsia="en-ZA" w:bidi="ar-SA"/>
              </w:rPr>
            </w:pPr>
          </w:p>
        </w:tc>
        <w:tc>
          <w:tcPr>
            <w:tcW w:w="2016" w:type="dxa"/>
            <w:shd w:val="clear" w:color="auto" w:fill="auto"/>
          </w:tcPr>
          <w:p w14:paraId="534BDD57" w14:textId="77777777" w:rsidR="00172507" w:rsidRDefault="00172507"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r w:rsidRPr="00301780">
              <w:rPr>
                <w:rFonts w:asciiTheme="minorHAnsi" w:eastAsia="Calibri" w:hAnsiTheme="minorHAnsi"/>
                <w:color w:val="000000"/>
                <w:sz w:val="18"/>
                <w:szCs w:val="18"/>
                <w:lang w:val="en-ZA" w:eastAsia="en-ZA" w:bidi="ar-SA"/>
              </w:rPr>
              <w:t>Adjusted Budget and SDBIP approved by Executive Mayor by the end of February 2018</w:t>
            </w:r>
          </w:p>
          <w:p w14:paraId="1C74BE68" w14:textId="748803CB" w:rsidR="00F670F8" w:rsidRPr="00301780" w:rsidRDefault="00F670F8"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p>
        </w:tc>
        <w:tc>
          <w:tcPr>
            <w:tcW w:w="738" w:type="dxa"/>
            <w:shd w:val="clear" w:color="auto" w:fill="auto"/>
          </w:tcPr>
          <w:p w14:paraId="45B95241" w14:textId="77777777" w:rsidR="00172507" w:rsidRPr="00301780" w:rsidRDefault="00172507" w:rsidP="00172507">
            <w:pPr>
              <w:autoSpaceDE w:val="0"/>
              <w:autoSpaceDN w:val="0"/>
              <w:adjustRightInd w:val="0"/>
              <w:spacing w:after="0" w:line="240" w:lineRule="auto"/>
              <w:jc w:val="center"/>
              <w:rPr>
                <w:rFonts w:asciiTheme="minorHAnsi" w:hAnsiTheme="minorHAnsi"/>
                <w:sz w:val="18"/>
                <w:szCs w:val="18"/>
                <w:lang w:val="en-ZA" w:eastAsia="en-ZA" w:bidi="ar-SA"/>
              </w:rPr>
            </w:pPr>
            <w:r w:rsidRPr="00301780">
              <w:rPr>
                <w:rFonts w:asciiTheme="minorHAnsi" w:hAnsiTheme="minorHAnsi"/>
                <w:color w:val="000000"/>
                <w:sz w:val="18"/>
                <w:szCs w:val="18"/>
                <w:lang w:val="en-ZA" w:eastAsia="en-ZA" w:bidi="ar-SA"/>
              </w:rPr>
              <w:t>FV 05</w:t>
            </w:r>
          </w:p>
        </w:tc>
        <w:tc>
          <w:tcPr>
            <w:tcW w:w="1173" w:type="dxa"/>
          </w:tcPr>
          <w:p w14:paraId="71956379"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eastAsia="en-ZA"/>
              </w:rPr>
            </w:pPr>
            <w:r w:rsidRPr="00301780">
              <w:rPr>
                <w:rFonts w:asciiTheme="minorHAnsi" w:hAnsiTheme="minorHAnsi"/>
                <w:sz w:val="18"/>
                <w:szCs w:val="18"/>
                <w:lang w:val="en-ZA" w:eastAsia="en-ZA" w:bidi="ar-SA"/>
              </w:rPr>
              <w:t>Internal</w:t>
            </w:r>
          </w:p>
        </w:tc>
        <w:tc>
          <w:tcPr>
            <w:tcW w:w="955" w:type="dxa"/>
          </w:tcPr>
          <w:p w14:paraId="0B160D53" w14:textId="77777777" w:rsidR="00172507" w:rsidRPr="00301780" w:rsidRDefault="00172507"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r w:rsidRPr="00301780">
              <w:rPr>
                <w:rFonts w:asciiTheme="minorHAnsi" w:eastAsia="Calibri" w:hAnsiTheme="minorHAnsi"/>
                <w:color w:val="000000"/>
                <w:sz w:val="18"/>
                <w:szCs w:val="18"/>
                <w:lang w:val="en-ZA" w:eastAsia="en-ZA" w:bidi="ar-SA"/>
              </w:rPr>
              <w:t>1</w:t>
            </w:r>
          </w:p>
        </w:tc>
        <w:tc>
          <w:tcPr>
            <w:tcW w:w="778" w:type="dxa"/>
            <w:shd w:val="clear" w:color="auto" w:fill="auto"/>
          </w:tcPr>
          <w:p w14:paraId="6809E013"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955" w:type="dxa"/>
            <w:shd w:val="clear" w:color="auto" w:fill="auto"/>
          </w:tcPr>
          <w:p w14:paraId="5DE61836" w14:textId="77777777" w:rsidR="00172507" w:rsidRPr="00301780" w:rsidRDefault="00172507"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r w:rsidRPr="00301780">
              <w:rPr>
                <w:rFonts w:asciiTheme="minorHAnsi" w:hAnsiTheme="minorHAnsi" w:cs="Calibri"/>
                <w:sz w:val="18"/>
                <w:szCs w:val="18"/>
                <w:lang w:val="en-ZA" w:eastAsia="en-ZA" w:bidi="ar-SA"/>
              </w:rPr>
              <w:t>N/A</w:t>
            </w:r>
          </w:p>
        </w:tc>
        <w:tc>
          <w:tcPr>
            <w:tcW w:w="714" w:type="dxa"/>
            <w:shd w:val="clear" w:color="auto" w:fill="auto"/>
          </w:tcPr>
          <w:p w14:paraId="5F3BAB41"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1</w:t>
            </w:r>
          </w:p>
        </w:tc>
        <w:tc>
          <w:tcPr>
            <w:tcW w:w="848" w:type="dxa"/>
            <w:shd w:val="clear" w:color="auto" w:fill="auto"/>
          </w:tcPr>
          <w:p w14:paraId="0F25BC13"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N/A</w:t>
            </w:r>
          </w:p>
        </w:tc>
        <w:tc>
          <w:tcPr>
            <w:tcW w:w="1393" w:type="dxa"/>
            <w:shd w:val="clear" w:color="auto" w:fill="auto"/>
          </w:tcPr>
          <w:p w14:paraId="35ACE81D" w14:textId="77777777" w:rsidR="00172507" w:rsidRPr="00301780" w:rsidRDefault="00172507" w:rsidP="00172507">
            <w:pPr>
              <w:autoSpaceDE w:val="0"/>
              <w:autoSpaceDN w:val="0"/>
              <w:adjustRightInd w:val="0"/>
              <w:spacing w:after="0" w:line="240" w:lineRule="auto"/>
              <w:jc w:val="center"/>
              <w:rPr>
                <w:rFonts w:asciiTheme="minorHAnsi" w:eastAsia="Calibri" w:hAnsiTheme="minorHAnsi"/>
                <w:color w:val="000000"/>
                <w:sz w:val="18"/>
                <w:szCs w:val="18"/>
                <w:lang w:val="en-ZA" w:eastAsia="en-ZA" w:bidi="ar-SA"/>
              </w:rPr>
            </w:pPr>
            <w:r w:rsidRPr="00301780">
              <w:rPr>
                <w:rFonts w:asciiTheme="minorHAnsi" w:hAnsiTheme="minorHAnsi"/>
                <w:sz w:val="18"/>
                <w:szCs w:val="18"/>
                <w:lang w:val="en-ZA" w:eastAsia="en-ZA" w:bidi="ar-SA"/>
              </w:rPr>
              <w:t>1</w:t>
            </w:r>
          </w:p>
        </w:tc>
        <w:tc>
          <w:tcPr>
            <w:tcW w:w="1596" w:type="dxa"/>
            <w:tcBorders>
              <w:top w:val="single" w:sz="4" w:space="0" w:color="auto"/>
              <w:bottom w:val="single" w:sz="4" w:space="0" w:color="auto"/>
            </w:tcBorders>
            <w:shd w:val="clear" w:color="auto" w:fill="auto"/>
          </w:tcPr>
          <w:p w14:paraId="455177C0" w14:textId="77777777" w:rsidR="00172507" w:rsidRPr="00301780" w:rsidRDefault="00172507" w:rsidP="00172507">
            <w:pPr>
              <w:autoSpaceDE w:val="0"/>
              <w:autoSpaceDN w:val="0"/>
              <w:adjustRightInd w:val="0"/>
              <w:spacing w:after="0" w:line="240" w:lineRule="auto"/>
              <w:jc w:val="center"/>
              <w:rPr>
                <w:rFonts w:asciiTheme="minorHAnsi" w:hAnsiTheme="minorHAnsi" w:cs="Calibri"/>
                <w:sz w:val="18"/>
                <w:szCs w:val="18"/>
                <w:lang w:val="en-ZA" w:eastAsia="en-ZA" w:bidi="ar-SA"/>
              </w:rPr>
            </w:pPr>
            <w:r w:rsidRPr="00301780">
              <w:rPr>
                <w:rFonts w:asciiTheme="minorHAnsi" w:hAnsiTheme="minorHAnsi" w:cs="Calibri"/>
                <w:sz w:val="18"/>
                <w:szCs w:val="18"/>
                <w:lang w:val="en-ZA" w:eastAsia="en-ZA" w:bidi="ar-SA"/>
              </w:rPr>
              <w:t>Copy of Adjustment Budget and SDBIP</w:t>
            </w:r>
          </w:p>
        </w:tc>
        <w:tc>
          <w:tcPr>
            <w:tcW w:w="1358" w:type="dxa"/>
            <w:vMerge/>
          </w:tcPr>
          <w:p w14:paraId="616BEB12"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r>
      <w:tr w:rsidR="00172507" w:rsidRPr="00F83674" w14:paraId="374E7DBD" w14:textId="77777777" w:rsidTr="00301780">
        <w:trPr>
          <w:trHeight w:val="552"/>
        </w:trPr>
        <w:tc>
          <w:tcPr>
            <w:tcW w:w="1953" w:type="dxa"/>
            <w:shd w:val="clear" w:color="auto" w:fill="auto"/>
          </w:tcPr>
          <w:p w14:paraId="4210A861" w14:textId="77777777" w:rsidR="00172507" w:rsidRPr="00F83674" w:rsidRDefault="00172507" w:rsidP="00172507">
            <w:pPr>
              <w:autoSpaceDE w:val="0"/>
              <w:autoSpaceDN w:val="0"/>
              <w:adjustRightInd w:val="0"/>
              <w:spacing w:after="0" w:line="240" w:lineRule="auto"/>
              <w:jc w:val="center"/>
              <w:rPr>
                <w:rFonts w:ascii="Calibri" w:eastAsia="Century Gothic" w:hAnsi="Calibri"/>
                <w:sz w:val="20"/>
                <w:szCs w:val="20"/>
                <w:lang w:val="en-ZA" w:eastAsia="en-ZA" w:bidi="ar-SA"/>
              </w:rPr>
            </w:pPr>
          </w:p>
        </w:tc>
        <w:tc>
          <w:tcPr>
            <w:tcW w:w="1314" w:type="dxa"/>
            <w:vMerge/>
            <w:tcBorders>
              <w:left w:val="single" w:sz="4" w:space="0" w:color="auto"/>
              <w:right w:val="single" w:sz="4" w:space="0" w:color="auto"/>
            </w:tcBorders>
            <w:shd w:val="clear" w:color="auto" w:fill="auto"/>
          </w:tcPr>
          <w:p w14:paraId="14186529"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c>
          <w:tcPr>
            <w:tcW w:w="2016" w:type="dxa"/>
            <w:shd w:val="clear" w:color="auto" w:fill="auto"/>
          </w:tcPr>
          <w:p w14:paraId="7AA97DCB" w14:textId="77777777" w:rsidR="00172507" w:rsidRDefault="00172507"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r w:rsidRPr="00301780">
              <w:rPr>
                <w:rFonts w:ascii="Calibri" w:eastAsia="Calibri" w:hAnsi="Calibri"/>
                <w:color w:val="000000"/>
                <w:sz w:val="18"/>
                <w:szCs w:val="18"/>
                <w:lang w:val="en-ZA" w:eastAsia="en-ZA" w:bidi="ar-SA"/>
              </w:rPr>
              <w:t>Final SDBIP approved by Executive Mayor within 28 days after approval of Budget</w:t>
            </w:r>
          </w:p>
          <w:p w14:paraId="643FB636" w14:textId="1244D12B" w:rsidR="00F670F8" w:rsidRPr="00301780" w:rsidRDefault="00F670F8"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p>
        </w:tc>
        <w:tc>
          <w:tcPr>
            <w:tcW w:w="738" w:type="dxa"/>
            <w:shd w:val="clear" w:color="auto" w:fill="auto"/>
          </w:tcPr>
          <w:p w14:paraId="7B3E32F8" w14:textId="00C89C62" w:rsidR="00172507" w:rsidRPr="00301780" w:rsidRDefault="00172507" w:rsidP="00172507">
            <w:pPr>
              <w:autoSpaceDE w:val="0"/>
              <w:autoSpaceDN w:val="0"/>
              <w:adjustRightInd w:val="0"/>
              <w:spacing w:after="0" w:line="240" w:lineRule="auto"/>
              <w:jc w:val="center"/>
              <w:rPr>
                <w:rFonts w:ascii="Calibri" w:hAnsi="Calibri"/>
                <w:sz w:val="18"/>
                <w:szCs w:val="18"/>
                <w:lang w:val="en-ZA" w:eastAsia="en-ZA" w:bidi="ar-SA"/>
              </w:rPr>
            </w:pPr>
            <w:r w:rsidRPr="00301780">
              <w:rPr>
                <w:rFonts w:ascii="Calibri" w:hAnsi="Calibri"/>
                <w:sz w:val="18"/>
                <w:szCs w:val="18"/>
                <w:lang w:val="en-ZA" w:eastAsia="en-ZA" w:bidi="ar-SA"/>
              </w:rPr>
              <w:t>New</w:t>
            </w:r>
          </w:p>
        </w:tc>
        <w:tc>
          <w:tcPr>
            <w:tcW w:w="1173" w:type="dxa"/>
          </w:tcPr>
          <w:p w14:paraId="1C364FE1"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eastAsia="en-ZA"/>
              </w:rPr>
            </w:pPr>
            <w:r w:rsidRPr="00301780">
              <w:rPr>
                <w:rFonts w:ascii="Calibri" w:hAnsi="Calibri"/>
                <w:sz w:val="18"/>
                <w:szCs w:val="18"/>
                <w:lang w:val="en-ZA" w:eastAsia="en-ZA" w:bidi="ar-SA"/>
              </w:rPr>
              <w:t>Internal</w:t>
            </w:r>
          </w:p>
        </w:tc>
        <w:tc>
          <w:tcPr>
            <w:tcW w:w="955" w:type="dxa"/>
          </w:tcPr>
          <w:p w14:paraId="6AA320E9"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r w:rsidRPr="00301780">
              <w:rPr>
                <w:rFonts w:ascii="Calibri" w:eastAsia="Calibri" w:hAnsi="Calibri"/>
                <w:color w:val="000000"/>
                <w:sz w:val="18"/>
                <w:szCs w:val="18"/>
                <w:lang w:val="en-ZA" w:eastAsia="en-ZA" w:bidi="ar-SA"/>
              </w:rPr>
              <w:t>1</w:t>
            </w:r>
          </w:p>
        </w:tc>
        <w:tc>
          <w:tcPr>
            <w:tcW w:w="778" w:type="dxa"/>
            <w:shd w:val="clear" w:color="auto" w:fill="auto"/>
          </w:tcPr>
          <w:p w14:paraId="0F327100"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N/A</w:t>
            </w:r>
          </w:p>
        </w:tc>
        <w:tc>
          <w:tcPr>
            <w:tcW w:w="955" w:type="dxa"/>
            <w:shd w:val="clear" w:color="auto" w:fill="auto"/>
          </w:tcPr>
          <w:p w14:paraId="1D25C520"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r w:rsidRPr="00301780">
              <w:rPr>
                <w:rFonts w:ascii="Calibri" w:hAnsi="Calibri" w:cs="Calibri"/>
                <w:sz w:val="18"/>
                <w:szCs w:val="18"/>
                <w:lang w:val="en-ZA" w:eastAsia="en-ZA" w:bidi="ar-SA"/>
              </w:rPr>
              <w:t>N/A</w:t>
            </w:r>
          </w:p>
        </w:tc>
        <w:tc>
          <w:tcPr>
            <w:tcW w:w="714" w:type="dxa"/>
            <w:shd w:val="clear" w:color="auto" w:fill="auto"/>
          </w:tcPr>
          <w:p w14:paraId="4D0811F9" w14:textId="2B2413F3"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N/A</w:t>
            </w:r>
          </w:p>
        </w:tc>
        <w:tc>
          <w:tcPr>
            <w:tcW w:w="848" w:type="dxa"/>
            <w:shd w:val="clear" w:color="auto" w:fill="auto"/>
          </w:tcPr>
          <w:p w14:paraId="49A663E2"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1</w:t>
            </w:r>
          </w:p>
        </w:tc>
        <w:tc>
          <w:tcPr>
            <w:tcW w:w="1393" w:type="dxa"/>
            <w:shd w:val="clear" w:color="auto" w:fill="auto"/>
          </w:tcPr>
          <w:p w14:paraId="0F52BA8F"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r w:rsidRPr="00301780">
              <w:rPr>
                <w:rFonts w:ascii="Calibri" w:hAnsi="Calibri"/>
                <w:sz w:val="18"/>
                <w:szCs w:val="18"/>
                <w:lang w:val="en-ZA" w:eastAsia="en-ZA" w:bidi="ar-SA"/>
              </w:rPr>
              <w:t>1</w:t>
            </w:r>
          </w:p>
        </w:tc>
        <w:tc>
          <w:tcPr>
            <w:tcW w:w="1596" w:type="dxa"/>
            <w:tcBorders>
              <w:top w:val="single" w:sz="4" w:space="0" w:color="auto"/>
              <w:bottom w:val="single" w:sz="4" w:space="0" w:color="auto"/>
            </w:tcBorders>
            <w:shd w:val="clear" w:color="auto" w:fill="auto"/>
          </w:tcPr>
          <w:p w14:paraId="73CBB12D"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Copy of Final approved SDBIP</w:t>
            </w:r>
          </w:p>
        </w:tc>
        <w:tc>
          <w:tcPr>
            <w:tcW w:w="1358" w:type="dxa"/>
            <w:vMerge/>
          </w:tcPr>
          <w:p w14:paraId="6858F226"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r>
      <w:tr w:rsidR="00172507" w:rsidRPr="00F83674" w14:paraId="042A3715" w14:textId="77777777" w:rsidTr="00301780">
        <w:trPr>
          <w:trHeight w:val="552"/>
        </w:trPr>
        <w:tc>
          <w:tcPr>
            <w:tcW w:w="1953" w:type="dxa"/>
            <w:shd w:val="clear" w:color="auto" w:fill="auto"/>
          </w:tcPr>
          <w:p w14:paraId="593A7EA5" w14:textId="77777777" w:rsidR="00172507" w:rsidRPr="00F83674" w:rsidRDefault="00172507" w:rsidP="00172507">
            <w:pPr>
              <w:autoSpaceDE w:val="0"/>
              <w:autoSpaceDN w:val="0"/>
              <w:adjustRightInd w:val="0"/>
              <w:spacing w:after="0" w:line="240" w:lineRule="auto"/>
              <w:jc w:val="center"/>
              <w:rPr>
                <w:rFonts w:ascii="Calibri" w:eastAsia="Century Gothic" w:hAnsi="Calibri"/>
                <w:sz w:val="20"/>
                <w:szCs w:val="20"/>
                <w:lang w:val="en-ZA" w:eastAsia="en-ZA" w:bidi="ar-SA"/>
              </w:rPr>
            </w:pPr>
          </w:p>
        </w:tc>
        <w:tc>
          <w:tcPr>
            <w:tcW w:w="1314" w:type="dxa"/>
            <w:vMerge w:val="restart"/>
            <w:tcBorders>
              <w:left w:val="single" w:sz="4" w:space="0" w:color="auto"/>
              <w:right w:val="single" w:sz="4" w:space="0" w:color="auto"/>
            </w:tcBorders>
            <w:shd w:val="clear" w:color="auto" w:fill="auto"/>
          </w:tcPr>
          <w:p w14:paraId="3419689E"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r w:rsidRPr="00301780">
              <w:rPr>
                <w:rFonts w:ascii="Calibri" w:hAnsi="Calibri"/>
                <w:color w:val="000000"/>
                <w:sz w:val="18"/>
                <w:szCs w:val="18"/>
                <w:lang w:val="en-ZA" w:eastAsia="en-ZA" w:bidi="ar-SA"/>
              </w:rPr>
              <w:t>Good Governance and Oversight</w:t>
            </w:r>
          </w:p>
        </w:tc>
        <w:tc>
          <w:tcPr>
            <w:tcW w:w="2016" w:type="dxa"/>
            <w:shd w:val="clear" w:color="auto" w:fill="auto"/>
          </w:tcPr>
          <w:p w14:paraId="4DCF45B9"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highlight w:val="yellow"/>
                <w:lang w:val="en-ZA" w:eastAsia="en-ZA" w:bidi="ar-SA"/>
              </w:rPr>
            </w:pPr>
            <w:r w:rsidRPr="00301780">
              <w:rPr>
                <w:rFonts w:ascii="Calibri" w:eastAsia="Calibri" w:hAnsi="Calibri"/>
                <w:color w:val="000000"/>
                <w:sz w:val="18"/>
                <w:szCs w:val="18"/>
                <w:lang w:val="en-ZA" w:eastAsia="en-ZA" w:bidi="ar-SA"/>
              </w:rPr>
              <w:t>Number of monthly EXCO meetings held</w:t>
            </w:r>
          </w:p>
        </w:tc>
        <w:tc>
          <w:tcPr>
            <w:tcW w:w="738" w:type="dxa"/>
            <w:vMerge w:val="restart"/>
            <w:shd w:val="clear" w:color="auto" w:fill="auto"/>
          </w:tcPr>
          <w:p w14:paraId="23B29942" w14:textId="77777777" w:rsidR="00172507" w:rsidRPr="00301780" w:rsidRDefault="00172507" w:rsidP="00172507">
            <w:pPr>
              <w:autoSpaceDE w:val="0"/>
              <w:autoSpaceDN w:val="0"/>
              <w:adjustRightInd w:val="0"/>
              <w:spacing w:after="0" w:line="240" w:lineRule="auto"/>
              <w:jc w:val="center"/>
              <w:rPr>
                <w:rFonts w:ascii="Calibri" w:hAnsi="Calibri"/>
                <w:strike/>
                <w:sz w:val="18"/>
                <w:szCs w:val="18"/>
                <w:lang w:val="en-ZA" w:eastAsia="en-ZA" w:bidi="ar-SA"/>
              </w:rPr>
            </w:pPr>
            <w:r w:rsidRPr="00301780">
              <w:rPr>
                <w:rFonts w:ascii="Calibri" w:hAnsi="Calibri"/>
                <w:color w:val="000000"/>
                <w:sz w:val="18"/>
                <w:szCs w:val="18"/>
                <w:lang w:val="en-ZA" w:eastAsia="en-ZA" w:bidi="ar-SA"/>
              </w:rPr>
              <w:t>GG 07</w:t>
            </w:r>
          </w:p>
        </w:tc>
        <w:tc>
          <w:tcPr>
            <w:tcW w:w="1173" w:type="dxa"/>
          </w:tcPr>
          <w:p w14:paraId="15AE44A8"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eastAsia="en-ZA"/>
              </w:rPr>
            </w:pPr>
            <w:r w:rsidRPr="00301780">
              <w:rPr>
                <w:rFonts w:ascii="Calibri" w:hAnsi="Calibri"/>
                <w:sz w:val="18"/>
                <w:szCs w:val="18"/>
                <w:lang w:val="en-ZA" w:eastAsia="en-ZA" w:bidi="ar-SA"/>
              </w:rPr>
              <w:t>Internal</w:t>
            </w:r>
          </w:p>
        </w:tc>
        <w:tc>
          <w:tcPr>
            <w:tcW w:w="955" w:type="dxa"/>
          </w:tcPr>
          <w:p w14:paraId="598CA60A"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p>
        </w:tc>
        <w:tc>
          <w:tcPr>
            <w:tcW w:w="778" w:type="dxa"/>
            <w:shd w:val="clear" w:color="auto" w:fill="auto"/>
          </w:tcPr>
          <w:p w14:paraId="03CAB2A4"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3</w:t>
            </w:r>
          </w:p>
        </w:tc>
        <w:tc>
          <w:tcPr>
            <w:tcW w:w="955" w:type="dxa"/>
            <w:shd w:val="clear" w:color="auto" w:fill="auto"/>
          </w:tcPr>
          <w:p w14:paraId="1233EB5D"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3</w:t>
            </w:r>
          </w:p>
        </w:tc>
        <w:tc>
          <w:tcPr>
            <w:tcW w:w="714" w:type="dxa"/>
            <w:shd w:val="clear" w:color="auto" w:fill="auto"/>
          </w:tcPr>
          <w:p w14:paraId="6CD90196"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3</w:t>
            </w:r>
          </w:p>
        </w:tc>
        <w:tc>
          <w:tcPr>
            <w:tcW w:w="848" w:type="dxa"/>
            <w:shd w:val="clear" w:color="auto" w:fill="auto"/>
          </w:tcPr>
          <w:p w14:paraId="5C1EB72D"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3</w:t>
            </w:r>
          </w:p>
        </w:tc>
        <w:tc>
          <w:tcPr>
            <w:tcW w:w="1393" w:type="dxa"/>
            <w:shd w:val="clear" w:color="auto" w:fill="auto"/>
          </w:tcPr>
          <w:p w14:paraId="2166118A" w14:textId="77777777" w:rsidR="00172507" w:rsidRPr="00301780" w:rsidRDefault="00172507" w:rsidP="00172507">
            <w:pPr>
              <w:autoSpaceDE w:val="0"/>
              <w:autoSpaceDN w:val="0"/>
              <w:adjustRightInd w:val="0"/>
              <w:spacing w:after="0" w:line="240" w:lineRule="auto"/>
              <w:jc w:val="center"/>
              <w:rPr>
                <w:rFonts w:ascii="Calibri" w:hAnsi="Calibri"/>
                <w:sz w:val="18"/>
                <w:szCs w:val="18"/>
                <w:lang w:val="en-ZA" w:eastAsia="en-ZA" w:bidi="ar-SA"/>
              </w:rPr>
            </w:pPr>
            <w:r w:rsidRPr="00301780">
              <w:rPr>
                <w:rFonts w:ascii="Calibri" w:hAnsi="Calibri"/>
                <w:sz w:val="18"/>
                <w:szCs w:val="18"/>
                <w:lang w:val="en-ZA" w:eastAsia="en-ZA" w:bidi="ar-SA"/>
              </w:rPr>
              <w:t>12</w:t>
            </w:r>
          </w:p>
        </w:tc>
        <w:tc>
          <w:tcPr>
            <w:tcW w:w="1596" w:type="dxa"/>
            <w:tcBorders>
              <w:top w:val="single" w:sz="4" w:space="0" w:color="auto"/>
              <w:bottom w:val="single" w:sz="4" w:space="0" w:color="auto"/>
            </w:tcBorders>
            <w:shd w:val="clear" w:color="auto" w:fill="auto"/>
          </w:tcPr>
          <w:p w14:paraId="63BBACF4" w14:textId="221E1B89"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EXCO  meeting minutes</w:t>
            </w:r>
          </w:p>
        </w:tc>
        <w:tc>
          <w:tcPr>
            <w:tcW w:w="1358" w:type="dxa"/>
            <w:vMerge w:val="restart"/>
          </w:tcPr>
          <w:p w14:paraId="31E6F3F8"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r w:rsidRPr="00301780">
              <w:rPr>
                <w:rFonts w:ascii="Calibri" w:hAnsi="Calibri"/>
                <w:color w:val="000000"/>
                <w:sz w:val="18"/>
                <w:szCs w:val="18"/>
                <w:lang w:val="en-ZA" w:eastAsia="en-ZA" w:bidi="ar-SA"/>
              </w:rPr>
              <w:t>Corporate Services</w:t>
            </w:r>
          </w:p>
        </w:tc>
      </w:tr>
      <w:tr w:rsidR="00172507" w:rsidRPr="00F83674" w14:paraId="612A3996" w14:textId="77777777" w:rsidTr="00301780">
        <w:trPr>
          <w:trHeight w:val="552"/>
        </w:trPr>
        <w:tc>
          <w:tcPr>
            <w:tcW w:w="1953" w:type="dxa"/>
            <w:shd w:val="clear" w:color="auto" w:fill="auto"/>
          </w:tcPr>
          <w:p w14:paraId="628FC6C4" w14:textId="77777777" w:rsidR="00172507" w:rsidRPr="00F83674" w:rsidRDefault="00172507" w:rsidP="00172507">
            <w:pPr>
              <w:autoSpaceDE w:val="0"/>
              <w:autoSpaceDN w:val="0"/>
              <w:adjustRightInd w:val="0"/>
              <w:spacing w:after="0" w:line="240" w:lineRule="auto"/>
              <w:jc w:val="center"/>
              <w:rPr>
                <w:rFonts w:ascii="Calibri" w:eastAsia="Century Gothic" w:hAnsi="Calibri"/>
                <w:sz w:val="20"/>
                <w:szCs w:val="20"/>
                <w:lang w:val="en-ZA" w:eastAsia="en-ZA" w:bidi="ar-SA"/>
              </w:rPr>
            </w:pPr>
          </w:p>
        </w:tc>
        <w:tc>
          <w:tcPr>
            <w:tcW w:w="1314" w:type="dxa"/>
            <w:vMerge/>
            <w:tcBorders>
              <w:left w:val="single" w:sz="4" w:space="0" w:color="auto"/>
              <w:right w:val="single" w:sz="4" w:space="0" w:color="auto"/>
            </w:tcBorders>
            <w:shd w:val="clear" w:color="auto" w:fill="auto"/>
          </w:tcPr>
          <w:p w14:paraId="40C93880" w14:textId="77777777" w:rsidR="00172507" w:rsidRPr="00301780" w:rsidRDefault="00172507" w:rsidP="00172507">
            <w:pPr>
              <w:autoSpaceDE w:val="0"/>
              <w:autoSpaceDN w:val="0"/>
              <w:adjustRightInd w:val="0"/>
              <w:spacing w:after="0" w:line="240" w:lineRule="auto"/>
              <w:jc w:val="center"/>
              <w:rPr>
                <w:rFonts w:ascii="Calibri" w:hAnsi="Calibri"/>
                <w:color w:val="000000"/>
                <w:sz w:val="18"/>
                <w:szCs w:val="18"/>
                <w:lang w:val="en-ZA" w:eastAsia="en-ZA" w:bidi="ar-SA"/>
              </w:rPr>
            </w:pPr>
          </w:p>
        </w:tc>
        <w:tc>
          <w:tcPr>
            <w:tcW w:w="2016" w:type="dxa"/>
            <w:shd w:val="clear" w:color="auto" w:fill="auto"/>
          </w:tcPr>
          <w:p w14:paraId="0289648A"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highlight w:val="yellow"/>
                <w:lang w:val="en-ZA" w:eastAsia="en-ZA" w:bidi="ar-SA"/>
              </w:rPr>
            </w:pPr>
            <w:r w:rsidRPr="00301780">
              <w:rPr>
                <w:rFonts w:ascii="Calibri" w:eastAsia="Calibri" w:hAnsi="Calibri"/>
                <w:color w:val="000000"/>
                <w:sz w:val="18"/>
                <w:szCs w:val="18"/>
                <w:lang w:val="en-ZA" w:eastAsia="en-ZA" w:bidi="ar-SA"/>
              </w:rPr>
              <w:t>Number of Section 79 Committee meetings held each quarter</w:t>
            </w:r>
          </w:p>
        </w:tc>
        <w:tc>
          <w:tcPr>
            <w:tcW w:w="738" w:type="dxa"/>
            <w:vMerge/>
            <w:shd w:val="clear" w:color="auto" w:fill="auto"/>
          </w:tcPr>
          <w:p w14:paraId="6BE2B408" w14:textId="77777777" w:rsidR="00172507" w:rsidRPr="00301780" w:rsidRDefault="00172507" w:rsidP="00172507">
            <w:pPr>
              <w:autoSpaceDE w:val="0"/>
              <w:autoSpaceDN w:val="0"/>
              <w:adjustRightInd w:val="0"/>
              <w:spacing w:after="0" w:line="240" w:lineRule="auto"/>
              <w:jc w:val="center"/>
              <w:rPr>
                <w:rFonts w:ascii="Calibri" w:hAnsi="Calibri"/>
                <w:strike/>
                <w:sz w:val="18"/>
                <w:szCs w:val="18"/>
                <w:lang w:val="en-ZA" w:eastAsia="en-ZA" w:bidi="ar-SA"/>
              </w:rPr>
            </w:pPr>
          </w:p>
        </w:tc>
        <w:tc>
          <w:tcPr>
            <w:tcW w:w="1173" w:type="dxa"/>
          </w:tcPr>
          <w:p w14:paraId="7321960F"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eastAsia="en-ZA"/>
              </w:rPr>
            </w:pPr>
            <w:r w:rsidRPr="00301780">
              <w:rPr>
                <w:rFonts w:ascii="Calibri" w:hAnsi="Calibri"/>
                <w:sz w:val="18"/>
                <w:szCs w:val="18"/>
                <w:lang w:val="en-ZA" w:eastAsia="en-ZA" w:bidi="ar-SA"/>
              </w:rPr>
              <w:t>Internal</w:t>
            </w:r>
          </w:p>
        </w:tc>
        <w:tc>
          <w:tcPr>
            <w:tcW w:w="955" w:type="dxa"/>
          </w:tcPr>
          <w:p w14:paraId="6A86B7A8" w14:textId="77777777" w:rsidR="00172507" w:rsidRPr="00301780" w:rsidRDefault="00172507" w:rsidP="00172507">
            <w:pPr>
              <w:autoSpaceDE w:val="0"/>
              <w:autoSpaceDN w:val="0"/>
              <w:adjustRightInd w:val="0"/>
              <w:spacing w:after="0" w:line="240" w:lineRule="auto"/>
              <w:jc w:val="center"/>
              <w:rPr>
                <w:rFonts w:ascii="Calibri" w:eastAsia="Calibri" w:hAnsi="Calibri"/>
                <w:color w:val="000000"/>
                <w:sz w:val="18"/>
                <w:szCs w:val="18"/>
                <w:lang w:val="en-ZA" w:eastAsia="en-ZA" w:bidi="ar-SA"/>
              </w:rPr>
            </w:pPr>
          </w:p>
        </w:tc>
        <w:tc>
          <w:tcPr>
            <w:tcW w:w="778" w:type="dxa"/>
            <w:shd w:val="clear" w:color="auto" w:fill="auto"/>
          </w:tcPr>
          <w:p w14:paraId="4D408BC3"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1</w:t>
            </w:r>
          </w:p>
        </w:tc>
        <w:tc>
          <w:tcPr>
            <w:tcW w:w="955" w:type="dxa"/>
            <w:shd w:val="clear" w:color="auto" w:fill="auto"/>
          </w:tcPr>
          <w:p w14:paraId="403E889D"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1</w:t>
            </w:r>
          </w:p>
        </w:tc>
        <w:tc>
          <w:tcPr>
            <w:tcW w:w="714" w:type="dxa"/>
            <w:shd w:val="clear" w:color="auto" w:fill="auto"/>
          </w:tcPr>
          <w:p w14:paraId="3A0BC188"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1</w:t>
            </w:r>
          </w:p>
        </w:tc>
        <w:tc>
          <w:tcPr>
            <w:tcW w:w="848" w:type="dxa"/>
            <w:shd w:val="clear" w:color="auto" w:fill="auto"/>
          </w:tcPr>
          <w:p w14:paraId="700C57B8" w14:textId="77777777"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1</w:t>
            </w:r>
          </w:p>
        </w:tc>
        <w:tc>
          <w:tcPr>
            <w:tcW w:w="1393" w:type="dxa"/>
            <w:shd w:val="clear" w:color="auto" w:fill="auto"/>
          </w:tcPr>
          <w:p w14:paraId="248E1B77" w14:textId="77777777" w:rsidR="00172507" w:rsidRPr="00301780" w:rsidRDefault="00172507" w:rsidP="00172507">
            <w:pPr>
              <w:autoSpaceDE w:val="0"/>
              <w:autoSpaceDN w:val="0"/>
              <w:adjustRightInd w:val="0"/>
              <w:spacing w:after="0" w:line="240" w:lineRule="auto"/>
              <w:jc w:val="center"/>
              <w:rPr>
                <w:rFonts w:ascii="Calibri" w:hAnsi="Calibri"/>
                <w:sz w:val="18"/>
                <w:szCs w:val="18"/>
                <w:lang w:val="en-ZA" w:eastAsia="en-ZA" w:bidi="ar-SA"/>
              </w:rPr>
            </w:pPr>
            <w:r w:rsidRPr="00301780">
              <w:rPr>
                <w:rFonts w:ascii="Calibri" w:hAnsi="Calibri"/>
                <w:sz w:val="18"/>
                <w:szCs w:val="18"/>
                <w:lang w:val="en-ZA" w:eastAsia="en-ZA" w:bidi="ar-SA"/>
              </w:rPr>
              <w:t>4</w:t>
            </w:r>
          </w:p>
        </w:tc>
        <w:tc>
          <w:tcPr>
            <w:tcW w:w="1596" w:type="dxa"/>
            <w:tcBorders>
              <w:top w:val="single" w:sz="4" w:space="0" w:color="auto"/>
              <w:bottom w:val="single" w:sz="4" w:space="0" w:color="auto"/>
            </w:tcBorders>
            <w:shd w:val="clear" w:color="auto" w:fill="auto"/>
          </w:tcPr>
          <w:p w14:paraId="7AC0742D" w14:textId="781315F8" w:rsidR="00172507" w:rsidRPr="00301780" w:rsidRDefault="00172507" w:rsidP="00172507">
            <w:pPr>
              <w:autoSpaceDE w:val="0"/>
              <w:autoSpaceDN w:val="0"/>
              <w:adjustRightInd w:val="0"/>
              <w:spacing w:after="0" w:line="240" w:lineRule="auto"/>
              <w:jc w:val="center"/>
              <w:rPr>
                <w:rFonts w:ascii="Calibri" w:hAnsi="Calibri" w:cs="Calibri"/>
                <w:sz w:val="18"/>
                <w:szCs w:val="18"/>
                <w:lang w:val="en-ZA" w:eastAsia="en-ZA" w:bidi="ar-SA"/>
              </w:rPr>
            </w:pPr>
            <w:r w:rsidRPr="00301780">
              <w:rPr>
                <w:rFonts w:ascii="Calibri" w:hAnsi="Calibri" w:cs="Calibri"/>
                <w:sz w:val="18"/>
                <w:szCs w:val="18"/>
                <w:lang w:val="en-ZA" w:eastAsia="en-ZA" w:bidi="ar-SA"/>
              </w:rPr>
              <w:t>Agenda and minutes of each of Section 79 Committee meeting</w:t>
            </w:r>
          </w:p>
        </w:tc>
        <w:tc>
          <w:tcPr>
            <w:tcW w:w="1358" w:type="dxa"/>
            <w:vMerge/>
          </w:tcPr>
          <w:p w14:paraId="4435DB48" w14:textId="77777777" w:rsidR="00172507" w:rsidRPr="00F83674" w:rsidRDefault="00172507" w:rsidP="00172507">
            <w:pPr>
              <w:autoSpaceDE w:val="0"/>
              <w:autoSpaceDN w:val="0"/>
              <w:adjustRightInd w:val="0"/>
              <w:spacing w:after="0" w:line="240" w:lineRule="auto"/>
              <w:jc w:val="center"/>
              <w:rPr>
                <w:rFonts w:ascii="Calibri" w:hAnsi="Calibri"/>
                <w:color w:val="000000"/>
                <w:sz w:val="20"/>
                <w:szCs w:val="20"/>
                <w:lang w:val="en-ZA" w:eastAsia="en-ZA" w:bidi="ar-SA"/>
              </w:rPr>
            </w:pPr>
          </w:p>
        </w:tc>
      </w:tr>
    </w:tbl>
    <w:p w14:paraId="79486A3B" w14:textId="77777777" w:rsidR="007549EF" w:rsidRDefault="007549EF" w:rsidP="001D4426">
      <w:pPr>
        <w:autoSpaceDE w:val="0"/>
        <w:autoSpaceDN w:val="0"/>
        <w:adjustRightInd w:val="0"/>
        <w:spacing w:after="0" w:line="240" w:lineRule="auto"/>
        <w:rPr>
          <w:rFonts w:ascii="Arial Narrow" w:hAnsi="Arial Narrow" w:cs="Calibri"/>
          <w:sz w:val="24"/>
          <w:szCs w:val="24"/>
          <w:lang w:val="en-ZA" w:eastAsia="en-ZA" w:bidi="ar-SA"/>
        </w:rPr>
      </w:pPr>
    </w:p>
    <w:p w14:paraId="0FB672DA"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6560C8AB"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4CFF4028"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774D17EB"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6095571E"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6ACDB783"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71061898"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11EA70BD"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69F3BD54"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639B86F5"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46B321F9"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03D77AD6"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7C900904"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3CB6D986"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4DC3BDAC"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69506113"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4BA8FDD4"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2D1E8562"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06EFD281"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396B406F"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6293A42F"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550E9250"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2B0FEED7"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1D4A778A" w14:textId="77777777" w:rsidR="00301780" w:rsidRDefault="00301780" w:rsidP="001D4426">
      <w:pPr>
        <w:autoSpaceDE w:val="0"/>
        <w:autoSpaceDN w:val="0"/>
        <w:adjustRightInd w:val="0"/>
        <w:spacing w:after="0" w:line="240" w:lineRule="auto"/>
        <w:rPr>
          <w:rFonts w:ascii="Arial Narrow" w:hAnsi="Arial Narrow" w:cs="Calibri"/>
          <w:sz w:val="24"/>
          <w:szCs w:val="24"/>
          <w:lang w:val="en-ZA" w:eastAsia="en-ZA" w:bidi="ar-SA"/>
        </w:rPr>
      </w:pPr>
    </w:p>
    <w:p w14:paraId="612B1ADB" w14:textId="77777777" w:rsidR="004C671D" w:rsidRDefault="004C671D" w:rsidP="001D4426">
      <w:pPr>
        <w:autoSpaceDE w:val="0"/>
        <w:autoSpaceDN w:val="0"/>
        <w:adjustRightInd w:val="0"/>
        <w:spacing w:after="0" w:line="240" w:lineRule="auto"/>
        <w:rPr>
          <w:rFonts w:ascii="Arial Narrow" w:hAnsi="Arial Narrow" w:cs="Calibri"/>
          <w:sz w:val="24"/>
          <w:szCs w:val="24"/>
          <w:lang w:val="en-ZA" w:eastAsia="en-ZA" w:bidi="ar-SA"/>
        </w:rPr>
      </w:pPr>
    </w:p>
    <w:p w14:paraId="639DF318" w14:textId="449D1D49" w:rsidR="007A4F72" w:rsidRPr="001D4426" w:rsidRDefault="006C26B6" w:rsidP="001D4426">
      <w:pPr>
        <w:pStyle w:val="Style4"/>
        <w:rPr>
          <w:rFonts w:ascii="Arial Narrow" w:hAnsi="Arial Narrow"/>
          <w:b/>
          <w:sz w:val="28"/>
          <w:szCs w:val="28"/>
        </w:rPr>
      </w:pPr>
      <w:bookmarkStart w:id="18" w:name="_Toc486314612"/>
      <w:r w:rsidRPr="001D4426">
        <w:rPr>
          <w:rFonts w:ascii="Arial Narrow" w:hAnsi="Arial Narrow"/>
          <w:b/>
          <w:sz w:val="28"/>
          <w:szCs w:val="28"/>
        </w:rPr>
        <w:lastRenderedPageBreak/>
        <w:t>CONCLUSION</w:t>
      </w:r>
      <w:bookmarkEnd w:id="18"/>
    </w:p>
    <w:p w14:paraId="3D83BF1A" w14:textId="77777777" w:rsidR="0040066A" w:rsidRDefault="0040066A" w:rsidP="00D41A5B">
      <w:pPr>
        <w:spacing w:after="0" w:line="240" w:lineRule="auto"/>
        <w:jc w:val="both"/>
        <w:rPr>
          <w:rFonts w:ascii="Arial Narrow" w:hAnsi="Arial Narrow" w:cs="Calibri"/>
          <w:sz w:val="24"/>
          <w:szCs w:val="24"/>
        </w:rPr>
      </w:pPr>
    </w:p>
    <w:p w14:paraId="02472B0E" w14:textId="77777777" w:rsidR="00B35CD9" w:rsidRPr="009F440B" w:rsidRDefault="00CC295F" w:rsidP="00D41A5B">
      <w:pPr>
        <w:spacing w:after="0" w:line="240" w:lineRule="auto"/>
        <w:jc w:val="both"/>
        <w:rPr>
          <w:rFonts w:ascii="Arial Narrow" w:hAnsi="Arial Narrow" w:cs="Calibri"/>
          <w:sz w:val="24"/>
          <w:szCs w:val="24"/>
        </w:rPr>
      </w:pPr>
      <w:r w:rsidRPr="00D41F69">
        <w:rPr>
          <w:rFonts w:ascii="Arial Narrow" w:hAnsi="Arial Narrow" w:cs="Calibri"/>
          <w:sz w:val="24"/>
          <w:szCs w:val="24"/>
        </w:rPr>
        <w:t xml:space="preserve">The SDBIP is a vital monitoring tool for the mayor and council to monitor in-year performance of the municipality. </w:t>
      </w:r>
      <w:r w:rsidR="00B35CD9" w:rsidRPr="00D41F69">
        <w:rPr>
          <w:rFonts w:ascii="Arial Narrow" w:hAnsi="Arial Narrow" w:cs="Calibri"/>
          <w:sz w:val="24"/>
          <w:szCs w:val="24"/>
        </w:rPr>
        <w:t xml:space="preserve">The SDBIP gives meaning to </w:t>
      </w:r>
      <w:r w:rsidR="00461B2B" w:rsidRPr="00D41F69">
        <w:rPr>
          <w:rFonts w:ascii="Arial Narrow" w:hAnsi="Arial Narrow" w:cs="Calibri"/>
          <w:sz w:val="24"/>
          <w:szCs w:val="24"/>
        </w:rPr>
        <w:t xml:space="preserve">the budget and the IDP and will inform </w:t>
      </w:r>
      <w:r w:rsidR="00B35CD9" w:rsidRPr="00D41F69">
        <w:rPr>
          <w:rFonts w:ascii="Arial Narrow" w:hAnsi="Arial Narrow" w:cs="Calibri"/>
          <w:sz w:val="24"/>
          <w:szCs w:val="24"/>
        </w:rPr>
        <w:t xml:space="preserve">both in-year reporting in terms of section 71 (monthly reporting), section 72 (mid-year report) and </w:t>
      </w:r>
      <w:r w:rsidR="00461B2B" w:rsidRPr="00D41F69">
        <w:rPr>
          <w:rFonts w:ascii="Arial Narrow" w:hAnsi="Arial Narrow" w:cs="Calibri"/>
          <w:sz w:val="24"/>
          <w:szCs w:val="24"/>
        </w:rPr>
        <w:t>section 46 (</w:t>
      </w:r>
      <w:r w:rsidR="00B35CD9" w:rsidRPr="00D41F69">
        <w:rPr>
          <w:rFonts w:ascii="Arial Narrow" w:hAnsi="Arial Narrow" w:cs="Calibri"/>
          <w:sz w:val="24"/>
          <w:szCs w:val="24"/>
        </w:rPr>
        <w:t>end-of-year annual reports</w:t>
      </w:r>
      <w:r w:rsidR="00461B2B" w:rsidRPr="00D41F69">
        <w:rPr>
          <w:rFonts w:ascii="Arial Narrow" w:hAnsi="Arial Narrow" w:cs="Calibri"/>
          <w:sz w:val="24"/>
          <w:szCs w:val="24"/>
        </w:rPr>
        <w:t>)</w:t>
      </w:r>
      <w:r w:rsidR="00B35CD9" w:rsidRPr="00D41F69">
        <w:rPr>
          <w:rFonts w:ascii="Arial Narrow" w:hAnsi="Arial Narrow" w:cs="Calibri"/>
          <w:sz w:val="24"/>
          <w:szCs w:val="24"/>
          <w:lang w:val="en-ZA" w:eastAsia="en-ZA" w:bidi="ar-SA"/>
        </w:rPr>
        <w:t>.</w:t>
      </w:r>
      <w:r w:rsidRPr="00D41F69">
        <w:rPr>
          <w:rFonts w:ascii="Arial Narrow" w:hAnsi="Arial Narrow" w:cs="Calibri"/>
          <w:sz w:val="24"/>
          <w:szCs w:val="24"/>
          <w:lang w:val="en-ZA" w:eastAsia="en-ZA" w:bidi="ar-SA"/>
        </w:rPr>
        <w:t xml:space="preserve"> </w:t>
      </w:r>
      <w:r w:rsidRPr="00D41F69">
        <w:rPr>
          <w:rFonts w:ascii="Arial Narrow" w:hAnsi="Arial Narrow" w:cs="Calibri"/>
          <w:sz w:val="24"/>
          <w:szCs w:val="24"/>
        </w:rPr>
        <w:t xml:space="preserve">This enables the </w:t>
      </w:r>
      <w:r w:rsidR="00903082" w:rsidRPr="00D41F69">
        <w:rPr>
          <w:rFonts w:ascii="Arial Narrow" w:hAnsi="Arial Narrow" w:cs="Calibri"/>
          <w:sz w:val="24"/>
          <w:szCs w:val="24"/>
        </w:rPr>
        <w:t>Mayor and Municipal M</w:t>
      </w:r>
      <w:r w:rsidRPr="00D41F69">
        <w:rPr>
          <w:rFonts w:ascii="Arial Narrow" w:hAnsi="Arial Narrow" w:cs="Calibri"/>
          <w:sz w:val="24"/>
          <w:szCs w:val="24"/>
        </w:rPr>
        <w:t>anager to be pro-active and take remedial steps in the event of poor performance.</w:t>
      </w:r>
    </w:p>
    <w:p w14:paraId="7F4B6D0F" w14:textId="77777777" w:rsidR="00500978" w:rsidRPr="009F440B" w:rsidRDefault="00500978" w:rsidP="00D41A5B">
      <w:pPr>
        <w:spacing w:after="0" w:line="240" w:lineRule="auto"/>
        <w:jc w:val="both"/>
        <w:rPr>
          <w:rFonts w:ascii="Arial Narrow" w:hAnsi="Arial Narrow" w:cs="Calibri"/>
          <w:sz w:val="24"/>
          <w:szCs w:val="24"/>
          <w:lang w:val="en-ZA" w:eastAsia="en-ZA" w:bidi="ar-SA"/>
        </w:rPr>
      </w:pPr>
    </w:p>
    <w:p w14:paraId="0BA3C267" w14:textId="77777777" w:rsidR="00691356" w:rsidRDefault="00B35CD9" w:rsidP="00D41A5B">
      <w:pPr>
        <w:autoSpaceDE w:val="0"/>
        <w:autoSpaceDN w:val="0"/>
        <w:adjustRightInd w:val="0"/>
        <w:spacing w:after="0" w:line="240" w:lineRule="auto"/>
        <w:jc w:val="both"/>
        <w:rPr>
          <w:rFonts w:ascii="Arial Narrow" w:hAnsi="Arial Narrow" w:cs="Calibri"/>
          <w:sz w:val="24"/>
          <w:szCs w:val="24"/>
        </w:rPr>
      </w:pPr>
      <w:r w:rsidRPr="009F440B">
        <w:rPr>
          <w:rFonts w:ascii="Arial Narrow" w:hAnsi="Arial Narrow" w:cs="Calibri"/>
          <w:sz w:val="24"/>
          <w:szCs w:val="24"/>
        </w:rPr>
        <w:t xml:space="preserve">The SDBIP </w:t>
      </w:r>
      <w:r w:rsidR="00461B2B" w:rsidRPr="009F440B">
        <w:rPr>
          <w:rFonts w:ascii="Arial Narrow" w:hAnsi="Arial Narrow" w:cs="Calibri"/>
          <w:sz w:val="24"/>
          <w:szCs w:val="24"/>
        </w:rPr>
        <w:t>provides the top layer of information for</w:t>
      </w:r>
      <w:r w:rsidRPr="009F440B">
        <w:rPr>
          <w:rFonts w:ascii="Arial Narrow" w:hAnsi="Arial Narrow" w:cs="Calibri"/>
          <w:sz w:val="24"/>
          <w:szCs w:val="24"/>
        </w:rPr>
        <w:t xml:space="preserve"> the performance agreements of the municipal manager and senior managers, including the outputs and deadlines for which they will be held responsible. The SDBIP aims to ensure that managers are problem-solvers, who routinely look out for unanticipated problems and resolve them as soon as possible. The SDBIP also enables the council to monitor the performance of the municipality against quarterly targets on service delivery</w:t>
      </w:r>
    </w:p>
    <w:p w14:paraId="2465ADD4" w14:textId="77777777" w:rsidR="00691356" w:rsidRDefault="00691356" w:rsidP="00D41A5B">
      <w:pPr>
        <w:autoSpaceDE w:val="0"/>
        <w:autoSpaceDN w:val="0"/>
        <w:adjustRightInd w:val="0"/>
        <w:spacing w:after="0" w:line="240" w:lineRule="auto"/>
        <w:jc w:val="both"/>
        <w:rPr>
          <w:rFonts w:ascii="Arial Narrow" w:hAnsi="Arial Narrow" w:cs="Calibri"/>
          <w:sz w:val="24"/>
          <w:szCs w:val="24"/>
        </w:rPr>
      </w:pPr>
    </w:p>
    <w:p w14:paraId="6BCA71A2" w14:textId="77777777" w:rsidR="00691356" w:rsidRDefault="00691356" w:rsidP="00D41A5B">
      <w:pPr>
        <w:autoSpaceDE w:val="0"/>
        <w:autoSpaceDN w:val="0"/>
        <w:adjustRightInd w:val="0"/>
        <w:spacing w:after="0" w:line="240" w:lineRule="auto"/>
        <w:jc w:val="both"/>
        <w:rPr>
          <w:rFonts w:ascii="Arial Narrow" w:hAnsi="Arial Narrow" w:cs="Calibri"/>
          <w:sz w:val="24"/>
          <w:szCs w:val="24"/>
        </w:rPr>
      </w:pPr>
    </w:p>
    <w:p w14:paraId="06BA701B" w14:textId="61708FEA" w:rsidR="00DA2627" w:rsidRPr="000C0858" w:rsidRDefault="000C0858" w:rsidP="000C0858">
      <w:pPr>
        <w:pStyle w:val="Style4"/>
        <w:rPr>
          <w:rFonts w:ascii="Arial Narrow" w:hAnsi="Arial Narrow"/>
          <w:b/>
          <w:sz w:val="28"/>
          <w:szCs w:val="28"/>
        </w:rPr>
      </w:pPr>
      <w:bookmarkStart w:id="19" w:name="_Toc486314613"/>
      <w:r w:rsidRPr="000C0858">
        <w:rPr>
          <w:rFonts w:ascii="Arial Narrow" w:hAnsi="Arial Narrow"/>
          <w:b/>
          <w:caps w:val="0"/>
          <w:sz w:val="28"/>
          <w:szCs w:val="28"/>
        </w:rPr>
        <w:t>APPROVAL</w:t>
      </w:r>
      <w:bookmarkEnd w:id="19"/>
    </w:p>
    <w:p w14:paraId="396B7E58" w14:textId="77777777" w:rsidR="00DA2627" w:rsidRPr="00B27204" w:rsidRDefault="00DA2627" w:rsidP="00DA2627">
      <w:pPr>
        <w:spacing w:after="0" w:line="240" w:lineRule="auto"/>
        <w:rPr>
          <w:rFonts w:ascii="Arial Narrow" w:hAnsi="Arial Narrow"/>
          <w:bCs/>
          <w:color w:val="000000"/>
          <w:lang w:eastAsia="en-ZA"/>
        </w:rPr>
      </w:pPr>
    </w:p>
    <w:p w14:paraId="1F470F30" w14:textId="77777777" w:rsidR="00DA2627" w:rsidRDefault="00DA2627" w:rsidP="00DA2627">
      <w:pPr>
        <w:autoSpaceDE w:val="0"/>
        <w:autoSpaceDN w:val="0"/>
        <w:adjustRightInd w:val="0"/>
        <w:spacing w:after="0" w:line="240" w:lineRule="auto"/>
        <w:jc w:val="both"/>
        <w:rPr>
          <w:rFonts w:ascii="Arial Narrow" w:hAnsi="Arial Narrow" w:cs="Arial"/>
          <w:bCs/>
          <w:color w:val="000000"/>
          <w:sz w:val="24"/>
          <w:szCs w:val="24"/>
          <w:lang w:eastAsia="en-ZA"/>
        </w:rPr>
      </w:pPr>
    </w:p>
    <w:p w14:paraId="603E46BB" w14:textId="77777777" w:rsidR="00B73CD4" w:rsidRDefault="00B73CD4" w:rsidP="00DA2627">
      <w:pPr>
        <w:autoSpaceDE w:val="0"/>
        <w:autoSpaceDN w:val="0"/>
        <w:adjustRightInd w:val="0"/>
        <w:spacing w:after="0" w:line="240" w:lineRule="auto"/>
        <w:jc w:val="both"/>
        <w:rPr>
          <w:rFonts w:ascii="Arial Narrow" w:hAnsi="Arial Narrow" w:cs="Arial"/>
          <w:bCs/>
          <w:color w:val="000000"/>
          <w:sz w:val="24"/>
          <w:szCs w:val="24"/>
          <w:lang w:eastAsia="en-ZA"/>
        </w:rPr>
      </w:pPr>
    </w:p>
    <w:p w14:paraId="6B20F080" w14:textId="77777777" w:rsidR="00BF2D10" w:rsidRDefault="00BF2D10" w:rsidP="00DA2627">
      <w:pPr>
        <w:autoSpaceDE w:val="0"/>
        <w:autoSpaceDN w:val="0"/>
        <w:adjustRightInd w:val="0"/>
        <w:spacing w:after="0" w:line="240" w:lineRule="auto"/>
        <w:jc w:val="both"/>
        <w:rPr>
          <w:rFonts w:ascii="Arial Narrow" w:hAnsi="Arial Narrow" w:cs="Arial"/>
          <w:bCs/>
          <w:color w:val="000000"/>
          <w:sz w:val="24"/>
          <w:szCs w:val="24"/>
          <w:lang w:eastAsia="en-ZA"/>
        </w:rPr>
      </w:pPr>
    </w:p>
    <w:p w14:paraId="502C60A7" w14:textId="77777777" w:rsidR="00B73CD4" w:rsidRPr="00B27204" w:rsidRDefault="00B73CD4" w:rsidP="00DA2627">
      <w:pPr>
        <w:autoSpaceDE w:val="0"/>
        <w:autoSpaceDN w:val="0"/>
        <w:adjustRightInd w:val="0"/>
        <w:spacing w:after="0" w:line="240" w:lineRule="auto"/>
        <w:jc w:val="both"/>
        <w:rPr>
          <w:rFonts w:ascii="Arial Narrow" w:hAnsi="Arial Narrow" w:cs="Calibri"/>
          <w:sz w:val="24"/>
          <w:szCs w:val="24"/>
        </w:rPr>
      </w:pPr>
    </w:p>
    <w:p w14:paraId="041E76DD" w14:textId="77777777" w:rsidR="00DA2627" w:rsidRPr="00B27204" w:rsidRDefault="00DA2627" w:rsidP="00DA2627">
      <w:pPr>
        <w:autoSpaceDE w:val="0"/>
        <w:autoSpaceDN w:val="0"/>
        <w:adjustRightInd w:val="0"/>
        <w:spacing w:after="0" w:line="240" w:lineRule="auto"/>
        <w:jc w:val="both"/>
        <w:rPr>
          <w:rFonts w:ascii="Arial Narrow" w:hAnsi="Arial Narrow" w:cs="Calibri"/>
          <w:sz w:val="24"/>
          <w:szCs w:val="24"/>
        </w:rPr>
      </w:pPr>
      <w:r w:rsidRPr="00B27204">
        <w:rPr>
          <w:rFonts w:ascii="Arial Narrow" w:hAnsi="Arial Narrow" w:cs="Calibri"/>
          <w:sz w:val="24"/>
          <w:szCs w:val="24"/>
        </w:rPr>
        <w:t>SIGNED: …………………………………………………………………………..</w:t>
      </w:r>
    </w:p>
    <w:p w14:paraId="1FC2A845" w14:textId="77777777" w:rsidR="00DA2627" w:rsidRPr="00B27204" w:rsidRDefault="00DA2627" w:rsidP="00DA2627">
      <w:pPr>
        <w:autoSpaceDE w:val="0"/>
        <w:autoSpaceDN w:val="0"/>
        <w:adjustRightInd w:val="0"/>
        <w:spacing w:after="0" w:line="240" w:lineRule="auto"/>
        <w:jc w:val="both"/>
        <w:rPr>
          <w:rFonts w:ascii="Arial Narrow" w:hAnsi="Arial Narrow" w:cs="Calibri"/>
          <w:sz w:val="24"/>
          <w:szCs w:val="24"/>
        </w:rPr>
      </w:pPr>
    </w:p>
    <w:p w14:paraId="09BE2A73" w14:textId="77777777" w:rsidR="00DA2627" w:rsidRPr="00B27204" w:rsidRDefault="00DA2627" w:rsidP="00DA2627">
      <w:pPr>
        <w:autoSpaceDE w:val="0"/>
        <w:autoSpaceDN w:val="0"/>
        <w:adjustRightInd w:val="0"/>
        <w:spacing w:after="0" w:line="240" w:lineRule="auto"/>
        <w:jc w:val="both"/>
        <w:rPr>
          <w:rFonts w:ascii="Arial Narrow" w:hAnsi="Arial Narrow" w:cs="Calibri"/>
          <w:sz w:val="24"/>
          <w:szCs w:val="24"/>
        </w:rPr>
      </w:pPr>
      <w:r w:rsidRPr="00B27204">
        <w:rPr>
          <w:rFonts w:ascii="Arial Narrow" w:hAnsi="Arial Narrow" w:cs="Calibri"/>
          <w:sz w:val="24"/>
          <w:szCs w:val="24"/>
        </w:rPr>
        <w:t>DATE: …………………………………………………</w:t>
      </w:r>
    </w:p>
    <w:p w14:paraId="5F6F26E9" w14:textId="77777777" w:rsidR="00DA2627" w:rsidRPr="00B27204" w:rsidRDefault="00DA2627" w:rsidP="00DA2627">
      <w:pPr>
        <w:autoSpaceDE w:val="0"/>
        <w:autoSpaceDN w:val="0"/>
        <w:adjustRightInd w:val="0"/>
        <w:spacing w:after="0" w:line="240" w:lineRule="auto"/>
        <w:jc w:val="both"/>
        <w:rPr>
          <w:rFonts w:ascii="Arial Narrow" w:hAnsi="Arial Narrow" w:cs="Calibri"/>
          <w:sz w:val="24"/>
          <w:szCs w:val="24"/>
        </w:rPr>
      </w:pPr>
    </w:p>
    <w:p w14:paraId="21A1A801" w14:textId="396B4D83" w:rsidR="00B27204" w:rsidRPr="00B27204" w:rsidRDefault="00DA2627">
      <w:pPr>
        <w:autoSpaceDE w:val="0"/>
        <w:autoSpaceDN w:val="0"/>
        <w:adjustRightInd w:val="0"/>
        <w:spacing w:after="0" w:line="240" w:lineRule="auto"/>
        <w:jc w:val="both"/>
        <w:rPr>
          <w:rFonts w:ascii="Arial Narrow" w:hAnsi="Arial Narrow" w:cs="Calibri"/>
          <w:sz w:val="24"/>
          <w:szCs w:val="24"/>
        </w:rPr>
      </w:pPr>
      <w:r w:rsidRPr="00B27204">
        <w:rPr>
          <w:rFonts w:ascii="Arial Narrow" w:hAnsi="Arial Narrow" w:cs="Calibri"/>
          <w:sz w:val="24"/>
          <w:szCs w:val="24"/>
        </w:rPr>
        <w:t>MAYOR</w:t>
      </w:r>
    </w:p>
    <w:sectPr w:rsidR="00B27204" w:rsidRPr="00B27204" w:rsidSect="00043644">
      <w:pgSz w:w="16838" w:h="11906" w:orient="landscape"/>
      <w:pgMar w:top="851" w:right="2096" w:bottom="1440"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3135E" w14:textId="77777777" w:rsidR="00067491" w:rsidRDefault="00067491" w:rsidP="00F96761">
      <w:pPr>
        <w:spacing w:after="0" w:line="240" w:lineRule="auto"/>
      </w:pPr>
      <w:r>
        <w:separator/>
      </w:r>
    </w:p>
  </w:endnote>
  <w:endnote w:type="continuationSeparator" w:id="0">
    <w:p w14:paraId="45D86CFF" w14:textId="77777777" w:rsidR="00067491" w:rsidRDefault="00067491" w:rsidP="00F96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185083"/>
      <w:docPartObj>
        <w:docPartGallery w:val="Page Numbers (Bottom of Page)"/>
        <w:docPartUnique/>
      </w:docPartObj>
    </w:sdtPr>
    <w:sdtEndPr/>
    <w:sdtContent>
      <w:sdt>
        <w:sdtPr>
          <w:id w:val="-1769616900"/>
          <w:docPartObj>
            <w:docPartGallery w:val="Page Numbers (Top of Page)"/>
            <w:docPartUnique/>
          </w:docPartObj>
        </w:sdtPr>
        <w:sdtEndPr/>
        <w:sdtContent>
          <w:p w14:paraId="732E35D6" w14:textId="77777777" w:rsidR="00067491" w:rsidRDefault="0006749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C06A9">
              <w:rPr>
                <w:b/>
                <w:bCs/>
                <w:noProof/>
              </w:rPr>
              <w:t>42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C06A9">
              <w:rPr>
                <w:b/>
                <w:bCs/>
                <w:noProof/>
              </w:rPr>
              <w:t>44</w:t>
            </w:r>
            <w:r>
              <w:rPr>
                <w:b/>
                <w:bCs/>
                <w:sz w:val="24"/>
                <w:szCs w:val="24"/>
              </w:rPr>
              <w:fldChar w:fldCharType="end"/>
            </w:r>
          </w:p>
        </w:sdtContent>
      </w:sdt>
    </w:sdtContent>
  </w:sdt>
  <w:p w14:paraId="4ED4441C" w14:textId="77777777" w:rsidR="00067491" w:rsidRDefault="0006749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BD3D9" w14:textId="77777777" w:rsidR="00067491" w:rsidRDefault="00067491" w:rsidP="00F96761">
      <w:pPr>
        <w:spacing w:after="0" w:line="240" w:lineRule="auto"/>
      </w:pPr>
      <w:r>
        <w:separator/>
      </w:r>
    </w:p>
  </w:footnote>
  <w:footnote w:type="continuationSeparator" w:id="0">
    <w:p w14:paraId="4E68F53E" w14:textId="77777777" w:rsidR="00067491" w:rsidRDefault="00067491" w:rsidP="00F96761">
      <w:pPr>
        <w:spacing w:after="0" w:line="240" w:lineRule="auto"/>
      </w:pPr>
      <w:r>
        <w:continuationSeparator/>
      </w:r>
    </w:p>
  </w:footnote>
  <w:footnote w:id="1">
    <w:p w14:paraId="68076633" w14:textId="77777777" w:rsidR="00067491" w:rsidRPr="00F408D9" w:rsidRDefault="00067491" w:rsidP="00F408D9">
      <w:pPr>
        <w:spacing w:after="0" w:line="240" w:lineRule="auto"/>
        <w:rPr>
          <w:rFonts w:ascii="Calibri" w:hAnsi="Calibri" w:cs="Calibri"/>
          <w:sz w:val="18"/>
          <w:szCs w:val="18"/>
        </w:rPr>
      </w:pPr>
      <w:r w:rsidRPr="00F408D9">
        <w:rPr>
          <w:rStyle w:val="FootnoteReference"/>
          <w:sz w:val="18"/>
          <w:szCs w:val="18"/>
        </w:rPr>
        <w:footnoteRef/>
      </w:r>
      <w:r w:rsidRPr="00F408D9">
        <w:rPr>
          <w:sz w:val="18"/>
          <w:szCs w:val="18"/>
        </w:rPr>
        <w:t xml:space="preserve"> </w:t>
      </w:r>
      <w:r w:rsidRPr="00F408D9">
        <w:rPr>
          <w:rFonts w:ascii="Calibri" w:hAnsi="Calibri" w:cs="Calibri"/>
          <w:sz w:val="18"/>
          <w:szCs w:val="18"/>
        </w:rPr>
        <w:t>Section 1 of the MFMA defines a “vote” as:</w:t>
      </w:r>
    </w:p>
    <w:p w14:paraId="7EE8AAA2" w14:textId="77777777" w:rsidR="00067491" w:rsidRPr="00F408D9" w:rsidRDefault="00067491" w:rsidP="00F408D9">
      <w:pPr>
        <w:spacing w:after="0" w:line="240" w:lineRule="auto"/>
        <w:rPr>
          <w:rFonts w:ascii="Calibri" w:hAnsi="Calibri" w:cs="Calibri"/>
          <w:sz w:val="18"/>
          <w:szCs w:val="18"/>
        </w:rPr>
      </w:pPr>
      <w:r w:rsidRPr="00F408D9">
        <w:rPr>
          <w:rFonts w:ascii="Calibri" w:hAnsi="Calibri" w:cs="Calibri"/>
          <w:sz w:val="18"/>
          <w:szCs w:val="18"/>
        </w:rPr>
        <w:t>a) one of the main segments into which a budget of a municipality is divided for the appropriation of money for the different departments or functional areas of the municipality; and</w:t>
      </w:r>
    </w:p>
    <w:p w14:paraId="3EE70F93" w14:textId="77777777" w:rsidR="00067491" w:rsidRPr="00F408D9" w:rsidRDefault="00067491" w:rsidP="00F408D9">
      <w:pPr>
        <w:spacing w:after="0" w:line="240" w:lineRule="auto"/>
        <w:rPr>
          <w:rFonts w:ascii="Calibri" w:hAnsi="Calibri" w:cs="Calibri"/>
          <w:sz w:val="18"/>
          <w:szCs w:val="18"/>
        </w:rPr>
      </w:pPr>
      <w:r w:rsidRPr="00F408D9">
        <w:rPr>
          <w:rFonts w:ascii="Calibri" w:hAnsi="Calibri" w:cs="Calibri"/>
          <w:sz w:val="18"/>
          <w:szCs w:val="18"/>
        </w:rPr>
        <w:t>b) which specifies the total amount that is appropriated for the purposes of the department or functional area concerned</w:t>
      </w:r>
    </w:p>
  </w:footnote>
  <w:footnote w:id="2">
    <w:p w14:paraId="414D44A8" w14:textId="77777777" w:rsidR="00067491" w:rsidRPr="00A84638" w:rsidRDefault="00067491">
      <w:pPr>
        <w:pStyle w:val="FootnoteText"/>
        <w:rPr>
          <w:lang w:val="en-ZA"/>
        </w:rPr>
      </w:pPr>
      <w:r w:rsidRPr="00A84638">
        <w:rPr>
          <w:rFonts w:ascii="Calibri" w:hAnsi="Calibri" w:cs="Calibri"/>
          <w:sz w:val="18"/>
          <w:szCs w:val="18"/>
        </w:rPr>
        <w:footnoteRef/>
      </w:r>
      <w:r w:rsidRPr="00A84638">
        <w:rPr>
          <w:rFonts w:ascii="Calibri" w:hAnsi="Calibri" w:cs="Calibri"/>
          <w:sz w:val="18"/>
          <w:szCs w:val="18"/>
        </w:rPr>
        <w:t xml:space="preserve"> The Framework for Managing Programme Performance Information is available at: www.treasury.gov.za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7A67"/>
    <w:multiLevelType w:val="hybridMultilevel"/>
    <w:tmpl w:val="DE90DE9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DDD0C4D"/>
    <w:multiLevelType w:val="multilevel"/>
    <w:tmpl w:val="BA62C784"/>
    <w:lvl w:ilvl="0">
      <w:start w:val="1"/>
      <w:numFmt w:val="decimal"/>
      <w:pStyle w:val="Style4"/>
      <w:lvlText w:val="%1."/>
      <w:lvlJc w:val="left"/>
      <w:pPr>
        <w:ind w:left="2345" w:hanging="360"/>
      </w:pPr>
      <w:rPr>
        <w:b/>
      </w:rPr>
    </w:lvl>
    <w:lvl w:ilvl="1">
      <w:start w:val="1"/>
      <w:numFmt w:val="decimal"/>
      <w:lvlText w:val="%1.%2."/>
      <w:lvlJc w:val="left"/>
      <w:pPr>
        <w:ind w:left="397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170262A"/>
    <w:multiLevelType w:val="hybridMultilevel"/>
    <w:tmpl w:val="68329DE2"/>
    <w:lvl w:ilvl="0" w:tplc="0694B9AA">
      <w:start w:val="1"/>
      <w:numFmt w:val="lowerLetter"/>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7B66301"/>
    <w:multiLevelType w:val="hybridMultilevel"/>
    <w:tmpl w:val="1F80D13E"/>
    <w:lvl w:ilvl="0" w:tplc="2956244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9520F8B"/>
    <w:multiLevelType w:val="hybridMultilevel"/>
    <w:tmpl w:val="08DE8F7E"/>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228F79D5"/>
    <w:multiLevelType w:val="hybridMultilevel"/>
    <w:tmpl w:val="338C0A90"/>
    <w:lvl w:ilvl="0" w:tplc="1C09000F">
      <w:start w:val="1"/>
      <w:numFmt w:val="decimal"/>
      <w:lvlText w:val="%1."/>
      <w:lvlJc w:val="left"/>
      <w:pPr>
        <w:ind w:left="720" w:hanging="360"/>
      </w:pPr>
    </w:lvl>
    <w:lvl w:ilvl="1" w:tplc="94DA18BA">
      <w:start w:val="1"/>
      <w:numFmt w:val="decimal"/>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5850C46"/>
    <w:multiLevelType w:val="hybridMultilevel"/>
    <w:tmpl w:val="FF782C74"/>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281A3879"/>
    <w:multiLevelType w:val="hybridMultilevel"/>
    <w:tmpl w:val="58F63F68"/>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82F556A"/>
    <w:multiLevelType w:val="hybridMultilevel"/>
    <w:tmpl w:val="AD3AF8F8"/>
    <w:lvl w:ilvl="0" w:tplc="E6C48DE6">
      <w:start w:val="1"/>
      <w:numFmt w:val="decimal"/>
      <w:pStyle w:val="Style1"/>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D6359C0"/>
    <w:multiLevelType w:val="hybridMultilevel"/>
    <w:tmpl w:val="D9FAF0D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3870489"/>
    <w:multiLevelType w:val="hybridMultilevel"/>
    <w:tmpl w:val="536014C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38567F97"/>
    <w:multiLevelType w:val="hybridMultilevel"/>
    <w:tmpl w:val="3D06644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nsid w:val="47275516"/>
    <w:multiLevelType w:val="hybridMultilevel"/>
    <w:tmpl w:val="134833B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87F65B7C">
      <w:start w:val="2"/>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87B4A67"/>
    <w:multiLevelType w:val="hybridMultilevel"/>
    <w:tmpl w:val="134833B2"/>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87F65B7C">
      <w:start w:val="2"/>
      <w:numFmt w:val="decimal"/>
      <w:lvlText w:val="%4"/>
      <w:lvlJc w:val="left"/>
      <w:pPr>
        <w:ind w:left="2880" w:hanging="360"/>
      </w:pPr>
      <w:rPr>
        <w:rFonts w:hint="default"/>
      </w:r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525F3E"/>
    <w:multiLevelType w:val="hybridMultilevel"/>
    <w:tmpl w:val="4F72499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5">
    <w:nsid w:val="4CA47405"/>
    <w:multiLevelType w:val="hybridMultilevel"/>
    <w:tmpl w:val="2D36E34A"/>
    <w:lvl w:ilvl="0" w:tplc="F69A11C6">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
    <w:nsid w:val="4D8C425C"/>
    <w:multiLevelType w:val="hybridMultilevel"/>
    <w:tmpl w:val="4FD8ABA2"/>
    <w:lvl w:ilvl="0" w:tplc="BD62F590">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EA8457C"/>
    <w:multiLevelType w:val="hybridMultilevel"/>
    <w:tmpl w:val="803CFC5E"/>
    <w:lvl w:ilvl="0" w:tplc="7A5A5202">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3D441B7"/>
    <w:multiLevelType w:val="multilevel"/>
    <w:tmpl w:val="96C8E7E2"/>
    <w:lvl w:ilvl="0">
      <w:start w:val="8"/>
      <w:numFmt w:val="decimal"/>
      <w:lvlText w:val="%1"/>
      <w:lvlJc w:val="left"/>
      <w:pPr>
        <w:ind w:left="375" w:hanging="375"/>
      </w:pPr>
      <w:rPr>
        <w:rFonts w:hint="default"/>
      </w:rPr>
    </w:lvl>
    <w:lvl w:ilvl="1">
      <w:start w:val="5"/>
      <w:numFmt w:val="decimal"/>
      <w:lvlText w:val="%1.%2"/>
      <w:lvlJc w:val="left"/>
      <w:pPr>
        <w:ind w:left="440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F116C64"/>
    <w:multiLevelType w:val="hybridMultilevel"/>
    <w:tmpl w:val="EF947F0E"/>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0">
    <w:nsid w:val="656C295D"/>
    <w:multiLevelType w:val="hybridMultilevel"/>
    <w:tmpl w:val="0C8E275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663F5984"/>
    <w:multiLevelType w:val="hybridMultilevel"/>
    <w:tmpl w:val="E7A8C0EE"/>
    <w:lvl w:ilvl="0" w:tplc="D806215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66F87C22"/>
    <w:multiLevelType w:val="hybridMultilevel"/>
    <w:tmpl w:val="A59012A2"/>
    <w:lvl w:ilvl="0" w:tplc="0DFA9146">
      <w:start w:val="1"/>
      <w:numFmt w:val="lowerLetter"/>
      <w:lvlText w:val="%1."/>
      <w:lvlJc w:val="left"/>
      <w:pPr>
        <w:ind w:left="2160" w:hanging="675"/>
      </w:pPr>
      <w:rPr>
        <w:rFonts w:hint="default"/>
      </w:rPr>
    </w:lvl>
    <w:lvl w:ilvl="1" w:tplc="1C090019" w:tentative="1">
      <w:start w:val="1"/>
      <w:numFmt w:val="lowerLetter"/>
      <w:lvlText w:val="%2."/>
      <w:lvlJc w:val="left"/>
      <w:pPr>
        <w:ind w:left="2565" w:hanging="360"/>
      </w:pPr>
    </w:lvl>
    <w:lvl w:ilvl="2" w:tplc="1C09001B" w:tentative="1">
      <w:start w:val="1"/>
      <w:numFmt w:val="lowerRoman"/>
      <w:lvlText w:val="%3."/>
      <w:lvlJc w:val="right"/>
      <w:pPr>
        <w:ind w:left="3285" w:hanging="180"/>
      </w:pPr>
    </w:lvl>
    <w:lvl w:ilvl="3" w:tplc="1C09000F" w:tentative="1">
      <w:start w:val="1"/>
      <w:numFmt w:val="decimal"/>
      <w:lvlText w:val="%4."/>
      <w:lvlJc w:val="left"/>
      <w:pPr>
        <w:ind w:left="4005" w:hanging="360"/>
      </w:pPr>
    </w:lvl>
    <w:lvl w:ilvl="4" w:tplc="1C090019" w:tentative="1">
      <w:start w:val="1"/>
      <w:numFmt w:val="lowerLetter"/>
      <w:lvlText w:val="%5."/>
      <w:lvlJc w:val="left"/>
      <w:pPr>
        <w:ind w:left="4725" w:hanging="360"/>
      </w:pPr>
    </w:lvl>
    <w:lvl w:ilvl="5" w:tplc="1C09001B" w:tentative="1">
      <w:start w:val="1"/>
      <w:numFmt w:val="lowerRoman"/>
      <w:lvlText w:val="%6."/>
      <w:lvlJc w:val="right"/>
      <w:pPr>
        <w:ind w:left="5445" w:hanging="180"/>
      </w:pPr>
    </w:lvl>
    <w:lvl w:ilvl="6" w:tplc="1C09000F" w:tentative="1">
      <w:start w:val="1"/>
      <w:numFmt w:val="decimal"/>
      <w:lvlText w:val="%7."/>
      <w:lvlJc w:val="left"/>
      <w:pPr>
        <w:ind w:left="6165" w:hanging="360"/>
      </w:pPr>
    </w:lvl>
    <w:lvl w:ilvl="7" w:tplc="1C090019" w:tentative="1">
      <w:start w:val="1"/>
      <w:numFmt w:val="lowerLetter"/>
      <w:lvlText w:val="%8."/>
      <w:lvlJc w:val="left"/>
      <w:pPr>
        <w:ind w:left="6885" w:hanging="360"/>
      </w:pPr>
    </w:lvl>
    <w:lvl w:ilvl="8" w:tplc="1C09001B" w:tentative="1">
      <w:start w:val="1"/>
      <w:numFmt w:val="lowerRoman"/>
      <w:lvlText w:val="%9."/>
      <w:lvlJc w:val="right"/>
      <w:pPr>
        <w:ind w:left="7605" w:hanging="180"/>
      </w:pPr>
    </w:lvl>
  </w:abstractNum>
  <w:abstractNum w:abstractNumId="23">
    <w:nsid w:val="67493085"/>
    <w:multiLevelType w:val="hybridMultilevel"/>
    <w:tmpl w:val="245EB514"/>
    <w:lvl w:ilvl="0" w:tplc="1C09001B">
      <w:start w:val="1"/>
      <w:numFmt w:val="lowerRoman"/>
      <w:lvlText w:val="%1."/>
      <w:lvlJc w:val="right"/>
      <w:pPr>
        <w:ind w:left="2340" w:hanging="360"/>
      </w:pPr>
    </w:lvl>
    <w:lvl w:ilvl="1" w:tplc="1C090019">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24">
    <w:nsid w:val="6A4760E7"/>
    <w:multiLevelType w:val="hybridMultilevel"/>
    <w:tmpl w:val="9F0AC882"/>
    <w:lvl w:ilvl="0" w:tplc="D8062154">
      <w:start w:val="1"/>
      <w:numFmt w:val="bullet"/>
      <w:lvlText w:val=""/>
      <w:lvlJc w:val="left"/>
      <w:pPr>
        <w:tabs>
          <w:tab w:val="num" w:pos="720"/>
        </w:tabs>
        <w:ind w:left="720" w:hanging="360"/>
      </w:pPr>
      <w:rPr>
        <w:rFonts w:ascii="Symbol" w:hAnsi="Symbol" w:hint="default"/>
        <w:color w:val="76923C"/>
        <w:u w:color="76923C"/>
      </w:rPr>
    </w:lvl>
    <w:lvl w:ilvl="1" w:tplc="B19E6E42" w:tentative="1">
      <w:start w:val="1"/>
      <w:numFmt w:val="bullet"/>
      <w:lvlText w:val=""/>
      <w:lvlJc w:val="left"/>
      <w:pPr>
        <w:tabs>
          <w:tab w:val="num" w:pos="1440"/>
        </w:tabs>
        <w:ind w:left="1440" w:hanging="360"/>
      </w:pPr>
      <w:rPr>
        <w:rFonts w:ascii="Wingdings 2" w:hAnsi="Wingdings 2" w:hint="default"/>
      </w:rPr>
    </w:lvl>
    <w:lvl w:ilvl="2" w:tplc="63C4D80A" w:tentative="1">
      <w:start w:val="1"/>
      <w:numFmt w:val="bullet"/>
      <w:lvlText w:val=""/>
      <w:lvlJc w:val="left"/>
      <w:pPr>
        <w:tabs>
          <w:tab w:val="num" w:pos="2160"/>
        </w:tabs>
        <w:ind w:left="2160" w:hanging="360"/>
      </w:pPr>
      <w:rPr>
        <w:rFonts w:ascii="Wingdings 2" w:hAnsi="Wingdings 2" w:hint="default"/>
      </w:rPr>
    </w:lvl>
    <w:lvl w:ilvl="3" w:tplc="747C4CF2" w:tentative="1">
      <w:start w:val="1"/>
      <w:numFmt w:val="bullet"/>
      <w:lvlText w:val=""/>
      <w:lvlJc w:val="left"/>
      <w:pPr>
        <w:tabs>
          <w:tab w:val="num" w:pos="2880"/>
        </w:tabs>
        <w:ind w:left="2880" w:hanging="360"/>
      </w:pPr>
      <w:rPr>
        <w:rFonts w:ascii="Wingdings 2" w:hAnsi="Wingdings 2" w:hint="default"/>
      </w:rPr>
    </w:lvl>
    <w:lvl w:ilvl="4" w:tplc="3D822144" w:tentative="1">
      <w:start w:val="1"/>
      <w:numFmt w:val="bullet"/>
      <w:lvlText w:val=""/>
      <w:lvlJc w:val="left"/>
      <w:pPr>
        <w:tabs>
          <w:tab w:val="num" w:pos="3600"/>
        </w:tabs>
        <w:ind w:left="3600" w:hanging="360"/>
      </w:pPr>
      <w:rPr>
        <w:rFonts w:ascii="Wingdings 2" w:hAnsi="Wingdings 2" w:hint="default"/>
      </w:rPr>
    </w:lvl>
    <w:lvl w:ilvl="5" w:tplc="75E2020A" w:tentative="1">
      <w:start w:val="1"/>
      <w:numFmt w:val="bullet"/>
      <w:lvlText w:val=""/>
      <w:lvlJc w:val="left"/>
      <w:pPr>
        <w:tabs>
          <w:tab w:val="num" w:pos="4320"/>
        </w:tabs>
        <w:ind w:left="4320" w:hanging="360"/>
      </w:pPr>
      <w:rPr>
        <w:rFonts w:ascii="Wingdings 2" w:hAnsi="Wingdings 2" w:hint="default"/>
      </w:rPr>
    </w:lvl>
    <w:lvl w:ilvl="6" w:tplc="765C0D52" w:tentative="1">
      <w:start w:val="1"/>
      <w:numFmt w:val="bullet"/>
      <w:lvlText w:val=""/>
      <w:lvlJc w:val="left"/>
      <w:pPr>
        <w:tabs>
          <w:tab w:val="num" w:pos="5040"/>
        </w:tabs>
        <w:ind w:left="5040" w:hanging="360"/>
      </w:pPr>
      <w:rPr>
        <w:rFonts w:ascii="Wingdings 2" w:hAnsi="Wingdings 2" w:hint="default"/>
      </w:rPr>
    </w:lvl>
    <w:lvl w:ilvl="7" w:tplc="60AC1F96" w:tentative="1">
      <w:start w:val="1"/>
      <w:numFmt w:val="bullet"/>
      <w:lvlText w:val=""/>
      <w:lvlJc w:val="left"/>
      <w:pPr>
        <w:tabs>
          <w:tab w:val="num" w:pos="5760"/>
        </w:tabs>
        <w:ind w:left="5760" w:hanging="360"/>
      </w:pPr>
      <w:rPr>
        <w:rFonts w:ascii="Wingdings 2" w:hAnsi="Wingdings 2" w:hint="default"/>
      </w:rPr>
    </w:lvl>
    <w:lvl w:ilvl="8" w:tplc="20AA69CC" w:tentative="1">
      <w:start w:val="1"/>
      <w:numFmt w:val="bullet"/>
      <w:lvlText w:val=""/>
      <w:lvlJc w:val="left"/>
      <w:pPr>
        <w:tabs>
          <w:tab w:val="num" w:pos="6480"/>
        </w:tabs>
        <w:ind w:left="6480" w:hanging="360"/>
      </w:pPr>
      <w:rPr>
        <w:rFonts w:ascii="Wingdings 2" w:hAnsi="Wingdings 2" w:hint="default"/>
      </w:rPr>
    </w:lvl>
  </w:abstractNum>
  <w:abstractNum w:abstractNumId="25">
    <w:nsid w:val="726318F8"/>
    <w:multiLevelType w:val="hybridMultilevel"/>
    <w:tmpl w:val="2CA08044"/>
    <w:lvl w:ilvl="0" w:tplc="5C1AC294">
      <w:start w:val="1"/>
      <w:numFmt w:val="lowerLetter"/>
      <w:lvlText w:val="%1."/>
      <w:lvlJc w:val="left"/>
      <w:pPr>
        <w:ind w:left="720" w:hanging="360"/>
      </w:pPr>
      <w:rPr>
        <w:rFonts w:ascii="Calibri" w:hAnsi="Calibri" w:cs="Calibri"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73460FCE"/>
    <w:multiLevelType w:val="hybridMultilevel"/>
    <w:tmpl w:val="2CECBC52"/>
    <w:lvl w:ilvl="0" w:tplc="18AE46D6">
      <w:start w:val="1"/>
      <w:numFmt w:val="decimal"/>
      <w:pStyle w:val="Heading4"/>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7C396E7C"/>
    <w:multiLevelType w:val="hybridMultilevel"/>
    <w:tmpl w:val="C7327418"/>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nsid w:val="7FAE0C41"/>
    <w:multiLevelType w:val="hybridMultilevel"/>
    <w:tmpl w:val="4FD8ABA2"/>
    <w:lvl w:ilvl="0" w:tplc="BD62F590">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8"/>
  </w:num>
  <w:num w:numId="3">
    <w:abstractNumId w:val="26"/>
  </w:num>
  <w:num w:numId="4">
    <w:abstractNumId w:val="10"/>
  </w:num>
  <w:num w:numId="5">
    <w:abstractNumId w:val="12"/>
  </w:num>
  <w:num w:numId="6">
    <w:abstractNumId w:val="1"/>
  </w:num>
  <w:num w:numId="7">
    <w:abstractNumId w:val="6"/>
  </w:num>
  <w:num w:numId="8">
    <w:abstractNumId w:val="2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4"/>
  </w:num>
  <w:num w:numId="19">
    <w:abstractNumId w:val="21"/>
  </w:num>
  <w:num w:numId="20">
    <w:abstractNumId w:val="11"/>
  </w:num>
  <w:num w:numId="21">
    <w:abstractNumId w:val="22"/>
  </w:num>
  <w:num w:numId="22">
    <w:abstractNumId w:val="25"/>
  </w:num>
  <w:num w:numId="23">
    <w:abstractNumId w:val="0"/>
  </w:num>
  <w:num w:numId="24">
    <w:abstractNumId w:val="2"/>
  </w:num>
  <w:num w:numId="25">
    <w:abstractNumId w:val="17"/>
  </w:num>
  <w:num w:numId="26">
    <w:abstractNumId w:val="16"/>
  </w:num>
  <w:num w:numId="27">
    <w:abstractNumId w:val="15"/>
  </w:num>
  <w:num w:numId="28">
    <w:abstractNumId w:val="27"/>
  </w:num>
  <w:num w:numId="29">
    <w:abstractNumId w:val="14"/>
  </w:num>
  <w:num w:numId="30">
    <w:abstractNumId w:val="13"/>
  </w:num>
  <w:num w:numId="31">
    <w:abstractNumId w:val="19"/>
  </w:num>
  <w:num w:numId="32">
    <w:abstractNumId w:val="28"/>
  </w:num>
  <w:num w:numId="33">
    <w:abstractNumId w:val="7"/>
  </w:num>
  <w:num w:numId="34">
    <w:abstractNumId w:val="1"/>
  </w:num>
  <w:num w:numId="35">
    <w:abstractNumId w:val="1"/>
  </w:num>
  <w:num w:numId="36">
    <w:abstractNumId w:val="18"/>
  </w:num>
  <w:num w:numId="37">
    <w:abstractNumId w:val="3"/>
  </w:num>
  <w:num w:numId="38">
    <w:abstractNumId w:val="4"/>
  </w:num>
  <w:num w:numId="39">
    <w:abstractNumId w:val="20"/>
  </w:num>
  <w:num w:numId="40">
    <w:abstractNumId w:val="1"/>
  </w:num>
  <w:num w:numId="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defaultTabStop w:val="720"/>
  <w:drawingGridHorizontalSpacing w:val="110"/>
  <w:displayHorizontalDrawingGridEvery w:val="2"/>
  <w:characterSpacingControl w:val="doNotCompress"/>
  <w:hdrShapeDefaults>
    <o:shapedefaults v:ext="edit" spidmax="24577">
      <o:colormru v:ext="edit" colors="#ffe28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F72"/>
    <w:rsid w:val="00000B62"/>
    <w:rsid w:val="00000D71"/>
    <w:rsid w:val="000022AB"/>
    <w:rsid w:val="0000488D"/>
    <w:rsid w:val="000108D7"/>
    <w:rsid w:val="00010F35"/>
    <w:rsid w:val="00011623"/>
    <w:rsid w:val="000116F2"/>
    <w:rsid w:val="00012DDB"/>
    <w:rsid w:val="00014D84"/>
    <w:rsid w:val="00016D2D"/>
    <w:rsid w:val="00016F67"/>
    <w:rsid w:val="00020772"/>
    <w:rsid w:val="00020F5F"/>
    <w:rsid w:val="000222D2"/>
    <w:rsid w:val="00024DE8"/>
    <w:rsid w:val="000254CB"/>
    <w:rsid w:val="00025931"/>
    <w:rsid w:val="00025F89"/>
    <w:rsid w:val="000267E5"/>
    <w:rsid w:val="00030820"/>
    <w:rsid w:val="00031666"/>
    <w:rsid w:val="00031A86"/>
    <w:rsid w:val="000331AE"/>
    <w:rsid w:val="00033A1D"/>
    <w:rsid w:val="000349CA"/>
    <w:rsid w:val="0003564B"/>
    <w:rsid w:val="00036AD4"/>
    <w:rsid w:val="0004039C"/>
    <w:rsid w:val="00043644"/>
    <w:rsid w:val="00043DB0"/>
    <w:rsid w:val="0004524F"/>
    <w:rsid w:val="00047799"/>
    <w:rsid w:val="00052DB4"/>
    <w:rsid w:val="000531F6"/>
    <w:rsid w:val="00053CF1"/>
    <w:rsid w:val="00054C0D"/>
    <w:rsid w:val="00054C18"/>
    <w:rsid w:val="0005532B"/>
    <w:rsid w:val="00056366"/>
    <w:rsid w:val="00056B95"/>
    <w:rsid w:val="00060A5F"/>
    <w:rsid w:val="00061275"/>
    <w:rsid w:val="00061516"/>
    <w:rsid w:val="0006369A"/>
    <w:rsid w:val="00064515"/>
    <w:rsid w:val="00064F93"/>
    <w:rsid w:val="00065871"/>
    <w:rsid w:val="000672AE"/>
    <w:rsid w:val="00067491"/>
    <w:rsid w:val="00070F27"/>
    <w:rsid w:val="0007107C"/>
    <w:rsid w:val="00073581"/>
    <w:rsid w:val="00073B8D"/>
    <w:rsid w:val="00074189"/>
    <w:rsid w:val="00074DCD"/>
    <w:rsid w:val="00075304"/>
    <w:rsid w:val="000802D2"/>
    <w:rsid w:val="000824B9"/>
    <w:rsid w:val="00083B0A"/>
    <w:rsid w:val="00084E9C"/>
    <w:rsid w:val="00085780"/>
    <w:rsid w:val="0008595B"/>
    <w:rsid w:val="00087163"/>
    <w:rsid w:val="000877A5"/>
    <w:rsid w:val="00094488"/>
    <w:rsid w:val="0009574F"/>
    <w:rsid w:val="00095814"/>
    <w:rsid w:val="000960C9"/>
    <w:rsid w:val="00097037"/>
    <w:rsid w:val="00097081"/>
    <w:rsid w:val="00097676"/>
    <w:rsid w:val="000A0032"/>
    <w:rsid w:val="000A04D0"/>
    <w:rsid w:val="000A0D59"/>
    <w:rsid w:val="000A0E4A"/>
    <w:rsid w:val="000A1711"/>
    <w:rsid w:val="000A192E"/>
    <w:rsid w:val="000A1A99"/>
    <w:rsid w:val="000A1E4A"/>
    <w:rsid w:val="000A3307"/>
    <w:rsid w:val="000A4099"/>
    <w:rsid w:val="000A432F"/>
    <w:rsid w:val="000A4996"/>
    <w:rsid w:val="000A5020"/>
    <w:rsid w:val="000B08EE"/>
    <w:rsid w:val="000B12AC"/>
    <w:rsid w:val="000B1E7B"/>
    <w:rsid w:val="000B27EA"/>
    <w:rsid w:val="000B5648"/>
    <w:rsid w:val="000C0544"/>
    <w:rsid w:val="000C06A9"/>
    <w:rsid w:val="000C0858"/>
    <w:rsid w:val="000C1D2C"/>
    <w:rsid w:val="000C2F1C"/>
    <w:rsid w:val="000C3D66"/>
    <w:rsid w:val="000C4014"/>
    <w:rsid w:val="000C40DD"/>
    <w:rsid w:val="000C4A91"/>
    <w:rsid w:val="000C5390"/>
    <w:rsid w:val="000C55F8"/>
    <w:rsid w:val="000C67FE"/>
    <w:rsid w:val="000C7EE3"/>
    <w:rsid w:val="000D0A02"/>
    <w:rsid w:val="000D144A"/>
    <w:rsid w:val="000D3CF8"/>
    <w:rsid w:val="000D5530"/>
    <w:rsid w:val="000D6761"/>
    <w:rsid w:val="000D7FE5"/>
    <w:rsid w:val="000E2B9D"/>
    <w:rsid w:val="000E350C"/>
    <w:rsid w:val="000E4E3B"/>
    <w:rsid w:val="000E6DB3"/>
    <w:rsid w:val="000E7473"/>
    <w:rsid w:val="000E7AF5"/>
    <w:rsid w:val="000F07ED"/>
    <w:rsid w:val="000F191C"/>
    <w:rsid w:val="000F252C"/>
    <w:rsid w:val="000F2E13"/>
    <w:rsid w:val="000F3030"/>
    <w:rsid w:val="000F57EE"/>
    <w:rsid w:val="000F5901"/>
    <w:rsid w:val="000F5A17"/>
    <w:rsid w:val="000F5DD5"/>
    <w:rsid w:val="000F6B6B"/>
    <w:rsid w:val="000F72F7"/>
    <w:rsid w:val="00101F79"/>
    <w:rsid w:val="00102500"/>
    <w:rsid w:val="00106EE0"/>
    <w:rsid w:val="00107B2A"/>
    <w:rsid w:val="00110E11"/>
    <w:rsid w:val="0011180A"/>
    <w:rsid w:val="00111F92"/>
    <w:rsid w:val="00116205"/>
    <w:rsid w:val="00121F82"/>
    <w:rsid w:val="00121FE0"/>
    <w:rsid w:val="0012272D"/>
    <w:rsid w:val="00122DD9"/>
    <w:rsid w:val="00125871"/>
    <w:rsid w:val="00125BF8"/>
    <w:rsid w:val="00126DA6"/>
    <w:rsid w:val="00130F22"/>
    <w:rsid w:val="00132E26"/>
    <w:rsid w:val="001336C5"/>
    <w:rsid w:val="00133D54"/>
    <w:rsid w:val="001348A7"/>
    <w:rsid w:val="00135256"/>
    <w:rsid w:val="00136502"/>
    <w:rsid w:val="00140C65"/>
    <w:rsid w:val="00140D0F"/>
    <w:rsid w:val="00141C6F"/>
    <w:rsid w:val="0014285F"/>
    <w:rsid w:val="00143DE0"/>
    <w:rsid w:val="001443A7"/>
    <w:rsid w:val="00145C2D"/>
    <w:rsid w:val="001469DF"/>
    <w:rsid w:val="00146F03"/>
    <w:rsid w:val="001476AE"/>
    <w:rsid w:val="00147C46"/>
    <w:rsid w:val="001509BD"/>
    <w:rsid w:val="00151E79"/>
    <w:rsid w:val="0015457B"/>
    <w:rsid w:val="00154DD7"/>
    <w:rsid w:val="001572AB"/>
    <w:rsid w:val="00157C1B"/>
    <w:rsid w:val="00160280"/>
    <w:rsid w:val="00166F88"/>
    <w:rsid w:val="00171F62"/>
    <w:rsid w:val="00172507"/>
    <w:rsid w:val="0017568C"/>
    <w:rsid w:val="00175DD3"/>
    <w:rsid w:val="00176BBE"/>
    <w:rsid w:val="001775AD"/>
    <w:rsid w:val="001779BB"/>
    <w:rsid w:val="00180048"/>
    <w:rsid w:val="0018091A"/>
    <w:rsid w:val="00181A06"/>
    <w:rsid w:val="00183174"/>
    <w:rsid w:val="00183D62"/>
    <w:rsid w:val="00184BCD"/>
    <w:rsid w:val="00187056"/>
    <w:rsid w:val="0018781A"/>
    <w:rsid w:val="00190E08"/>
    <w:rsid w:val="00192803"/>
    <w:rsid w:val="0019444F"/>
    <w:rsid w:val="001944AB"/>
    <w:rsid w:val="001945A6"/>
    <w:rsid w:val="00194F73"/>
    <w:rsid w:val="00196006"/>
    <w:rsid w:val="001970DC"/>
    <w:rsid w:val="0019722E"/>
    <w:rsid w:val="001A09E7"/>
    <w:rsid w:val="001A1B29"/>
    <w:rsid w:val="001A3B88"/>
    <w:rsid w:val="001B0BE5"/>
    <w:rsid w:val="001B0BE6"/>
    <w:rsid w:val="001B2A74"/>
    <w:rsid w:val="001B41A9"/>
    <w:rsid w:val="001B590F"/>
    <w:rsid w:val="001B646A"/>
    <w:rsid w:val="001B6770"/>
    <w:rsid w:val="001C04B1"/>
    <w:rsid w:val="001C0948"/>
    <w:rsid w:val="001C3F51"/>
    <w:rsid w:val="001C4F35"/>
    <w:rsid w:val="001C6D69"/>
    <w:rsid w:val="001D171A"/>
    <w:rsid w:val="001D1879"/>
    <w:rsid w:val="001D40C7"/>
    <w:rsid w:val="001D4426"/>
    <w:rsid w:val="001D4DBF"/>
    <w:rsid w:val="001D671E"/>
    <w:rsid w:val="001D6A22"/>
    <w:rsid w:val="001E0E1A"/>
    <w:rsid w:val="001E10DD"/>
    <w:rsid w:val="001E1174"/>
    <w:rsid w:val="001E4BE8"/>
    <w:rsid w:val="001E563E"/>
    <w:rsid w:val="001E7671"/>
    <w:rsid w:val="001E7ADC"/>
    <w:rsid w:val="001F0617"/>
    <w:rsid w:val="001F11A4"/>
    <w:rsid w:val="001F2DEC"/>
    <w:rsid w:val="001F48B0"/>
    <w:rsid w:val="001F4BE0"/>
    <w:rsid w:val="001F58B4"/>
    <w:rsid w:val="001F595A"/>
    <w:rsid w:val="00203ADE"/>
    <w:rsid w:val="002041A9"/>
    <w:rsid w:val="00204276"/>
    <w:rsid w:val="00206091"/>
    <w:rsid w:val="002074B2"/>
    <w:rsid w:val="00211191"/>
    <w:rsid w:val="002119E7"/>
    <w:rsid w:val="0021219E"/>
    <w:rsid w:val="00212F2E"/>
    <w:rsid w:val="0021394B"/>
    <w:rsid w:val="0021404C"/>
    <w:rsid w:val="00215950"/>
    <w:rsid w:val="00215B80"/>
    <w:rsid w:val="00216313"/>
    <w:rsid w:val="00220311"/>
    <w:rsid w:val="00220415"/>
    <w:rsid w:val="002220F0"/>
    <w:rsid w:val="002221FF"/>
    <w:rsid w:val="002225AF"/>
    <w:rsid w:val="00224207"/>
    <w:rsid w:val="00224242"/>
    <w:rsid w:val="00224617"/>
    <w:rsid w:val="00224866"/>
    <w:rsid w:val="00226D12"/>
    <w:rsid w:val="00227A88"/>
    <w:rsid w:val="002303A5"/>
    <w:rsid w:val="00230810"/>
    <w:rsid w:val="00230C29"/>
    <w:rsid w:val="00230E7E"/>
    <w:rsid w:val="00231A39"/>
    <w:rsid w:val="00234140"/>
    <w:rsid w:val="00234E99"/>
    <w:rsid w:val="00240AB7"/>
    <w:rsid w:val="00240C13"/>
    <w:rsid w:val="00243735"/>
    <w:rsid w:val="0024401B"/>
    <w:rsid w:val="00244EE0"/>
    <w:rsid w:val="00245CD7"/>
    <w:rsid w:val="002473EF"/>
    <w:rsid w:val="00247730"/>
    <w:rsid w:val="00250515"/>
    <w:rsid w:val="0025102B"/>
    <w:rsid w:val="002516FA"/>
    <w:rsid w:val="0025210D"/>
    <w:rsid w:val="002529E0"/>
    <w:rsid w:val="00253B26"/>
    <w:rsid w:val="00253F33"/>
    <w:rsid w:val="002547DB"/>
    <w:rsid w:val="0025612F"/>
    <w:rsid w:val="00257016"/>
    <w:rsid w:val="00257351"/>
    <w:rsid w:val="00257A6D"/>
    <w:rsid w:val="00261D91"/>
    <w:rsid w:val="0026293F"/>
    <w:rsid w:val="00262D89"/>
    <w:rsid w:val="00263C97"/>
    <w:rsid w:val="002644BC"/>
    <w:rsid w:val="00264666"/>
    <w:rsid w:val="002652F7"/>
    <w:rsid w:val="00266A00"/>
    <w:rsid w:val="002677AD"/>
    <w:rsid w:val="00270DCD"/>
    <w:rsid w:val="00270E30"/>
    <w:rsid w:val="00271BBB"/>
    <w:rsid w:val="00272236"/>
    <w:rsid w:val="002739E6"/>
    <w:rsid w:val="00273CAD"/>
    <w:rsid w:val="00274FE5"/>
    <w:rsid w:val="002752ED"/>
    <w:rsid w:val="00275490"/>
    <w:rsid w:val="0027573C"/>
    <w:rsid w:val="002764F1"/>
    <w:rsid w:val="002835B8"/>
    <w:rsid w:val="0028614E"/>
    <w:rsid w:val="0029005C"/>
    <w:rsid w:val="002937C0"/>
    <w:rsid w:val="002937C8"/>
    <w:rsid w:val="00293C3B"/>
    <w:rsid w:val="0029489C"/>
    <w:rsid w:val="00294958"/>
    <w:rsid w:val="00296485"/>
    <w:rsid w:val="002A06A7"/>
    <w:rsid w:val="002A07EA"/>
    <w:rsid w:val="002A08B3"/>
    <w:rsid w:val="002A229C"/>
    <w:rsid w:val="002A3235"/>
    <w:rsid w:val="002A3A69"/>
    <w:rsid w:val="002A4B27"/>
    <w:rsid w:val="002A6363"/>
    <w:rsid w:val="002A6646"/>
    <w:rsid w:val="002A6D2B"/>
    <w:rsid w:val="002A6E4F"/>
    <w:rsid w:val="002A7220"/>
    <w:rsid w:val="002A76BF"/>
    <w:rsid w:val="002A7EA1"/>
    <w:rsid w:val="002A7EE7"/>
    <w:rsid w:val="002B01E6"/>
    <w:rsid w:val="002B0E25"/>
    <w:rsid w:val="002B2F76"/>
    <w:rsid w:val="002B49CB"/>
    <w:rsid w:val="002B5E95"/>
    <w:rsid w:val="002B6154"/>
    <w:rsid w:val="002B6835"/>
    <w:rsid w:val="002B6B3B"/>
    <w:rsid w:val="002C0B50"/>
    <w:rsid w:val="002C25D3"/>
    <w:rsid w:val="002C2E4C"/>
    <w:rsid w:val="002C34ED"/>
    <w:rsid w:val="002C5CB5"/>
    <w:rsid w:val="002C6687"/>
    <w:rsid w:val="002C7BAA"/>
    <w:rsid w:val="002D0183"/>
    <w:rsid w:val="002D08BE"/>
    <w:rsid w:val="002D1A36"/>
    <w:rsid w:val="002D1A47"/>
    <w:rsid w:val="002D234E"/>
    <w:rsid w:val="002D39D6"/>
    <w:rsid w:val="002D3B75"/>
    <w:rsid w:val="002D4AE6"/>
    <w:rsid w:val="002D7C71"/>
    <w:rsid w:val="002D7D85"/>
    <w:rsid w:val="002E0C98"/>
    <w:rsid w:val="002E4B16"/>
    <w:rsid w:val="002E4C5B"/>
    <w:rsid w:val="002E56B5"/>
    <w:rsid w:val="002E5EC7"/>
    <w:rsid w:val="002E62B0"/>
    <w:rsid w:val="002E6ACA"/>
    <w:rsid w:val="002E6D84"/>
    <w:rsid w:val="002E7109"/>
    <w:rsid w:val="002E7187"/>
    <w:rsid w:val="002F057D"/>
    <w:rsid w:val="002F0710"/>
    <w:rsid w:val="002F1B80"/>
    <w:rsid w:val="002F4233"/>
    <w:rsid w:val="002F5B9F"/>
    <w:rsid w:val="002F6961"/>
    <w:rsid w:val="002F73CF"/>
    <w:rsid w:val="002F7FE8"/>
    <w:rsid w:val="0030037D"/>
    <w:rsid w:val="0030043A"/>
    <w:rsid w:val="00300B62"/>
    <w:rsid w:val="00301780"/>
    <w:rsid w:val="00301785"/>
    <w:rsid w:val="00302904"/>
    <w:rsid w:val="0030320A"/>
    <w:rsid w:val="00303D02"/>
    <w:rsid w:val="00306CE3"/>
    <w:rsid w:val="0030731E"/>
    <w:rsid w:val="0031055A"/>
    <w:rsid w:val="00311640"/>
    <w:rsid w:val="00311A9C"/>
    <w:rsid w:val="00313294"/>
    <w:rsid w:val="00313BF6"/>
    <w:rsid w:val="00314BF3"/>
    <w:rsid w:val="003171E0"/>
    <w:rsid w:val="00321236"/>
    <w:rsid w:val="0032338D"/>
    <w:rsid w:val="00325471"/>
    <w:rsid w:val="00327C0F"/>
    <w:rsid w:val="00334A62"/>
    <w:rsid w:val="00336A46"/>
    <w:rsid w:val="00336CCB"/>
    <w:rsid w:val="003379AA"/>
    <w:rsid w:val="00337BCB"/>
    <w:rsid w:val="003433E1"/>
    <w:rsid w:val="0034363B"/>
    <w:rsid w:val="00344DD8"/>
    <w:rsid w:val="003455D9"/>
    <w:rsid w:val="00346613"/>
    <w:rsid w:val="00347DC9"/>
    <w:rsid w:val="00350F78"/>
    <w:rsid w:val="00351742"/>
    <w:rsid w:val="00351F6A"/>
    <w:rsid w:val="00353B15"/>
    <w:rsid w:val="00353CA1"/>
    <w:rsid w:val="00354C85"/>
    <w:rsid w:val="00355F64"/>
    <w:rsid w:val="003568AF"/>
    <w:rsid w:val="00357095"/>
    <w:rsid w:val="00357CE0"/>
    <w:rsid w:val="00357D7A"/>
    <w:rsid w:val="003600A5"/>
    <w:rsid w:val="00361001"/>
    <w:rsid w:val="003619C0"/>
    <w:rsid w:val="003623CD"/>
    <w:rsid w:val="00362B1D"/>
    <w:rsid w:val="00363CE9"/>
    <w:rsid w:val="00363D87"/>
    <w:rsid w:val="0036409F"/>
    <w:rsid w:val="00365CCF"/>
    <w:rsid w:val="00367360"/>
    <w:rsid w:val="00371516"/>
    <w:rsid w:val="00372E43"/>
    <w:rsid w:val="00372E95"/>
    <w:rsid w:val="003742E4"/>
    <w:rsid w:val="0037509F"/>
    <w:rsid w:val="0037583D"/>
    <w:rsid w:val="00380072"/>
    <w:rsid w:val="00380122"/>
    <w:rsid w:val="0038027F"/>
    <w:rsid w:val="00381E7B"/>
    <w:rsid w:val="0038292A"/>
    <w:rsid w:val="003838F8"/>
    <w:rsid w:val="00385C48"/>
    <w:rsid w:val="00385F7A"/>
    <w:rsid w:val="0038732B"/>
    <w:rsid w:val="003905A0"/>
    <w:rsid w:val="0039113F"/>
    <w:rsid w:val="00391B38"/>
    <w:rsid w:val="003925DD"/>
    <w:rsid w:val="003929CE"/>
    <w:rsid w:val="00394705"/>
    <w:rsid w:val="003963DC"/>
    <w:rsid w:val="003A05DD"/>
    <w:rsid w:val="003A39D0"/>
    <w:rsid w:val="003A41F0"/>
    <w:rsid w:val="003A47A3"/>
    <w:rsid w:val="003A7CE8"/>
    <w:rsid w:val="003B0462"/>
    <w:rsid w:val="003B1B96"/>
    <w:rsid w:val="003B4001"/>
    <w:rsid w:val="003B4A51"/>
    <w:rsid w:val="003B4C24"/>
    <w:rsid w:val="003B6ECD"/>
    <w:rsid w:val="003B7327"/>
    <w:rsid w:val="003B7F4F"/>
    <w:rsid w:val="003C037F"/>
    <w:rsid w:val="003C1120"/>
    <w:rsid w:val="003C2F59"/>
    <w:rsid w:val="003C3B97"/>
    <w:rsid w:val="003C6CF6"/>
    <w:rsid w:val="003D108B"/>
    <w:rsid w:val="003D15A7"/>
    <w:rsid w:val="003D2862"/>
    <w:rsid w:val="003D2C62"/>
    <w:rsid w:val="003D2D50"/>
    <w:rsid w:val="003D2FE7"/>
    <w:rsid w:val="003D38F2"/>
    <w:rsid w:val="003D51AC"/>
    <w:rsid w:val="003D78D0"/>
    <w:rsid w:val="003D7D73"/>
    <w:rsid w:val="003E0677"/>
    <w:rsid w:val="003E167D"/>
    <w:rsid w:val="003E23D2"/>
    <w:rsid w:val="003E26D2"/>
    <w:rsid w:val="003E294E"/>
    <w:rsid w:val="003E3014"/>
    <w:rsid w:val="003E3025"/>
    <w:rsid w:val="003E36E1"/>
    <w:rsid w:val="003E3967"/>
    <w:rsid w:val="003E3FD4"/>
    <w:rsid w:val="003E5D86"/>
    <w:rsid w:val="003E7518"/>
    <w:rsid w:val="003F182A"/>
    <w:rsid w:val="003F22E4"/>
    <w:rsid w:val="003F2C45"/>
    <w:rsid w:val="003F411E"/>
    <w:rsid w:val="003F5F8D"/>
    <w:rsid w:val="003F6285"/>
    <w:rsid w:val="003F67DB"/>
    <w:rsid w:val="003F79AE"/>
    <w:rsid w:val="00400071"/>
    <w:rsid w:val="004002A9"/>
    <w:rsid w:val="00400628"/>
    <w:rsid w:val="0040066A"/>
    <w:rsid w:val="00400A36"/>
    <w:rsid w:val="004015E2"/>
    <w:rsid w:val="00402BB8"/>
    <w:rsid w:val="004048A5"/>
    <w:rsid w:val="00405213"/>
    <w:rsid w:val="00407B46"/>
    <w:rsid w:val="00407EDE"/>
    <w:rsid w:val="00410907"/>
    <w:rsid w:val="00411125"/>
    <w:rsid w:val="00412899"/>
    <w:rsid w:val="00412D17"/>
    <w:rsid w:val="00416BF7"/>
    <w:rsid w:val="00416FA5"/>
    <w:rsid w:val="0042036D"/>
    <w:rsid w:val="00421020"/>
    <w:rsid w:val="004221F7"/>
    <w:rsid w:val="00422514"/>
    <w:rsid w:val="00422974"/>
    <w:rsid w:val="00424B46"/>
    <w:rsid w:val="0042648D"/>
    <w:rsid w:val="00427E5B"/>
    <w:rsid w:val="0043014C"/>
    <w:rsid w:val="004303DA"/>
    <w:rsid w:val="0043250E"/>
    <w:rsid w:val="004337CB"/>
    <w:rsid w:val="00436966"/>
    <w:rsid w:val="00437225"/>
    <w:rsid w:val="0043791D"/>
    <w:rsid w:val="0044124D"/>
    <w:rsid w:val="00441A6B"/>
    <w:rsid w:val="00441EC8"/>
    <w:rsid w:val="00442295"/>
    <w:rsid w:val="0044315C"/>
    <w:rsid w:val="004459DB"/>
    <w:rsid w:val="004467F2"/>
    <w:rsid w:val="00447C97"/>
    <w:rsid w:val="004524FE"/>
    <w:rsid w:val="00452818"/>
    <w:rsid w:val="00452F02"/>
    <w:rsid w:val="00455750"/>
    <w:rsid w:val="00456DAF"/>
    <w:rsid w:val="00460B74"/>
    <w:rsid w:val="00461B2B"/>
    <w:rsid w:val="00461CF4"/>
    <w:rsid w:val="00462081"/>
    <w:rsid w:val="004621EF"/>
    <w:rsid w:val="00466A37"/>
    <w:rsid w:val="0046704E"/>
    <w:rsid w:val="00467C46"/>
    <w:rsid w:val="00471EE7"/>
    <w:rsid w:val="0047239D"/>
    <w:rsid w:val="00474433"/>
    <w:rsid w:val="00474C7B"/>
    <w:rsid w:val="00476E0F"/>
    <w:rsid w:val="00477B88"/>
    <w:rsid w:val="0048091D"/>
    <w:rsid w:val="00484B05"/>
    <w:rsid w:val="0048561E"/>
    <w:rsid w:val="00485694"/>
    <w:rsid w:val="00487116"/>
    <w:rsid w:val="0049125E"/>
    <w:rsid w:val="00492035"/>
    <w:rsid w:val="00492442"/>
    <w:rsid w:val="0049294C"/>
    <w:rsid w:val="00495477"/>
    <w:rsid w:val="00496843"/>
    <w:rsid w:val="00497190"/>
    <w:rsid w:val="004A0119"/>
    <w:rsid w:val="004A05F7"/>
    <w:rsid w:val="004A1865"/>
    <w:rsid w:val="004A29AC"/>
    <w:rsid w:val="004A300D"/>
    <w:rsid w:val="004A3F89"/>
    <w:rsid w:val="004A47E9"/>
    <w:rsid w:val="004A598E"/>
    <w:rsid w:val="004B0EF1"/>
    <w:rsid w:val="004B34E3"/>
    <w:rsid w:val="004B4A51"/>
    <w:rsid w:val="004B523A"/>
    <w:rsid w:val="004B623D"/>
    <w:rsid w:val="004C0095"/>
    <w:rsid w:val="004C0620"/>
    <w:rsid w:val="004C0777"/>
    <w:rsid w:val="004C16E1"/>
    <w:rsid w:val="004C1ABD"/>
    <w:rsid w:val="004C1AD5"/>
    <w:rsid w:val="004C3DD5"/>
    <w:rsid w:val="004C46CB"/>
    <w:rsid w:val="004C54E9"/>
    <w:rsid w:val="004C671D"/>
    <w:rsid w:val="004C77BF"/>
    <w:rsid w:val="004C77D2"/>
    <w:rsid w:val="004D1632"/>
    <w:rsid w:val="004D16C5"/>
    <w:rsid w:val="004D1BB1"/>
    <w:rsid w:val="004D222B"/>
    <w:rsid w:val="004D2424"/>
    <w:rsid w:val="004D28B2"/>
    <w:rsid w:val="004D31D1"/>
    <w:rsid w:val="004D3EE8"/>
    <w:rsid w:val="004D4815"/>
    <w:rsid w:val="004D4E7D"/>
    <w:rsid w:val="004D5C78"/>
    <w:rsid w:val="004D6839"/>
    <w:rsid w:val="004D7199"/>
    <w:rsid w:val="004D75EE"/>
    <w:rsid w:val="004E03DC"/>
    <w:rsid w:val="004E2072"/>
    <w:rsid w:val="004E6369"/>
    <w:rsid w:val="004E64B2"/>
    <w:rsid w:val="004E7FF0"/>
    <w:rsid w:val="004F0CE8"/>
    <w:rsid w:val="004F25BA"/>
    <w:rsid w:val="004F3036"/>
    <w:rsid w:val="004F40EA"/>
    <w:rsid w:val="004F4AE6"/>
    <w:rsid w:val="004F54B6"/>
    <w:rsid w:val="004F68CA"/>
    <w:rsid w:val="004F6A07"/>
    <w:rsid w:val="004F7B2D"/>
    <w:rsid w:val="004F7D55"/>
    <w:rsid w:val="00500978"/>
    <w:rsid w:val="00500A17"/>
    <w:rsid w:val="00500E73"/>
    <w:rsid w:val="005018A5"/>
    <w:rsid w:val="005023B9"/>
    <w:rsid w:val="00504529"/>
    <w:rsid w:val="00505A86"/>
    <w:rsid w:val="00506C50"/>
    <w:rsid w:val="00511CE2"/>
    <w:rsid w:val="005153FE"/>
    <w:rsid w:val="005159A8"/>
    <w:rsid w:val="00517E88"/>
    <w:rsid w:val="005208B1"/>
    <w:rsid w:val="00520F41"/>
    <w:rsid w:val="005213C7"/>
    <w:rsid w:val="00522B42"/>
    <w:rsid w:val="00522E79"/>
    <w:rsid w:val="0052455F"/>
    <w:rsid w:val="00525553"/>
    <w:rsid w:val="00525B76"/>
    <w:rsid w:val="00527FCB"/>
    <w:rsid w:val="005315A5"/>
    <w:rsid w:val="00533958"/>
    <w:rsid w:val="00536401"/>
    <w:rsid w:val="00536F0F"/>
    <w:rsid w:val="005379B3"/>
    <w:rsid w:val="005411E5"/>
    <w:rsid w:val="005423D8"/>
    <w:rsid w:val="0054372C"/>
    <w:rsid w:val="0054379C"/>
    <w:rsid w:val="005439B0"/>
    <w:rsid w:val="005442B4"/>
    <w:rsid w:val="00544753"/>
    <w:rsid w:val="00545957"/>
    <w:rsid w:val="00547DB3"/>
    <w:rsid w:val="00552072"/>
    <w:rsid w:val="005526BB"/>
    <w:rsid w:val="00553F0C"/>
    <w:rsid w:val="0055446B"/>
    <w:rsid w:val="00554E34"/>
    <w:rsid w:val="00555555"/>
    <w:rsid w:val="0055648E"/>
    <w:rsid w:val="00557150"/>
    <w:rsid w:val="00557489"/>
    <w:rsid w:val="00557987"/>
    <w:rsid w:val="00557D5B"/>
    <w:rsid w:val="00557E72"/>
    <w:rsid w:val="005602B3"/>
    <w:rsid w:val="005614BF"/>
    <w:rsid w:val="00561725"/>
    <w:rsid w:val="00562500"/>
    <w:rsid w:val="00562626"/>
    <w:rsid w:val="0056328B"/>
    <w:rsid w:val="00564C6F"/>
    <w:rsid w:val="00566A00"/>
    <w:rsid w:val="0056721C"/>
    <w:rsid w:val="00570D1F"/>
    <w:rsid w:val="00572623"/>
    <w:rsid w:val="005726FB"/>
    <w:rsid w:val="00574A7E"/>
    <w:rsid w:val="00574E70"/>
    <w:rsid w:val="0057645D"/>
    <w:rsid w:val="005764D6"/>
    <w:rsid w:val="00576F86"/>
    <w:rsid w:val="005801D1"/>
    <w:rsid w:val="005813EB"/>
    <w:rsid w:val="0058222A"/>
    <w:rsid w:val="005840DE"/>
    <w:rsid w:val="00584683"/>
    <w:rsid w:val="00585C20"/>
    <w:rsid w:val="00586824"/>
    <w:rsid w:val="00586A8D"/>
    <w:rsid w:val="00591674"/>
    <w:rsid w:val="00593BF8"/>
    <w:rsid w:val="00595A4C"/>
    <w:rsid w:val="00596CB4"/>
    <w:rsid w:val="005A2D9D"/>
    <w:rsid w:val="005A5678"/>
    <w:rsid w:val="005A5C56"/>
    <w:rsid w:val="005A5F2E"/>
    <w:rsid w:val="005A6370"/>
    <w:rsid w:val="005A6799"/>
    <w:rsid w:val="005A6FB3"/>
    <w:rsid w:val="005A7A54"/>
    <w:rsid w:val="005B0B41"/>
    <w:rsid w:val="005B35C9"/>
    <w:rsid w:val="005B5303"/>
    <w:rsid w:val="005B54DA"/>
    <w:rsid w:val="005B74B7"/>
    <w:rsid w:val="005B7B3E"/>
    <w:rsid w:val="005C02EB"/>
    <w:rsid w:val="005C1768"/>
    <w:rsid w:val="005C219B"/>
    <w:rsid w:val="005C4398"/>
    <w:rsid w:val="005C6F60"/>
    <w:rsid w:val="005C7FE6"/>
    <w:rsid w:val="005D40F4"/>
    <w:rsid w:val="005D46F8"/>
    <w:rsid w:val="005D49C2"/>
    <w:rsid w:val="005E0903"/>
    <w:rsid w:val="005E184F"/>
    <w:rsid w:val="005E3B0C"/>
    <w:rsid w:val="005E4C95"/>
    <w:rsid w:val="005E61DE"/>
    <w:rsid w:val="005E7969"/>
    <w:rsid w:val="005F0B90"/>
    <w:rsid w:val="005F1A51"/>
    <w:rsid w:val="005F210E"/>
    <w:rsid w:val="005F4935"/>
    <w:rsid w:val="005F5298"/>
    <w:rsid w:val="005F631B"/>
    <w:rsid w:val="005F63AF"/>
    <w:rsid w:val="005F647F"/>
    <w:rsid w:val="0060283C"/>
    <w:rsid w:val="006032E9"/>
    <w:rsid w:val="006044F1"/>
    <w:rsid w:val="00605589"/>
    <w:rsid w:val="006063A0"/>
    <w:rsid w:val="00606849"/>
    <w:rsid w:val="0061037B"/>
    <w:rsid w:val="006113A0"/>
    <w:rsid w:val="00612573"/>
    <w:rsid w:val="00612B36"/>
    <w:rsid w:val="006134ED"/>
    <w:rsid w:val="00613D97"/>
    <w:rsid w:val="006172B3"/>
    <w:rsid w:val="006173E0"/>
    <w:rsid w:val="00621EB2"/>
    <w:rsid w:val="00624B74"/>
    <w:rsid w:val="0062509D"/>
    <w:rsid w:val="00625338"/>
    <w:rsid w:val="00625E01"/>
    <w:rsid w:val="00626CDA"/>
    <w:rsid w:val="00626F76"/>
    <w:rsid w:val="0062772D"/>
    <w:rsid w:val="00631821"/>
    <w:rsid w:val="006322C1"/>
    <w:rsid w:val="006328FF"/>
    <w:rsid w:val="00632F46"/>
    <w:rsid w:val="00633B43"/>
    <w:rsid w:val="00633FAF"/>
    <w:rsid w:val="00634214"/>
    <w:rsid w:val="00635AA7"/>
    <w:rsid w:val="0064020C"/>
    <w:rsid w:val="00641C80"/>
    <w:rsid w:val="00645762"/>
    <w:rsid w:val="00646A45"/>
    <w:rsid w:val="00646D06"/>
    <w:rsid w:val="0065032A"/>
    <w:rsid w:val="00650594"/>
    <w:rsid w:val="00652517"/>
    <w:rsid w:val="006529FA"/>
    <w:rsid w:val="00652DEC"/>
    <w:rsid w:val="0065307F"/>
    <w:rsid w:val="0065395B"/>
    <w:rsid w:val="00654D61"/>
    <w:rsid w:val="00656210"/>
    <w:rsid w:val="00660735"/>
    <w:rsid w:val="00664F74"/>
    <w:rsid w:val="00665AAD"/>
    <w:rsid w:val="006677C3"/>
    <w:rsid w:val="00671738"/>
    <w:rsid w:val="00671A88"/>
    <w:rsid w:val="00672154"/>
    <w:rsid w:val="006738D4"/>
    <w:rsid w:val="00674183"/>
    <w:rsid w:val="00674E57"/>
    <w:rsid w:val="0067556D"/>
    <w:rsid w:val="00675724"/>
    <w:rsid w:val="00675CBF"/>
    <w:rsid w:val="0067615A"/>
    <w:rsid w:val="00676D6B"/>
    <w:rsid w:val="006774C7"/>
    <w:rsid w:val="00680418"/>
    <w:rsid w:val="0068071E"/>
    <w:rsid w:val="006824C4"/>
    <w:rsid w:val="006827A6"/>
    <w:rsid w:val="00682DE9"/>
    <w:rsid w:val="00686FC5"/>
    <w:rsid w:val="006878CE"/>
    <w:rsid w:val="00691356"/>
    <w:rsid w:val="00692496"/>
    <w:rsid w:val="00693F6F"/>
    <w:rsid w:val="00694AB9"/>
    <w:rsid w:val="00694BF6"/>
    <w:rsid w:val="00697D56"/>
    <w:rsid w:val="006A03C0"/>
    <w:rsid w:val="006A2A9F"/>
    <w:rsid w:val="006A4675"/>
    <w:rsid w:val="006A7F94"/>
    <w:rsid w:val="006B0431"/>
    <w:rsid w:val="006B05D2"/>
    <w:rsid w:val="006B074F"/>
    <w:rsid w:val="006B152A"/>
    <w:rsid w:val="006B1548"/>
    <w:rsid w:val="006B195F"/>
    <w:rsid w:val="006B30BB"/>
    <w:rsid w:val="006B3C9C"/>
    <w:rsid w:val="006B3CA2"/>
    <w:rsid w:val="006B632A"/>
    <w:rsid w:val="006B7ECA"/>
    <w:rsid w:val="006C093A"/>
    <w:rsid w:val="006C1D50"/>
    <w:rsid w:val="006C26B6"/>
    <w:rsid w:val="006C35B3"/>
    <w:rsid w:val="006C3ACF"/>
    <w:rsid w:val="006C7177"/>
    <w:rsid w:val="006C77FB"/>
    <w:rsid w:val="006C7B96"/>
    <w:rsid w:val="006D0F6C"/>
    <w:rsid w:val="006D1046"/>
    <w:rsid w:val="006D1121"/>
    <w:rsid w:val="006D12A7"/>
    <w:rsid w:val="006D1718"/>
    <w:rsid w:val="006D3861"/>
    <w:rsid w:val="006D3E56"/>
    <w:rsid w:val="006D429B"/>
    <w:rsid w:val="006D4570"/>
    <w:rsid w:val="006D5868"/>
    <w:rsid w:val="006D6A79"/>
    <w:rsid w:val="006D705F"/>
    <w:rsid w:val="006E1DD9"/>
    <w:rsid w:val="006E24BF"/>
    <w:rsid w:val="006E2C09"/>
    <w:rsid w:val="006E3DEF"/>
    <w:rsid w:val="006E3E36"/>
    <w:rsid w:val="006E455A"/>
    <w:rsid w:val="006E4F97"/>
    <w:rsid w:val="006E5198"/>
    <w:rsid w:val="006E6440"/>
    <w:rsid w:val="006E6CDB"/>
    <w:rsid w:val="006F0576"/>
    <w:rsid w:val="006F2340"/>
    <w:rsid w:val="006F2E5C"/>
    <w:rsid w:val="006F48E9"/>
    <w:rsid w:val="006F4E4F"/>
    <w:rsid w:val="006F4F60"/>
    <w:rsid w:val="006F6798"/>
    <w:rsid w:val="006F79DB"/>
    <w:rsid w:val="007000AD"/>
    <w:rsid w:val="00700793"/>
    <w:rsid w:val="0070136D"/>
    <w:rsid w:val="00701523"/>
    <w:rsid w:val="007030C9"/>
    <w:rsid w:val="00703A6E"/>
    <w:rsid w:val="00703BFB"/>
    <w:rsid w:val="00704192"/>
    <w:rsid w:val="0070492F"/>
    <w:rsid w:val="00710210"/>
    <w:rsid w:val="0071034E"/>
    <w:rsid w:val="00712D21"/>
    <w:rsid w:val="00715170"/>
    <w:rsid w:val="0071595D"/>
    <w:rsid w:val="007162A6"/>
    <w:rsid w:val="00716E78"/>
    <w:rsid w:val="00721BB5"/>
    <w:rsid w:val="00722451"/>
    <w:rsid w:val="0072376E"/>
    <w:rsid w:val="0072510C"/>
    <w:rsid w:val="00725811"/>
    <w:rsid w:val="00725893"/>
    <w:rsid w:val="00725A35"/>
    <w:rsid w:val="00726479"/>
    <w:rsid w:val="00726D62"/>
    <w:rsid w:val="007279BE"/>
    <w:rsid w:val="007309BA"/>
    <w:rsid w:val="00732411"/>
    <w:rsid w:val="00734D0E"/>
    <w:rsid w:val="00736E51"/>
    <w:rsid w:val="007372BF"/>
    <w:rsid w:val="007374F3"/>
    <w:rsid w:val="0073756D"/>
    <w:rsid w:val="00737BCF"/>
    <w:rsid w:val="00737D74"/>
    <w:rsid w:val="00737FF7"/>
    <w:rsid w:val="00740DF7"/>
    <w:rsid w:val="007411A6"/>
    <w:rsid w:val="00741E26"/>
    <w:rsid w:val="007428C0"/>
    <w:rsid w:val="007432E7"/>
    <w:rsid w:val="007440D4"/>
    <w:rsid w:val="007467D9"/>
    <w:rsid w:val="00747B13"/>
    <w:rsid w:val="007503B7"/>
    <w:rsid w:val="007505B3"/>
    <w:rsid w:val="00750948"/>
    <w:rsid w:val="007518B2"/>
    <w:rsid w:val="00751E29"/>
    <w:rsid w:val="007549EF"/>
    <w:rsid w:val="0075555D"/>
    <w:rsid w:val="0076126D"/>
    <w:rsid w:val="0076197D"/>
    <w:rsid w:val="00762EAF"/>
    <w:rsid w:val="007635F7"/>
    <w:rsid w:val="00763DF2"/>
    <w:rsid w:val="007642F6"/>
    <w:rsid w:val="007644BD"/>
    <w:rsid w:val="007651F6"/>
    <w:rsid w:val="007669B0"/>
    <w:rsid w:val="0076731E"/>
    <w:rsid w:val="00767966"/>
    <w:rsid w:val="00767D56"/>
    <w:rsid w:val="0077058B"/>
    <w:rsid w:val="007714DE"/>
    <w:rsid w:val="00771D99"/>
    <w:rsid w:val="00772D60"/>
    <w:rsid w:val="00772F48"/>
    <w:rsid w:val="0077304D"/>
    <w:rsid w:val="0077386D"/>
    <w:rsid w:val="00774607"/>
    <w:rsid w:val="0077538E"/>
    <w:rsid w:val="00775C33"/>
    <w:rsid w:val="00775DF5"/>
    <w:rsid w:val="00776018"/>
    <w:rsid w:val="007773D3"/>
    <w:rsid w:val="00780970"/>
    <w:rsid w:val="00781034"/>
    <w:rsid w:val="007816B6"/>
    <w:rsid w:val="00781F2F"/>
    <w:rsid w:val="007829CB"/>
    <w:rsid w:val="00782C1C"/>
    <w:rsid w:val="00782E7E"/>
    <w:rsid w:val="0078313F"/>
    <w:rsid w:val="0078357A"/>
    <w:rsid w:val="007836EE"/>
    <w:rsid w:val="00787F1F"/>
    <w:rsid w:val="00790D72"/>
    <w:rsid w:val="007925F5"/>
    <w:rsid w:val="00794E43"/>
    <w:rsid w:val="007955B9"/>
    <w:rsid w:val="00796835"/>
    <w:rsid w:val="00796F9B"/>
    <w:rsid w:val="007974FC"/>
    <w:rsid w:val="007977EE"/>
    <w:rsid w:val="007A0564"/>
    <w:rsid w:val="007A0B07"/>
    <w:rsid w:val="007A38F2"/>
    <w:rsid w:val="007A3D72"/>
    <w:rsid w:val="007A41DB"/>
    <w:rsid w:val="007A4F72"/>
    <w:rsid w:val="007A5B57"/>
    <w:rsid w:val="007B047A"/>
    <w:rsid w:val="007B13FE"/>
    <w:rsid w:val="007B2336"/>
    <w:rsid w:val="007B3624"/>
    <w:rsid w:val="007B3BD8"/>
    <w:rsid w:val="007B530A"/>
    <w:rsid w:val="007B533D"/>
    <w:rsid w:val="007C23F8"/>
    <w:rsid w:val="007C39DB"/>
    <w:rsid w:val="007C41A1"/>
    <w:rsid w:val="007C5055"/>
    <w:rsid w:val="007C6552"/>
    <w:rsid w:val="007C6B91"/>
    <w:rsid w:val="007C7060"/>
    <w:rsid w:val="007D095A"/>
    <w:rsid w:val="007D15FE"/>
    <w:rsid w:val="007D1C7A"/>
    <w:rsid w:val="007D26F3"/>
    <w:rsid w:val="007D361D"/>
    <w:rsid w:val="007D3E32"/>
    <w:rsid w:val="007D4F08"/>
    <w:rsid w:val="007D7961"/>
    <w:rsid w:val="007E0EBE"/>
    <w:rsid w:val="007E2CFB"/>
    <w:rsid w:val="007E39C1"/>
    <w:rsid w:val="007E5A11"/>
    <w:rsid w:val="007E6723"/>
    <w:rsid w:val="007E68EE"/>
    <w:rsid w:val="007E7095"/>
    <w:rsid w:val="007F090B"/>
    <w:rsid w:val="007F096D"/>
    <w:rsid w:val="007F2C8E"/>
    <w:rsid w:val="007F38A7"/>
    <w:rsid w:val="007F4B05"/>
    <w:rsid w:val="007F5053"/>
    <w:rsid w:val="007F613A"/>
    <w:rsid w:val="007F67AB"/>
    <w:rsid w:val="007F6CDF"/>
    <w:rsid w:val="00800739"/>
    <w:rsid w:val="00801554"/>
    <w:rsid w:val="00802383"/>
    <w:rsid w:val="0080338D"/>
    <w:rsid w:val="008035BE"/>
    <w:rsid w:val="0080365B"/>
    <w:rsid w:val="008047EB"/>
    <w:rsid w:val="0080586E"/>
    <w:rsid w:val="008063F5"/>
    <w:rsid w:val="00810C1C"/>
    <w:rsid w:val="008122AE"/>
    <w:rsid w:val="0081338B"/>
    <w:rsid w:val="00815A5B"/>
    <w:rsid w:val="00816846"/>
    <w:rsid w:val="00816F48"/>
    <w:rsid w:val="00822EC3"/>
    <w:rsid w:val="00822F53"/>
    <w:rsid w:val="008235B0"/>
    <w:rsid w:val="00824727"/>
    <w:rsid w:val="00826E6F"/>
    <w:rsid w:val="00827CBF"/>
    <w:rsid w:val="00830278"/>
    <w:rsid w:val="00830FA2"/>
    <w:rsid w:val="00834A15"/>
    <w:rsid w:val="0083750C"/>
    <w:rsid w:val="00840220"/>
    <w:rsid w:val="00842105"/>
    <w:rsid w:val="008428B1"/>
    <w:rsid w:val="0084341D"/>
    <w:rsid w:val="00844772"/>
    <w:rsid w:val="00847FDD"/>
    <w:rsid w:val="008507CF"/>
    <w:rsid w:val="00850CE4"/>
    <w:rsid w:val="008517C0"/>
    <w:rsid w:val="0085631B"/>
    <w:rsid w:val="0085715A"/>
    <w:rsid w:val="0086025C"/>
    <w:rsid w:val="00861010"/>
    <w:rsid w:val="008611CE"/>
    <w:rsid w:val="00861A63"/>
    <w:rsid w:val="008624B1"/>
    <w:rsid w:val="00862686"/>
    <w:rsid w:val="00862CE5"/>
    <w:rsid w:val="00863CE6"/>
    <w:rsid w:val="0086446A"/>
    <w:rsid w:val="00864FAB"/>
    <w:rsid w:val="0086589E"/>
    <w:rsid w:val="00867D2D"/>
    <w:rsid w:val="0087100D"/>
    <w:rsid w:val="00872542"/>
    <w:rsid w:val="00876B63"/>
    <w:rsid w:val="00883F4E"/>
    <w:rsid w:val="00884378"/>
    <w:rsid w:val="00884DC2"/>
    <w:rsid w:val="00886029"/>
    <w:rsid w:val="00886CB2"/>
    <w:rsid w:val="00891A55"/>
    <w:rsid w:val="0089280C"/>
    <w:rsid w:val="00892943"/>
    <w:rsid w:val="0089753B"/>
    <w:rsid w:val="008A0EAF"/>
    <w:rsid w:val="008A1116"/>
    <w:rsid w:val="008A181B"/>
    <w:rsid w:val="008A3FB7"/>
    <w:rsid w:val="008A42FB"/>
    <w:rsid w:val="008A6EA9"/>
    <w:rsid w:val="008A7BAE"/>
    <w:rsid w:val="008B1A1B"/>
    <w:rsid w:val="008B1F21"/>
    <w:rsid w:val="008B29C4"/>
    <w:rsid w:val="008B2D1A"/>
    <w:rsid w:val="008B3EAE"/>
    <w:rsid w:val="008B5D64"/>
    <w:rsid w:val="008B5F3D"/>
    <w:rsid w:val="008B774E"/>
    <w:rsid w:val="008C084B"/>
    <w:rsid w:val="008C1F3F"/>
    <w:rsid w:val="008C2270"/>
    <w:rsid w:val="008C2322"/>
    <w:rsid w:val="008C4C13"/>
    <w:rsid w:val="008C4FB6"/>
    <w:rsid w:val="008C5BBB"/>
    <w:rsid w:val="008C5F75"/>
    <w:rsid w:val="008C66E8"/>
    <w:rsid w:val="008C757C"/>
    <w:rsid w:val="008C77BC"/>
    <w:rsid w:val="008D2044"/>
    <w:rsid w:val="008D3B3D"/>
    <w:rsid w:val="008D40D7"/>
    <w:rsid w:val="008D41FB"/>
    <w:rsid w:val="008D5369"/>
    <w:rsid w:val="008D6F36"/>
    <w:rsid w:val="008D7B73"/>
    <w:rsid w:val="008E002C"/>
    <w:rsid w:val="008E030F"/>
    <w:rsid w:val="008E66E1"/>
    <w:rsid w:val="008F286D"/>
    <w:rsid w:val="008F422F"/>
    <w:rsid w:val="008F7204"/>
    <w:rsid w:val="008F7926"/>
    <w:rsid w:val="009008D2"/>
    <w:rsid w:val="009012C6"/>
    <w:rsid w:val="009015B2"/>
    <w:rsid w:val="00901B23"/>
    <w:rsid w:val="00903082"/>
    <w:rsid w:val="0090348F"/>
    <w:rsid w:val="0090354D"/>
    <w:rsid w:val="0090756C"/>
    <w:rsid w:val="009075A7"/>
    <w:rsid w:val="0091030D"/>
    <w:rsid w:val="00910801"/>
    <w:rsid w:val="009119AE"/>
    <w:rsid w:val="00912B2C"/>
    <w:rsid w:val="00912EAD"/>
    <w:rsid w:val="00913FA9"/>
    <w:rsid w:val="009148B7"/>
    <w:rsid w:val="00915451"/>
    <w:rsid w:val="00915F86"/>
    <w:rsid w:val="00917D7D"/>
    <w:rsid w:val="00920B2A"/>
    <w:rsid w:val="00920F3E"/>
    <w:rsid w:val="00921BC7"/>
    <w:rsid w:val="009234BA"/>
    <w:rsid w:val="00923FD2"/>
    <w:rsid w:val="00925309"/>
    <w:rsid w:val="009253E6"/>
    <w:rsid w:val="00927EA6"/>
    <w:rsid w:val="0093179A"/>
    <w:rsid w:val="00933193"/>
    <w:rsid w:val="009337C8"/>
    <w:rsid w:val="0093401D"/>
    <w:rsid w:val="009342AC"/>
    <w:rsid w:val="00935242"/>
    <w:rsid w:val="009356FF"/>
    <w:rsid w:val="00936850"/>
    <w:rsid w:val="00936E54"/>
    <w:rsid w:val="0093702A"/>
    <w:rsid w:val="00937EE5"/>
    <w:rsid w:val="00940697"/>
    <w:rsid w:val="0094458C"/>
    <w:rsid w:val="00945552"/>
    <w:rsid w:val="00947AF8"/>
    <w:rsid w:val="00947C2D"/>
    <w:rsid w:val="0095029F"/>
    <w:rsid w:val="00950A1D"/>
    <w:rsid w:val="009522D8"/>
    <w:rsid w:val="009539E0"/>
    <w:rsid w:val="009540C5"/>
    <w:rsid w:val="00954630"/>
    <w:rsid w:val="009565DF"/>
    <w:rsid w:val="00956E0E"/>
    <w:rsid w:val="009572F6"/>
    <w:rsid w:val="00962A88"/>
    <w:rsid w:val="00962F8B"/>
    <w:rsid w:val="009630C6"/>
    <w:rsid w:val="0096335F"/>
    <w:rsid w:val="0096571E"/>
    <w:rsid w:val="009706B5"/>
    <w:rsid w:val="00970A6C"/>
    <w:rsid w:val="00971A16"/>
    <w:rsid w:val="00971B7A"/>
    <w:rsid w:val="009745D5"/>
    <w:rsid w:val="009749CC"/>
    <w:rsid w:val="0097550A"/>
    <w:rsid w:val="00975C38"/>
    <w:rsid w:val="00980FB6"/>
    <w:rsid w:val="00981303"/>
    <w:rsid w:val="009816D4"/>
    <w:rsid w:val="00981754"/>
    <w:rsid w:val="00982091"/>
    <w:rsid w:val="00984407"/>
    <w:rsid w:val="0098537A"/>
    <w:rsid w:val="0098588B"/>
    <w:rsid w:val="00986220"/>
    <w:rsid w:val="009871EA"/>
    <w:rsid w:val="00987F0A"/>
    <w:rsid w:val="00990830"/>
    <w:rsid w:val="0099090D"/>
    <w:rsid w:val="00990A03"/>
    <w:rsid w:val="0099297D"/>
    <w:rsid w:val="009932A1"/>
    <w:rsid w:val="00993CD2"/>
    <w:rsid w:val="0099508E"/>
    <w:rsid w:val="00995CD9"/>
    <w:rsid w:val="0099684B"/>
    <w:rsid w:val="00996E17"/>
    <w:rsid w:val="009A1AB6"/>
    <w:rsid w:val="009A26BA"/>
    <w:rsid w:val="009A6808"/>
    <w:rsid w:val="009A6A74"/>
    <w:rsid w:val="009B0CFF"/>
    <w:rsid w:val="009B1607"/>
    <w:rsid w:val="009B192E"/>
    <w:rsid w:val="009B4829"/>
    <w:rsid w:val="009B49EE"/>
    <w:rsid w:val="009B7452"/>
    <w:rsid w:val="009C0807"/>
    <w:rsid w:val="009C4872"/>
    <w:rsid w:val="009C5DFD"/>
    <w:rsid w:val="009C5F39"/>
    <w:rsid w:val="009C672E"/>
    <w:rsid w:val="009C75B8"/>
    <w:rsid w:val="009D2F09"/>
    <w:rsid w:val="009D3F74"/>
    <w:rsid w:val="009D5391"/>
    <w:rsid w:val="009D6068"/>
    <w:rsid w:val="009D6C36"/>
    <w:rsid w:val="009E02C4"/>
    <w:rsid w:val="009E1557"/>
    <w:rsid w:val="009E1AE9"/>
    <w:rsid w:val="009E2465"/>
    <w:rsid w:val="009E3C81"/>
    <w:rsid w:val="009E52D8"/>
    <w:rsid w:val="009E6D87"/>
    <w:rsid w:val="009E7867"/>
    <w:rsid w:val="009F1563"/>
    <w:rsid w:val="009F2F88"/>
    <w:rsid w:val="009F35D5"/>
    <w:rsid w:val="009F3961"/>
    <w:rsid w:val="009F3E88"/>
    <w:rsid w:val="009F440B"/>
    <w:rsid w:val="009F7F66"/>
    <w:rsid w:val="00A00598"/>
    <w:rsid w:val="00A0167B"/>
    <w:rsid w:val="00A01C00"/>
    <w:rsid w:val="00A0260A"/>
    <w:rsid w:val="00A02C8D"/>
    <w:rsid w:val="00A05DC4"/>
    <w:rsid w:val="00A07000"/>
    <w:rsid w:val="00A1005B"/>
    <w:rsid w:val="00A10673"/>
    <w:rsid w:val="00A1084C"/>
    <w:rsid w:val="00A10880"/>
    <w:rsid w:val="00A12C32"/>
    <w:rsid w:val="00A12FB1"/>
    <w:rsid w:val="00A15103"/>
    <w:rsid w:val="00A1590D"/>
    <w:rsid w:val="00A20EBA"/>
    <w:rsid w:val="00A233A2"/>
    <w:rsid w:val="00A2380D"/>
    <w:rsid w:val="00A25895"/>
    <w:rsid w:val="00A25CE1"/>
    <w:rsid w:val="00A27A63"/>
    <w:rsid w:val="00A30F47"/>
    <w:rsid w:val="00A31070"/>
    <w:rsid w:val="00A319DD"/>
    <w:rsid w:val="00A31FDB"/>
    <w:rsid w:val="00A335DD"/>
    <w:rsid w:val="00A33B1E"/>
    <w:rsid w:val="00A34761"/>
    <w:rsid w:val="00A36114"/>
    <w:rsid w:val="00A37C35"/>
    <w:rsid w:val="00A404F1"/>
    <w:rsid w:val="00A40D6D"/>
    <w:rsid w:val="00A4102B"/>
    <w:rsid w:val="00A429E1"/>
    <w:rsid w:val="00A44B73"/>
    <w:rsid w:val="00A45376"/>
    <w:rsid w:val="00A45893"/>
    <w:rsid w:val="00A4589B"/>
    <w:rsid w:val="00A50E85"/>
    <w:rsid w:val="00A514B8"/>
    <w:rsid w:val="00A53EBF"/>
    <w:rsid w:val="00A541D3"/>
    <w:rsid w:val="00A568BF"/>
    <w:rsid w:val="00A57260"/>
    <w:rsid w:val="00A57B4D"/>
    <w:rsid w:val="00A57C1A"/>
    <w:rsid w:val="00A57C84"/>
    <w:rsid w:val="00A612CA"/>
    <w:rsid w:val="00A61CCF"/>
    <w:rsid w:val="00A61FFB"/>
    <w:rsid w:val="00A62155"/>
    <w:rsid w:val="00A6233D"/>
    <w:rsid w:val="00A629EA"/>
    <w:rsid w:val="00A62A92"/>
    <w:rsid w:val="00A64928"/>
    <w:rsid w:val="00A64AC5"/>
    <w:rsid w:val="00A64E5F"/>
    <w:rsid w:val="00A6528E"/>
    <w:rsid w:val="00A669BC"/>
    <w:rsid w:val="00A672E3"/>
    <w:rsid w:val="00A67BF9"/>
    <w:rsid w:val="00A70950"/>
    <w:rsid w:val="00A70E12"/>
    <w:rsid w:val="00A70EBE"/>
    <w:rsid w:val="00A7119D"/>
    <w:rsid w:val="00A71652"/>
    <w:rsid w:val="00A71B19"/>
    <w:rsid w:val="00A73A4D"/>
    <w:rsid w:val="00A7426F"/>
    <w:rsid w:val="00A75774"/>
    <w:rsid w:val="00A75B0A"/>
    <w:rsid w:val="00A76483"/>
    <w:rsid w:val="00A770EB"/>
    <w:rsid w:val="00A77450"/>
    <w:rsid w:val="00A77926"/>
    <w:rsid w:val="00A8026B"/>
    <w:rsid w:val="00A80BC8"/>
    <w:rsid w:val="00A817B2"/>
    <w:rsid w:val="00A81C06"/>
    <w:rsid w:val="00A84638"/>
    <w:rsid w:val="00A84893"/>
    <w:rsid w:val="00A85525"/>
    <w:rsid w:val="00A86073"/>
    <w:rsid w:val="00A87A97"/>
    <w:rsid w:val="00A87D64"/>
    <w:rsid w:val="00A91F94"/>
    <w:rsid w:val="00A93381"/>
    <w:rsid w:val="00A935F6"/>
    <w:rsid w:val="00A9438D"/>
    <w:rsid w:val="00A94575"/>
    <w:rsid w:val="00A945B3"/>
    <w:rsid w:val="00A952FB"/>
    <w:rsid w:val="00A96B71"/>
    <w:rsid w:val="00A96DB7"/>
    <w:rsid w:val="00A979DC"/>
    <w:rsid w:val="00AA0A3E"/>
    <w:rsid w:val="00AA2417"/>
    <w:rsid w:val="00AA2D4A"/>
    <w:rsid w:val="00AA4D05"/>
    <w:rsid w:val="00AA7A88"/>
    <w:rsid w:val="00AA7DCB"/>
    <w:rsid w:val="00AB5CB3"/>
    <w:rsid w:val="00AB6CBD"/>
    <w:rsid w:val="00AB7093"/>
    <w:rsid w:val="00AB7670"/>
    <w:rsid w:val="00AC0413"/>
    <w:rsid w:val="00AC1165"/>
    <w:rsid w:val="00AC1E5C"/>
    <w:rsid w:val="00AC20F0"/>
    <w:rsid w:val="00AC28E0"/>
    <w:rsid w:val="00AC362B"/>
    <w:rsid w:val="00AC56F9"/>
    <w:rsid w:val="00AC5D6D"/>
    <w:rsid w:val="00AC5FA2"/>
    <w:rsid w:val="00AC6E9B"/>
    <w:rsid w:val="00AD0D95"/>
    <w:rsid w:val="00AD1221"/>
    <w:rsid w:val="00AD1FC1"/>
    <w:rsid w:val="00AD22FF"/>
    <w:rsid w:val="00AD3CB7"/>
    <w:rsid w:val="00AD4D6C"/>
    <w:rsid w:val="00AD4F2A"/>
    <w:rsid w:val="00AE077F"/>
    <w:rsid w:val="00AE1290"/>
    <w:rsid w:val="00AE24B4"/>
    <w:rsid w:val="00AE3613"/>
    <w:rsid w:val="00AE405E"/>
    <w:rsid w:val="00AE5F80"/>
    <w:rsid w:val="00AE7F32"/>
    <w:rsid w:val="00AF28CD"/>
    <w:rsid w:val="00AF395D"/>
    <w:rsid w:val="00AF3E55"/>
    <w:rsid w:val="00AF40A7"/>
    <w:rsid w:val="00B0578B"/>
    <w:rsid w:val="00B0631E"/>
    <w:rsid w:val="00B0633B"/>
    <w:rsid w:val="00B07B7F"/>
    <w:rsid w:val="00B14603"/>
    <w:rsid w:val="00B149DB"/>
    <w:rsid w:val="00B1594A"/>
    <w:rsid w:val="00B15E84"/>
    <w:rsid w:val="00B16C55"/>
    <w:rsid w:val="00B17C92"/>
    <w:rsid w:val="00B20592"/>
    <w:rsid w:val="00B205FD"/>
    <w:rsid w:val="00B20C62"/>
    <w:rsid w:val="00B222C2"/>
    <w:rsid w:val="00B2265B"/>
    <w:rsid w:val="00B22F8C"/>
    <w:rsid w:val="00B237DA"/>
    <w:rsid w:val="00B266EC"/>
    <w:rsid w:val="00B2719C"/>
    <w:rsid w:val="00B27204"/>
    <w:rsid w:val="00B27736"/>
    <w:rsid w:val="00B3034F"/>
    <w:rsid w:val="00B30B62"/>
    <w:rsid w:val="00B31A37"/>
    <w:rsid w:val="00B342D8"/>
    <w:rsid w:val="00B34312"/>
    <w:rsid w:val="00B3455E"/>
    <w:rsid w:val="00B35907"/>
    <w:rsid w:val="00B35CD9"/>
    <w:rsid w:val="00B3652D"/>
    <w:rsid w:val="00B4044E"/>
    <w:rsid w:val="00B41067"/>
    <w:rsid w:val="00B44C7A"/>
    <w:rsid w:val="00B46236"/>
    <w:rsid w:val="00B4658D"/>
    <w:rsid w:val="00B4683D"/>
    <w:rsid w:val="00B50772"/>
    <w:rsid w:val="00B50AEE"/>
    <w:rsid w:val="00B54407"/>
    <w:rsid w:val="00B559CA"/>
    <w:rsid w:val="00B608CA"/>
    <w:rsid w:val="00B61044"/>
    <w:rsid w:val="00B614AD"/>
    <w:rsid w:val="00B64D55"/>
    <w:rsid w:val="00B64EB8"/>
    <w:rsid w:val="00B7288E"/>
    <w:rsid w:val="00B73CD4"/>
    <w:rsid w:val="00B75157"/>
    <w:rsid w:val="00B7581C"/>
    <w:rsid w:val="00B774A3"/>
    <w:rsid w:val="00B77AA8"/>
    <w:rsid w:val="00B80B3B"/>
    <w:rsid w:val="00B81A6B"/>
    <w:rsid w:val="00B83473"/>
    <w:rsid w:val="00B87C4C"/>
    <w:rsid w:val="00B87E94"/>
    <w:rsid w:val="00B91D0C"/>
    <w:rsid w:val="00B91EA5"/>
    <w:rsid w:val="00B9259A"/>
    <w:rsid w:val="00B9322C"/>
    <w:rsid w:val="00B95901"/>
    <w:rsid w:val="00B959AB"/>
    <w:rsid w:val="00B96990"/>
    <w:rsid w:val="00BA2158"/>
    <w:rsid w:val="00BA442E"/>
    <w:rsid w:val="00BA6E86"/>
    <w:rsid w:val="00BB08BA"/>
    <w:rsid w:val="00BB11A2"/>
    <w:rsid w:val="00BB3C61"/>
    <w:rsid w:val="00BB3E33"/>
    <w:rsid w:val="00BB4FCA"/>
    <w:rsid w:val="00BB59D8"/>
    <w:rsid w:val="00BB5BD3"/>
    <w:rsid w:val="00BB6BAB"/>
    <w:rsid w:val="00BB7137"/>
    <w:rsid w:val="00BC32AC"/>
    <w:rsid w:val="00BC3373"/>
    <w:rsid w:val="00BC34A5"/>
    <w:rsid w:val="00BC664D"/>
    <w:rsid w:val="00BC7278"/>
    <w:rsid w:val="00BC76D9"/>
    <w:rsid w:val="00BD093C"/>
    <w:rsid w:val="00BD19DA"/>
    <w:rsid w:val="00BD2ABB"/>
    <w:rsid w:val="00BD368C"/>
    <w:rsid w:val="00BD3F4D"/>
    <w:rsid w:val="00BD620F"/>
    <w:rsid w:val="00BE081D"/>
    <w:rsid w:val="00BE1215"/>
    <w:rsid w:val="00BE1D90"/>
    <w:rsid w:val="00BE2498"/>
    <w:rsid w:val="00BE3488"/>
    <w:rsid w:val="00BF00C9"/>
    <w:rsid w:val="00BF03DF"/>
    <w:rsid w:val="00BF20DE"/>
    <w:rsid w:val="00BF2D10"/>
    <w:rsid w:val="00BF3BF5"/>
    <w:rsid w:val="00BF450E"/>
    <w:rsid w:val="00BF46EA"/>
    <w:rsid w:val="00BF47EA"/>
    <w:rsid w:val="00BF4CA3"/>
    <w:rsid w:val="00BF7ADC"/>
    <w:rsid w:val="00C00C1F"/>
    <w:rsid w:val="00C01258"/>
    <w:rsid w:val="00C03811"/>
    <w:rsid w:val="00C0386E"/>
    <w:rsid w:val="00C04EBC"/>
    <w:rsid w:val="00C06769"/>
    <w:rsid w:val="00C11BD7"/>
    <w:rsid w:val="00C12790"/>
    <w:rsid w:val="00C15B6F"/>
    <w:rsid w:val="00C21403"/>
    <w:rsid w:val="00C21A90"/>
    <w:rsid w:val="00C21AE0"/>
    <w:rsid w:val="00C21F83"/>
    <w:rsid w:val="00C220E4"/>
    <w:rsid w:val="00C24374"/>
    <w:rsid w:val="00C24CAE"/>
    <w:rsid w:val="00C24D2A"/>
    <w:rsid w:val="00C2500D"/>
    <w:rsid w:val="00C26581"/>
    <w:rsid w:val="00C275FA"/>
    <w:rsid w:val="00C31E49"/>
    <w:rsid w:val="00C330A6"/>
    <w:rsid w:val="00C359DD"/>
    <w:rsid w:val="00C376EB"/>
    <w:rsid w:val="00C37800"/>
    <w:rsid w:val="00C37ACC"/>
    <w:rsid w:val="00C37B95"/>
    <w:rsid w:val="00C4045D"/>
    <w:rsid w:val="00C421EF"/>
    <w:rsid w:val="00C42B10"/>
    <w:rsid w:val="00C43C15"/>
    <w:rsid w:val="00C44035"/>
    <w:rsid w:val="00C45485"/>
    <w:rsid w:val="00C47EC5"/>
    <w:rsid w:val="00C533D0"/>
    <w:rsid w:val="00C5344A"/>
    <w:rsid w:val="00C53958"/>
    <w:rsid w:val="00C548C9"/>
    <w:rsid w:val="00C553BE"/>
    <w:rsid w:val="00C55C4D"/>
    <w:rsid w:val="00C56D71"/>
    <w:rsid w:val="00C579CC"/>
    <w:rsid w:val="00C60367"/>
    <w:rsid w:val="00C6041D"/>
    <w:rsid w:val="00C61CAA"/>
    <w:rsid w:val="00C61F58"/>
    <w:rsid w:val="00C62FDB"/>
    <w:rsid w:val="00C63B0B"/>
    <w:rsid w:val="00C65CA2"/>
    <w:rsid w:val="00C671B0"/>
    <w:rsid w:val="00C677D0"/>
    <w:rsid w:val="00C70A6B"/>
    <w:rsid w:val="00C7390C"/>
    <w:rsid w:val="00C74395"/>
    <w:rsid w:val="00C74975"/>
    <w:rsid w:val="00C8599B"/>
    <w:rsid w:val="00C85D38"/>
    <w:rsid w:val="00C85E7B"/>
    <w:rsid w:val="00C860C5"/>
    <w:rsid w:val="00C86C6E"/>
    <w:rsid w:val="00C9281A"/>
    <w:rsid w:val="00C92EAF"/>
    <w:rsid w:val="00C94FDC"/>
    <w:rsid w:val="00C95360"/>
    <w:rsid w:val="00C9598E"/>
    <w:rsid w:val="00C96B32"/>
    <w:rsid w:val="00C96C62"/>
    <w:rsid w:val="00C977A0"/>
    <w:rsid w:val="00CA2D13"/>
    <w:rsid w:val="00CA3246"/>
    <w:rsid w:val="00CA398A"/>
    <w:rsid w:val="00CA4D47"/>
    <w:rsid w:val="00CA65FE"/>
    <w:rsid w:val="00CA745E"/>
    <w:rsid w:val="00CA7A61"/>
    <w:rsid w:val="00CB37A1"/>
    <w:rsid w:val="00CB5487"/>
    <w:rsid w:val="00CB557E"/>
    <w:rsid w:val="00CB7BCE"/>
    <w:rsid w:val="00CC295F"/>
    <w:rsid w:val="00CC3244"/>
    <w:rsid w:val="00CC4500"/>
    <w:rsid w:val="00CC5E75"/>
    <w:rsid w:val="00CC6374"/>
    <w:rsid w:val="00CC65C7"/>
    <w:rsid w:val="00CC7535"/>
    <w:rsid w:val="00CC7A19"/>
    <w:rsid w:val="00CC7DB9"/>
    <w:rsid w:val="00CD0D0C"/>
    <w:rsid w:val="00CD1354"/>
    <w:rsid w:val="00CD1424"/>
    <w:rsid w:val="00CD1429"/>
    <w:rsid w:val="00CD3082"/>
    <w:rsid w:val="00CD30E3"/>
    <w:rsid w:val="00CD3814"/>
    <w:rsid w:val="00CD7942"/>
    <w:rsid w:val="00CE2196"/>
    <w:rsid w:val="00CE237B"/>
    <w:rsid w:val="00CE3F3E"/>
    <w:rsid w:val="00CE5494"/>
    <w:rsid w:val="00CE58EA"/>
    <w:rsid w:val="00CE6234"/>
    <w:rsid w:val="00CE6AE7"/>
    <w:rsid w:val="00CF1303"/>
    <w:rsid w:val="00CF2A66"/>
    <w:rsid w:val="00CF3548"/>
    <w:rsid w:val="00CF382A"/>
    <w:rsid w:val="00CF4599"/>
    <w:rsid w:val="00CF48A6"/>
    <w:rsid w:val="00CF5100"/>
    <w:rsid w:val="00CF527A"/>
    <w:rsid w:val="00CF6001"/>
    <w:rsid w:val="00CF74DE"/>
    <w:rsid w:val="00CF7B29"/>
    <w:rsid w:val="00D01613"/>
    <w:rsid w:val="00D02165"/>
    <w:rsid w:val="00D056A3"/>
    <w:rsid w:val="00D05959"/>
    <w:rsid w:val="00D079FD"/>
    <w:rsid w:val="00D07E99"/>
    <w:rsid w:val="00D11CDF"/>
    <w:rsid w:val="00D11F11"/>
    <w:rsid w:val="00D132BA"/>
    <w:rsid w:val="00D14CF9"/>
    <w:rsid w:val="00D155E0"/>
    <w:rsid w:val="00D1673D"/>
    <w:rsid w:val="00D16878"/>
    <w:rsid w:val="00D16C93"/>
    <w:rsid w:val="00D20096"/>
    <w:rsid w:val="00D20212"/>
    <w:rsid w:val="00D2089B"/>
    <w:rsid w:val="00D20942"/>
    <w:rsid w:val="00D222A1"/>
    <w:rsid w:val="00D267E3"/>
    <w:rsid w:val="00D26A23"/>
    <w:rsid w:val="00D27564"/>
    <w:rsid w:val="00D27C5E"/>
    <w:rsid w:val="00D31C79"/>
    <w:rsid w:val="00D34685"/>
    <w:rsid w:val="00D34CF3"/>
    <w:rsid w:val="00D356B2"/>
    <w:rsid w:val="00D35E41"/>
    <w:rsid w:val="00D37B9F"/>
    <w:rsid w:val="00D41A5B"/>
    <w:rsid w:val="00D41F69"/>
    <w:rsid w:val="00D42375"/>
    <w:rsid w:val="00D4273B"/>
    <w:rsid w:val="00D437DB"/>
    <w:rsid w:val="00D4412A"/>
    <w:rsid w:val="00D47A8D"/>
    <w:rsid w:val="00D51AE2"/>
    <w:rsid w:val="00D54B77"/>
    <w:rsid w:val="00D5608A"/>
    <w:rsid w:val="00D56A1E"/>
    <w:rsid w:val="00D628FB"/>
    <w:rsid w:val="00D63B14"/>
    <w:rsid w:val="00D64B24"/>
    <w:rsid w:val="00D65F0C"/>
    <w:rsid w:val="00D6793F"/>
    <w:rsid w:val="00D704B8"/>
    <w:rsid w:val="00D70C60"/>
    <w:rsid w:val="00D70DFA"/>
    <w:rsid w:val="00D73D9F"/>
    <w:rsid w:val="00D758FD"/>
    <w:rsid w:val="00D76967"/>
    <w:rsid w:val="00D81737"/>
    <w:rsid w:val="00D819B8"/>
    <w:rsid w:val="00D83EDB"/>
    <w:rsid w:val="00D83FE2"/>
    <w:rsid w:val="00D842C4"/>
    <w:rsid w:val="00D8440E"/>
    <w:rsid w:val="00D9038A"/>
    <w:rsid w:val="00D907AB"/>
    <w:rsid w:val="00D90800"/>
    <w:rsid w:val="00D92309"/>
    <w:rsid w:val="00D925C1"/>
    <w:rsid w:val="00D92932"/>
    <w:rsid w:val="00D93919"/>
    <w:rsid w:val="00D948E9"/>
    <w:rsid w:val="00D96E12"/>
    <w:rsid w:val="00DA0AAE"/>
    <w:rsid w:val="00DA0CBB"/>
    <w:rsid w:val="00DA12A6"/>
    <w:rsid w:val="00DA1E04"/>
    <w:rsid w:val="00DA24A6"/>
    <w:rsid w:val="00DA2627"/>
    <w:rsid w:val="00DA3CD4"/>
    <w:rsid w:val="00DA3EC4"/>
    <w:rsid w:val="00DA40E6"/>
    <w:rsid w:val="00DA488E"/>
    <w:rsid w:val="00DA6C30"/>
    <w:rsid w:val="00DB055C"/>
    <w:rsid w:val="00DB09FB"/>
    <w:rsid w:val="00DB1B14"/>
    <w:rsid w:val="00DB2348"/>
    <w:rsid w:val="00DB2782"/>
    <w:rsid w:val="00DB2DBC"/>
    <w:rsid w:val="00DB40EC"/>
    <w:rsid w:val="00DB47FA"/>
    <w:rsid w:val="00DB6E69"/>
    <w:rsid w:val="00DC1CED"/>
    <w:rsid w:val="00DC1F81"/>
    <w:rsid w:val="00DC2615"/>
    <w:rsid w:val="00DC278D"/>
    <w:rsid w:val="00DC2858"/>
    <w:rsid w:val="00DC35FB"/>
    <w:rsid w:val="00DD11A9"/>
    <w:rsid w:val="00DD3ABB"/>
    <w:rsid w:val="00DD4883"/>
    <w:rsid w:val="00DD689C"/>
    <w:rsid w:val="00DD764A"/>
    <w:rsid w:val="00DE0939"/>
    <w:rsid w:val="00DE25C9"/>
    <w:rsid w:val="00DE2BBA"/>
    <w:rsid w:val="00DE3555"/>
    <w:rsid w:val="00DE72CA"/>
    <w:rsid w:val="00DF14C2"/>
    <w:rsid w:val="00DF180C"/>
    <w:rsid w:val="00DF228F"/>
    <w:rsid w:val="00DF2C4A"/>
    <w:rsid w:val="00DF4092"/>
    <w:rsid w:val="00DF4D48"/>
    <w:rsid w:val="00DF548A"/>
    <w:rsid w:val="00DF5BEA"/>
    <w:rsid w:val="00DF6148"/>
    <w:rsid w:val="00DF7BC6"/>
    <w:rsid w:val="00E008F9"/>
    <w:rsid w:val="00E01047"/>
    <w:rsid w:val="00E02A5F"/>
    <w:rsid w:val="00E03F63"/>
    <w:rsid w:val="00E040FD"/>
    <w:rsid w:val="00E06131"/>
    <w:rsid w:val="00E06B57"/>
    <w:rsid w:val="00E06D67"/>
    <w:rsid w:val="00E0713B"/>
    <w:rsid w:val="00E10055"/>
    <w:rsid w:val="00E1063A"/>
    <w:rsid w:val="00E10A24"/>
    <w:rsid w:val="00E11037"/>
    <w:rsid w:val="00E11B60"/>
    <w:rsid w:val="00E11CE0"/>
    <w:rsid w:val="00E123A5"/>
    <w:rsid w:val="00E14833"/>
    <w:rsid w:val="00E15209"/>
    <w:rsid w:val="00E15774"/>
    <w:rsid w:val="00E15CEE"/>
    <w:rsid w:val="00E1640E"/>
    <w:rsid w:val="00E173D5"/>
    <w:rsid w:val="00E20B72"/>
    <w:rsid w:val="00E20C79"/>
    <w:rsid w:val="00E2107D"/>
    <w:rsid w:val="00E21610"/>
    <w:rsid w:val="00E24C45"/>
    <w:rsid w:val="00E24E2C"/>
    <w:rsid w:val="00E250D7"/>
    <w:rsid w:val="00E2696C"/>
    <w:rsid w:val="00E27E8F"/>
    <w:rsid w:val="00E310A4"/>
    <w:rsid w:val="00E31681"/>
    <w:rsid w:val="00E31FA7"/>
    <w:rsid w:val="00E33D88"/>
    <w:rsid w:val="00E34484"/>
    <w:rsid w:val="00E3509E"/>
    <w:rsid w:val="00E350C7"/>
    <w:rsid w:val="00E36265"/>
    <w:rsid w:val="00E36AC3"/>
    <w:rsid w:val="00E37556"/>
    <w:rsid w:val="00E414EB"/>
    <w:rsid w:val="00E41581"/>
    <w:rsid w:val="00E41FED"/>
    <w:rsid w:val="00E4366A"/>
    <w:rsid w:val="00E44CF1"/>
    <w:rsid w:val="00E44E0E"/>
    <w:rsid w:val="00E45A01"/>
    <w:rsid w:val="00E4724D"/>
    <w:rsid w:val="00E479AA"/>
    <w:rsid w:val="00E47AD6"/>
    <w:rsid w:val="00E5206C"/>
    <w:rsid w:val="00E526AF"/>
    <w:rsid w:val="00E53036"/>
    <w:rsid w:val="00E548DC"/>
    <w:rsid w:val="00E5523D"/>
    <w:rsid w:val="00E5636B"/>
    <w:rsid w:val="00E5640D"/>
    <w:rsid w:val="00E57BCB"/>
    <w:rsid w:val="00E57C48"/>
    <w:rsid w:val="00E60006"/>
    <w:rsid w:val="00E60F94"/>
    <w:rsid w:val="00E616CD"/>
    <w:rsid w:val="00E61B79"/>
    <w:rsid w:val="00E61C71"/>
    <w:rsid w:val="00E61EE9"/>
    <w:rsid w:val="00E62797"/>
    <w:rsid w:val="00E63756"/>
    <w:rsid w:val="00E644B0"/>
    <w:rsid w:val="00E646DB"/>
    <w:rsid w:val="00E6565F"/>
    <w:rsid w:val="00E65C18"/>
    <w:rsid w:val="00E66FAA"/>
    <w:rsid w:val="00E70220"/>
    <w:rsid w:val="00E70A06"/>
    <w:rsid w:val="00E70C42"/>
    <w:rsid w:val="00E71837"/>
    <w:rsid w:val="00E7371D"/>
    <w:rsid w:val="00E7490D"/>
    <w:rsid w:val="00E75788"/>
    <w:rsid w:val="00E75809"/>
    <w:rsid w:val="00E7630A"/>
    <w:rsid w:val="00E7694E"/>
    <w:rsid w:val="00E77FD9"/>
    <w:rsid w:val="00E81D39"/>
    <w:rsid w:val="00E827BD"/>
    <w:rsid w:val="00E83598"/>
    <w:rsid w:val="00E84729"/>
    <w:rsid w:val="00E86668"/>
    <w:rsid w:val="00E86C89"/>
    <w:rsid w:val="00E8782C"/>
    <w:rsid w:val="00E87AC9"/>
    <w:rsid w:val="00E91049"/>
    <w:rsid w:val="00E91467"/>
    <w:rsid w:val="00E91F7B"/>
    <w:rsid w:val="00E921B2"/>
    <w:rsid w:val="00E9228E"/>
    <w:rsid w:val="00E931FC"/>
    <w:rsid w:val="00E94ECB"/>
    <w:rsid w:val="00E95470"/>
    <w:rsid w:val="00E96221"/>
    <w:rsid w:val="00E971D9"/>
    <w:rsid w:val="00EA1DCB"/>
    <w:rsid w:val="00EA22B7"/>
    <w:rsid w:val="00EA26B2"/>
    <w:rsid w:val="00EA3049"/>
    <w:rsid w:val="00EA34EA"/>
    <w:rsid w:val="00EA49AE"/>
    <w:rsid w:val="00EA6FB9"/>
    <w:rsid w:val="00EA6FFD"/>
    <w:rsid w:val="00EA71BC"/>
    <w:rsid w:val="00EB0364"/>
    <w:rsid w:val="00EB49F8"/>
    <w:rsid w:val="00EB645A"/>
    <w:rsid w:val="00EC0B3F"/>
    <w:rsid w:val="00EC0F26"/>
    <w:rsid w:val="00EC1A79"/>
    <w:rsid w:val="00EC1D2D"/>
    <w:rsid w:val="00EC22E9"/>
    <w:rsid w:val="00EC24F1"/>
    <w:rsid w:val="00EC34C8"/>
    <w:rsid w:val="00EC50DC"/>
    <w:rsid w:val="00EC53C1"/>
    <w:rsid w:val="00EC54F7"/>
    <w:rsid w:val="00EC55AD"/>
    <w:rsid w:val="00EC5B20"/>
    <w:rsid w:val="00EC7DEA"/>
    <w:rsid w:val="00ED35FD"/>
    <w:rsid w:val="00ED6897"/>
    <w:rsid w:val="00ED6B53"/>
    <w:rsid w:val="00ED7878"/>
    <w:rsid w:val="00EE0E04"/>
    <w:rsid w:val="00EE0FDD"/>
    <w:rsid w:val="00EE1B9B"/>
    <w:rsid w:val="00EE2DAD"/>
    <w:rsid w:val="00EE3503"/>
    <w:rsid w:val="00EE4237"/>
    <w:rsid w:val="00EE52D4"/>
    <w:rsid w:val="00EE7517"/>
    <w:rsid w:val="00EF2281"/>
    <w:rsid w:val="00EF3B73"/>
    <w:rsid w:val="00EF3D58"/>
    <w:rsid w:val="00EF4884"/>
    <w:rsid w:val="00EF5490"/>
    <w:rsid w:val="00EF5F65"/>
    <w:rsid w:val="00EF66A5"/>
    <w:rsid w:val="00EF6834"/>
    <w:rsid w:val="00EF7A45"/>
    <w:rsid w:val="00EF7E09"/>
    <w:rsid w:val="00F006F8"/>
    <w:rsid w:val="00F0242F"/>
    <w:rsid w:val="00F02D27"/>
    <w:rsid w:val="00F02EB5"/>
    <w:rsid w:val="00F033B7"/>
    <w:rsid w:val="00F03465"/>
    <w:rsid w:val="00F063ED"/>
    <w:rsid w:val="00F07C7A"/>
    <w:rsid w:val="00F07ED5"/>
    <w:rsid w:val="00F1055B"/>
    <w:rsid w:val="00F108FB"/>
    <w:rsid w:val="00F11A5C"/>
    <w:rsid w:val="00F12574"/>
    <w:rsid w:val="00F12601"/>
    <w:rsid w:val="00F159F0"/>
    <w:rsid w:val="00F1619C"/>
    <w:rsid w:val="00F1728C"/>
    <w:rsid w:val="00F17B87"/>
    <w:rsid w:val="00F22092"/>
    <w:rsid w:val="00F27527"/>
    <w:rsid w:val="00F30571"/>
    <w:rsid w:val="00F31291"/>
    <w:rsid w:val="00F31C44"/>
    <w:rsid w:val="00F34EC3"/>
    <w:rsid w:val="00F35860"/>
    <w:rsid w:val="00F370F9"/>
    <w:rsid w:val="00F37DA0"/>
    <w:rsid w:val="00F408CF"/>
    <w:rsid w:val="00F408D9"/>
    <w:rsid w:val="00F41856"/>
    <w:rsid w:val="00F427B9"/>
    <w:rsid w:val="00F42EF6"/>
    <w:rsid w:val="00F43CA0"/>
    <w:rsid w:val="00F4419D"/>
    <w:rsid w:val="00F44380"/>
    <w:rsid w:val="00F45679"/>
    <w:rsid w:val="00F457D3"/>
    <w:rsid w:val="00F45D00"/>
    <w:rsid w:val="00F45FBE"/>
    <w:rsid w:val="00F478FB"/>
    <w:rsid w:val="00F47E0A"/>
    <w:rsid w:val="00F50797"/>
    <w:rsid w:val="00F5082F"/>
    <w:rsid w:val="00F51D45"/>
    <w:rsid w:val="00F51EB3"/>
    <w:rsid w:val="00F533BA"/>
    <w:rsid w:val="00F54599"/>
    <w:rsid w:val="00F54E21"/>
    <w:rsid w:val="00F55AA3"/>
    <w:rsid w:val="00F56CFD"/>
    <w:rsid w:val="00F6008C"/>
    <w:rsid w:val="00F6174B"/>
    <w:rsid w:val="00F61FDC"/>
    <w:rsid w:val="00F62345"/>
    <w:rsid w:val="00F63FFA"/>
    <w:rsid w:val="00F670F8"/>
    <w:rsid w:val="00F709D1"/>
    <w:rsid w:val="00F7130A"/>
    <w:rsid w:val="00F71F77"/>
    <w:rsid w:val="00F72696"/>
    <w:rsid w:val="00F754A4"/>
    <w:rsid w:val="00F75BE3"/>
    <w:rsid w:val="00F76B55"/>
    <w:rsid w:val="00F80408"/>
    <w:rsid w:val="00F805E5"/>
    <w:rsid w:val="00F80C5E"/>
    <w:rsid w:val="00F80C99"/>
    <w:rsid w:val="00F81380"/>
    <w:rsid w:val="00F817A8"/>
    <w:rsid w:val="00F82A89"/>
    <w:rsid w:val="00F8336A"/>
    <w:rsid w:val="00F833CD"/>
    <w:rsid w:val="00F83674"/>
    <w:rsid w:val="00F84E54"/>
    <w:rsid w:val="00F85251"/>
    <w:rsid w:val="00F85C35"/>
    <w:rsid w:val="00F87B97"/>
    <w:rsid w:val="00F90C94"/>
    <w:rsid w:val="00F92DFD"/>
    <w:rsid w:val="00F945C2"/>
    <w:rsid w:val="00F94BAE"/>
    <w:rsid w:val="00F95F2E"/>
    <w:rsid w:val="00F96761"/>
    <w:rsid w:val="00F96A7E"/>
    <w:rsid w:val="00FA1CBD"/>
    <w:rsid w:val="00FA37EC"/>
    <w:rsid w:val="00FA42E5"/>
    <w:rsid w:val="00FA437D"/>
    <w:rsid w:val="00FA49CB"/>
    <w:rsid w:val="00FA4C6E"/>
    <w:rsid w:val="00FA537C"/>
    <w:rsid w:val="00FB194D"/>
    <w:rsid w:val="00FB1BA7"/>
    <w:rsid w:val="00FB2EA8"/>
    <w:rsid w:val="00FB2EBF"/>
    <w:rsid w:val="00FB33BE"/>
    <w:rsid w:val="00FB37D5"/>
    <w:rsid w:val="00FB3E59"/>
    <w:rsid w:val="00FB3F6A"/>
    <w:rsid w:val="00FB5C93"/>
    <w:rsid w:val="00FB6053"/>
    <w:rsid w:val="00FC0120"/>
    <w:rsid w:val="00FC1355"/>
    <w:rsid w:val="00FC280A"/>
    <w:rsid w:val="00FC5BFC"/>
    <w:rsid w:val="00FC5F86"/>
    <w:rsid w:val="00FC7561"/>
    <w:rsid w:val="00FC7EAC"/>
    <w:rsid w:val="00FD0C7A"/>
    <w:rsid w:val="00FD0F4B"/>
    <w:rsid w:val="00FD18A7"/>
    <w:rsid w:val="00FD191C"/>
    <w:rsid w:val="00FD2268"/>
    <w:rsid w:val="00FD315E"/>
    <w:rsid w:val="00FD3303"/>
    <w:rsid w:val="00FD670F"/>
    <w:rsid w:val="00FD6B2E"/>
    <w:rsid w:val="00FD7424"/>
    <w:rsid w:val="00FD79B9"/>
    <w:rsid w:val="00FD7B4B"/>
    <w:rsid w:val="00FE1B60"/>
    <w:rsid w:val="00FE2564"/>
    <w:rsid w:val="00FE2E54"/>
    <w:rsid w:val="00FE2FD7"/>
    <w:rsid w:val="00FE3472"/>
    <w:rsid w:val="00FE45CB"/>
    <w:rsid w:val="00FE55BF"/>
    <w:rsid w:val="00FE56B2"/>
    <w:rsid w:val="00FE6695"/>
    <w:rsid w:val="00FE6C8F"/>
    <w:rsid w:val="00FE767E"/>
    <w:rsid w:val="00FF1503"/>
    <w:rsid w:val="00FF1601"/>
    <w:rsid w:val="00FF18E7"/>
    <w:rsid w:val="00FF1B9F"/>
    <w:rsid w:val="00FF53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ffe28f"/>
    </o:shapedefaults>
    <o:shapelayout v:ext="edit">
      <o:idmap v:ext="edit" data="1"/>
    </o:shapelayout>
  </w:shapeDefaults>
  <w:decimalSymbol w:val="."/>
  <w:listSeparator w:val=","/>
  <w14:docId w14:val="046544A8"/>
  <w15:docId w15:val="{7709A8A3-AB54-47B4-8357-8D6A1F1E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811"/>
    <w:pPr>
      <w:spacing w:after="200" w:line="252" w:lineRule="auto"/>
    </w:pPr>
    <w:rPr>
      <w:sz w:val="22"/>
      <w:szCs w:val="22"/>
      <w:lang w:val="en-US" w:eastAsia="en-US" w:bidi="en-US"/>
    </w:rPr>
  </w:style>
  <w:style w:type="paragraph" w:styleId="Heading1">
    <w:name w:val="heading 1"/>
    <w:basedOn w:val="Heading3"/>
    <w:next w:val="Normal"/>
    <w:link w:val="Heading1Char"/>
    <w:uiPriority w:val="9"/>
    <w:qFormat/>
    <w:rsid w:val="00AE1290"/>
    <w:pPr>
      <w:jc w:val="left"/>
      <w:outlineLvl w:val="0"/>
    </w:pPr>
    <w:rPr>
      <w:rFonts w:ascii="Calibri" w:hAnsi="Calibri"/>
      <w:b/>
      <w:color w:val="6D83B3"/>
      <w:sz w:val="28"/>
    </w:rPr>
  </w:style>
  <w:style w:type="paragraph" w:styleId="Heading2">
    <w:name w:val="heading 2"/>
    <w:basedOn w:val="Normal"/>
    <w:next w:val="Normal"/>
    <w:link w:val="Heading2Char"/>
    <w:uiPriority w:val="9"/>
    <w:unhideWhenUsed/>
    <w:qFormat/>
    <w:rsid w:val="007A4F72"/>
    <w:pPr>
      <w:pBdr>
        <w:bottom w:val="single" w:sz="4" w:space="1" w:color="925309"/>
      </w:pBdr>
      <w:spacing w:before="400"/>
      <w:jc w:val="center"/>
      <w:outlineLvl w:val="1"/>
    </w:pPr>
    <w:rPr>
      <w:caps/>
      <w:color w:val="935309"/>
      <w:spacing w:val="15"/>
      <w:sz w:val="24"/>
      <w:szCs w:val="24"/>
    </w:rPr>
  </w:style>
  <w:style w:type="paragraph" w:styleId="Heading3">
    <w:name w:val="heading 3"/>
    <w:basedOn w:val="Normal"/>
    <w:next w:val="Normal"/>
    <w:link w:val="Heading3Char"/>
    <w:uiPriority w:val="9"/>
    <w:unhideWhenUsed/>
    <w:qFormat/>
    <w:rsid w:val="007A4F72"/>
    <w:pPr>
      <w:pBdr>
        <w:top w:val="dotted" w:sz="4" w:space="1" w:color="925309"/>
        <w:bottom w:val="dotted" w:sz="4" w:space="1" w:color="925309"/>
      </w:pBdr>
      <w:spacing w:before="300"/>
      <w:jc w:val="center"/>
      <w:outlineLvl w:val="2"/>
    </w:pPr>
    <w:rPr>
      <w:caps/>
      <w:color w:val="925309"/>
      <w:sz w:val="24"/>
      <w:szCs w:val="24"/>
    </w:rPr>
  </w:style>
  <w:style w:type="paragraph" w:styleId="Heading4">
    <w:name w:val="heading 4"/>
    <w:basedOn w:val="Normal"/>
    <w:next w:val="Normal"/>
    <w:link w:val="Heading4Char"/>
    <w:uiPriority w:val="9"/>
    <w:unhideWhenUsed/>
    <w:qFormat/>
    <w:rsid w:val="00AF3E55"/>
    <w:pPr>
      <w:numPr>
        <w:numId w:val="3"/>
      </w:numPr>
      <w:pBdr>
        <w:bottom w:val="dotted" w:sz="4" w:space="1" w:color="DC7D0E"/>
      </w:pBdr>
      <w:spacing w:after="120"/>
      <w:outlineLvl w:val="3"/>
    </w:pPr>
    <w:rPr>
      <w:rFonts w:ascii="Calibri" w:hAnsi="Calibri"/>
      <w:caps/>
      <w:color w:val="925309"/>
      <w:spacing w:val="10"/>
    </w:rPr>
  </w:style>
  <w:style w:type="paragraph" w:styleId="Heading5">
    <w:name w:val="heading 5"/>
    <w:basedOn w:val="Normal"/>
    <w:next w:val="Normal"/>
    <w:link w:val="Heading5Char"/>
    <w:uiPriority w:val="9"/>
    <w:semiHidden/>
    <w:unhideWhenUsed/>
    <w:qFormat/>
    <w:rsid w:val="007A4F72"/>
    <w:pPr>
      <w:spacing w:before="320" w:after="120"/>
      <w:jc w:val="center"/>
      <w:outlineLvl w:val="4"/>
    </w:pPr>
    <w:rPr>
      <w:caps/>
      <w:color w:val="925309"/>
      <w:spacing w:val="10"/>
    </w:rPr>
  </w:style>
  <w:style w:type="paragraph" w:styleId="Heading6">
    <w:name w:val="heading 6"/>
    <w:basedOn w:val="Normal"/>
    <w:next w:val="Normal"/>
    <w:link w:val="Heading6Char"/>
    <w:uiPriority w:val="9"/>
    <w:semiHidden/>
    <w:unhideWhenUsed/>
    <w:qFormat/>
    <w:rsid w:val="007A4F72"/>
    <w:pPr>
      <w:spacing w:after="120"/>
      <w:jc w:val="center"/>
      <w:outlineLvl w:val="5"/>
    </w:pPr>
    <w:rPr>
      <w:caps/>
      <w:color w:val="DC7D0E"/>
      <w:spacing w:val="10"/>
    </w:rPr>
  </w:style>
  <w:style w:type="paragraph" w:styleId="Heading7">
    <w:name w:val="heading 7"/>
    <w:basedOn w:val="Normal"/>
    <w:next w:val="Normal"/>
    <w:link w:val="Heading7Char"/>
    <w:uiPriority w:val="9"/>
    <w:semiHidden/>
    <w:unhideWhenUsed/>
    <w:qFormat/>
    <w:rsid w:val="007A4F72"/>
    <w:pPr>
      <w:spacing w:after="120"/>
      <w:jc w:val="center"/>
      <w:outlineLvl w:val="6"/>
    </w:pPr>
    <w:rPr>
      <w:i/>
      <w:iCs/>
      <w:caps/>
      <w:color w:val="DC7D0E"/>
      <w:spacing w:val="10"/>
    </w:rPr>
  </w:style>
  <w:style w:type="paragraph" w:styleId="Heading8">
    <w:name w:val="heading 8"/>
    <w:basedOn w:val="Normal"/>
    <w:next w:val="Normal"/>
    <w:link w:val="Heading8Char"/>
    <w:uiPriority w:val="9"/>
    <w:semiHidden/>
    <w:unhideWhenUsed/>
    <w:qFormat/>
    <w:rsid w:val="007A4F72"/>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A4F7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4F72"/>
    <w:rPr>
      <w:rFonts w:eastAsia="Times New Roman" w:cs="Times New Roman"/>
      <w:caps/>
      <w:color w:val="925309"/>
      <w:sz w:val="24"/>
      <w:szCs w:val="24"/>
    </w:rPr>
  </w:style>
  <w:style w:type="character" w:customStyle="1" w:styleId="Heading1Char">
    <w:name w:val="Heading 1 Char"/>
    <w:basedOn w:val="DefaultParagraphFont"/>
    <w:link w:val="Heading1"/>
    <w:uiPriority w:val="9"/>
    <w:rsid w:val="00AE1290"/>
    <w:rPr>
      <w:rFonts w:ascii="Calibri" w:hAnsi="Calibri"/>
      <w:b/>
      <w:caps/>
      <w:color w:val="6D83B3"/>
      <w:sz w:val="28"/>
      <w:szCs w:val="24"/>
      <w:lang w:val="en-US" w:eastAsia="en-US" w:bidi="en-US"/>
    </w:rPr>
  </w:style>
  <w:style w:type="character" w:customStyle="1" w:styleId="Heading2Char">
    <w:name w:val="Heading 2 Char"/>
    <w:basedOn w:val="DefaultParagraphFont"/>
    <w:link w:val="Heading2"/>
    <w:uiPriority w:val="9"/>
    <w:rsid w:val="007A4F72"/>
    <w:rPr>
      <w:caps/>
      <w:color w:val="935309"/>
      <w:spacing w:val="15"/>
      <w:sz w:val="24"/>
      <w:szCs w:val="24"/>
    </w:rPr>
  </w:style>
  <w:style w:type="character" w:customStyle="1" w:styleId="Heading4Char">
    <w:name w:val="Heading 4 Char"/>
    <w:basedOn w:val="DefaultParagraphFont"/>
    <w:link w:val="Heading4"/>
    <w:uiPriority w:val="9"/>
    <w:rsid w:val="00AF3E55"/>
    <w:rPr>
      <w:rFonts w:ascii="Calibri" w:hAnsi="Calibri"/>
      <w:caps/>
      <w:color w:val="925309"/>
      <w:spacing w:val="10"/>
      <w:sz w:val="22"/>
      <w:szCs w:val="22"/>
      <w:lang w:val="en-US" w:eastAsia="en-US" w:bidi="en-US"/>
    </w:rPr>
  </w:style>
  <w:style w:type="character" w:customStyle="1" w:styleId="Heading5Char">
    <w:name w:val="Heading 5 Char"/>
    <w:basedOn w:val="DefaultParagraphFont"/>
    <w:link w:val="Heading5"/>
    <w:uiPriority w:val="9"/>
    <w:semiHidden/>
    <w:rsid w:val="007A4F72"/>
    <w:rPr>
      <w:rFonts w:eastAsia="Times New Roman" w:cs="Times New Roman"/>
      <w:caps/>
      <w:color w:val="925309"/>
      <w:spacing w:val="10"/>
    </w:rPr>
  </w:style>
  <w:style w:type="character" w:customStyle="1" w:styleId="Heading6Char">
    <w:name w:val="Heading 6 Char"/>
    <w:basedOn w:val="DefaultParagraphFont"/>
    <w:link w:val="Heading6"/>
    <w:uiPriority w:val="9"/>
    <w:semiHidden/>
    <w:rsid w:val="007A4F72"/>
    <w:rPr>
      <w:rFonts w:eastAsia="Times New Roman" w:cs="Times New Roman"/>
      <w:caps/>
      <w:color w:val="DC7D0E"/>
      <w:spacing w:val="10"/>
    </w:rPr>
  </w:style>
  <w:style w:type="character" w:customStyle="1" w:styleId="Heading7Char">
    <w:name w:val="Heading 7 Char"/>
    <w:basedOn w:val="DefaultParagraphFont"/>
    <w:link w:val="Heading7"/>
    <w:uiPriority w:val="9"/>
    <w:semiHidden/>
    <w:rsid w:val="007A4F72"/>
    <w:rPr>
      <w:rFonts w:eastAsia="Times New Roman" w:cs="Times New Roman"/>
      <w:i/>
      <w:iCs/>
      <w:caps/>
      <w:color w:val="DC7D0E"/>
      <w:spacing w:val="10"/>
    </w:rPr>
  </w:style>
  <w:style w:type="character" w:customStyle="1" w:styleId="Heading8Char">
    <w:name w:val="Heading 8 Char"/>
    <w:basedOn w:val="DefaultParagraphFont"/>
    <w:link w:val="Heading8"/>
    <w:uiPriority w:val="9"/>
    <w:semiHidden/>
    <w:rsid w:val="007A4F72"/>
    <w:rPr>
      <w:rFonts w:eastAsia="Times New Roman" w:cs="Times New Roman"/>
      <w:caps/>
      <w:spacing w:val="10"/>
      <w:sz w:val="20"/>
      <w:szCs w:val="20"/>
    </w:rPr>
  </w:style>
  <w:style w:type="character" w:customStyle="1" w:styleId="Heading9Char">
    <w:name w:val="Heading 9 Char"/>
    <w:basedOn w:val="DefaultParagraphFont"/>
    <w:link w:val="Heading9"/>
    <w:uiPriority w:val="9"/>
    <w:semiHidden/>
    <w:rsid w:val="007A4F72"/>
    <w:rPr>
      <w:rFonts w:eastAsia="Times New Roman" w:cs="Times New Roman"/>
      <w:i/>
      <w:iCs/>
      <w:caps/>
      <w:spacing w:val="10"/>
      <w:sz w:val="20"/>
      <w:szCs w:val="20"/>
    </w:rPr>
  </w:style>
  <w:style w:type="paragraph" w:styleId="TOCHeading">
    <w:name w:val="TOC Heading"/>
    <w:basedOn w:val="Heading1"/>
    <w:next w:val="Normal"/>
    <w:uiPriority w:val="39"/>
    <w:unhideWhenUsed/>
    <w:qFormat/>
    <w:rsid w:val="007A4F72"/>
    <w:pPr>
      <w:outlineLvl w:val="9"/>
    </w:pPr>
  </w:style>
  <w:style w:type="paragraph" w:styleId="TOC1">
    <w:name w:val="toc 1"/>
    <w:basedOn w:val="Normal"/>
    <w:next w:val="Normal"/>
    <w:autoRedefine/>
    <w:uiPriority w:val="39"/>
    <w:unhideWhenUsed/>
    <w:rsid w:val="007A4F72"/>
  </w:style>
  <w:style w:type="character" w:styleId="Hyperlink">
    <w:name w:val="Hyperlink"/>
    <w:basedOn w:val="DefaultParagraphFont"/>
    <w:uiPriority w:val="99"/>
    <w:unhideWhenUsed/>
    <w:rsid w:val="007A4F72"/>
    <w:rPr>
      <w:color w:val="0000FF"/>
      <w:u w:val="single"/>
    </w:rPr>
  </w:style>
  <w:style w:type="paragraph" w:styleId="NoSpacing">
    <w:name w:val="No Spacing"/>
    <w:basedOn w:val="Normal"/>
    <w:link w:val="NoSpacingChar"/>
    <w:uiPriority w:val="1"/>
    <w:qFormat/>
    <w:rsid w:val="007A4F72"/>
    <w:pPr>
      <w:spacing w:after="0" w:line="240" w:lineRule="auto"/>
    </w:pPr>
  </w:style>
  <w:style w:type="character" w:customStyle="1" w:styleId="NoSpacingChar">
    <w:name w:val="No Spacing Char"/>
    <w:basedOn w:val="DefaultParagraphFont"/>
    <w:link w:val="NoSpacing"/>
    <w:uiPriority w:val="1"/>
    <w:rsid w:val="007A4F72"/>
  </w:style>
  <w:style w:type="paragraph" w:styleId="BalloonText">
    <w:name w:val="Balloon Text"/>
    <w:basedOn w:val="Normal"/>
    <w:link w:val="BalloonTextChar"/>
    <w:uiPriority w:val="99"/>
    <w:semiHidden/>
    <w:unhideWhenUsed/>
    <w:rsid w:val="007A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F72"/>
    <w:rPr>
      <w:rFonts w:ascii="Tahoma" w:eastAsia="Calibri" w:hAnsi="Tahoma" w:cs="Tahoma"/>
      <w:sz w:val="16"/>
      <w:szCs w:val="16"/>
    </w:rPr>
  </w:style>
  <w:style w:type="paragraph" w:styleId="Caption">
    <w:name w:val="caption"/>
    <w:basedOn w:val="Normal"/>
    <w:next w:val="Normal"/>
    <w:uiPriority w:val="35"/>
    <w:unhideWhenUsed/>
    <w:qFormat/>
    <w:rsid w:val="007A4F72"/>
    <w:rPr>
      <w:caps/>
      <w:spacing w:val="10"/>
      <w:sz w:val="18"/>
      <w:szCs w:val="18"/>
    </w:rPr>
  </w:style>
  <w:style w:type="paragraph" w:styleId="Title">
    <w:name w:val="Title"/>
    <w:basedOn w:val="Normal"/>
    <w:next w:val="Normal"/>
    <w:link w:val="TitleChar"/>
    <w:uiPriority w:val="10"/>
    <w:qFormat/>
    <w:rsid w:val="007A4F72"/>
    <w:pPr>
      <w:pBdr>
        <w:top w:val="dotted" w:sz="2" w:space="1" w:color="935309"/>
        <w:bottom w:val="dotted" w:sz="2" w:space="6" w:color="935309"/>
      </w:pBdr>
      <w:spacing w:before="500" w:after="300" w:line="240" w:lineRule="auto"/>
      <w:jc w:val="center"/>
    </w:pPr>
    <w:rPr>
      <w:caps/>
      <w:color w:val="935309"/>
      <w:spacing w:val="50"/>
      <w:sz w:val="44"/>
      <w:szCs w:val="44"/>
    </w:rPr>
  </w:style>
  <w:style w:type="character" w:customStyle="1" w:styleId="TitleChar">
    <w:name w:val="Title Char"/>
    <w:basedOn w:val="DefaultParagraphFont"/>
    <w:link w:val="Title"/>
    <w:uiPriority w:val="10"/>
    <w:rsid w:val="007A4F72"/>
    <w:rPr>
      <w:rFonts w:eastAsia="Times New Roman" w:cs="Times New Roman"/>
      <w:caps/>
      <w:color w:val="935309"/>
      <w:spacing w:val="50"/>
      <w:sz w:val="44"/>
      <w:szCs w:val="44"/>
    </w:rPr>
  </w:style>
  <w:style w:type="paragraph" w:styleId="Subtitle">
    <w:name w:val="Subtitle"/>
    <w:basedOn w:val="Normal"/>
    <w:next w:val="Normal"/>
    <w:link w:val="SubtitleChar"/>
    <w:uiPriority w:val="11"/>
    <w:qFormat/>
    <w:rsid w:val="007A4F7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A4F72"/>
    <w:rPr>
      <w:rFonts w:eastAsia="Times New Roman" w:cs="Times New Roman"/>
      <w:caps/>
      <w:spacing w:val="20"/>
      <w:sz w:val="18"/>
      <w:szCs w:val="18"/>
    </w:rPr>
  </w:style>
  <w:style w:type="character" w:styleId="Strong">
    <w:name w:val="Strong"/>
    <w:uiPriority w:val="22"/>
    <w:qFormat/>
    <w:rsid w:val="007A4F72"/>
    <w:rPr>
      <w:b/>
      <w:bCs/>
      <w:color w:val="DC7D0E"/>
      <w:spacing w:val="5"/>
    </w:rPr>
  </w:style>
  <w:style w:type="character" w:styleId="Emphasis">
    <w:name w:val="Emphasis"/>
    <w:uiPriority w:val="20"/>
    <w:qFormat/>
    <w:rsid w:val="007A4F72"/>
    <w:rPr>
      <w:caps/>
      <w:spacing w:val="5"/>
      <w:sz w:val="20"/>
      <w:szCs w:val="20"/>
    </w:rPr>
  </w:style>
  <w:style w:type="paragraph" w:styleId="ListParagraph">
    <w:name w:val="List Paragraph"/>
    <w:basedOn w:val="Normal"/>
    <w:uiPriority w:val="34"/>
    <w:qFormat/>
    <w:rsid w:val="007A4F72"/>
    <w:pPr>
      <w:ind w:left="720"/>
      <w:contextualSpacing/>
    </w:pPr>
  </w:style>
  <w:style w:type="paragraph" w:styleId="Quote">
    <w:name w:val="Quote"/>
    <w:basedOn w:val="Normal"/>
    <w:next w:val="Normal"/>
    <w:link w:val="QuoteChar"/>
    <w:uiPriority w:val="29"/>
    <w:qFormat/>
    <w:rsid w:val="007A4F72"/>
    <w:rPr>
      <w:i/>
      <w:iCs/>
    </w:rPr>
  </w:style>
  <w:style w:type="character" w:customStyle="1" w:styleId="QuoteChar">
    <w:name w:val="Quote Char"/>
    <w:basedOn w:val="DefaultParagraphFont"/>
    <w:link w:val="Quote"/>
    <w:uiPriority w:val="29"/>
    <w:rsid w:val="007A4F72"/>
    <w:rPr>
      <w:rFonts w:eastAsia="Times New Roman" w:cs="Times New Roman"/>
      <w:i/>
      <w:iCs/>
    </w:rPr>
  </w:style>
  <w:style w:type="paragraph" w:styleId="IntenseQuote">
    <w:name w:val="Intense Quote"/>
    <w:basedOn w:val="Normal"/>
    <w:next w:val="Normal"/>
    <w:link w:val="IntenseQuoteChar"/>
    <w:uiPriority w:val="30"/>
    <w:qFormat/>
    <w:rsid w:val="007A4F72"/>
    <w:pPr>
      <w:pBdr>
        <w:top w:val="dotted" w:sz="2" w:space="10" w:color="935309"/>
        <w:bottom w:val="dotted" w:sz="2" w:space="4" w:color="935309"/>
      </w:pBdr>
      <w:spacing w:before="160" w:line="300" w:lineRule="auto"/>
      <w:ind w:left="1440" w:right="1440"/>
    </w:pPr>
    <w:rPr>
      <w:caps/>
      <w:color w:val="925309"/>
      <w:spacing w:val="5"/>
      <w:sz w:val="20"/>
      <w:szCs w:val="20"/>
    </w:rPr>
  </w:style>
  <w:style w:type="character" w:customStyle="1" w:styleId="IntenseQuoteChar">
    <w:name w:val="Intense Quote Char"/>
    <w:basedOn w:val="DefaultParagraphFont"/>
    <w:link w:val="IntenseQuote"/>
    <w:uiPriority w:val="30"/>
    <w:rsid w:val="007A4F72"/>
    <w:rPr>
      <w:rFonts w:eastAsia="Times New Roman" w:cs="Times New Roman"/>
      <w:caps/>
      <w:color w:val="925309"/>
      <w:spacing w:val="5"/>
      <w:sz w:val="20"/>
      <w:szCs w:val="20"/>
    </w:rPr>
  </w:style>
  <w:style w:type="character" w:styleId="SubtleEmphasis">
    <w:name w:val="Subtle Emphasis"/>
    <w:uiPriority w:val="19"/>
    <w:qFormat/>
    <w:rsid w:val="007A4F72"/>
    <w:rPr>
      <w:i/>
      <w:iCs/>
    </w:rPr>
  </w:style>
  <w:style w:type="character" w:styleId="IntenseEmphasis">
    <w:name w:val="Intense Emphasis"/>
    <w:uiPriority w:val="21"/>
    <w:qFormat/>
    <w:rsid w:val="007A4F72"/>
    <w:rPr>
      <w:i/>
      <w:iCs/>
      <w:caps/>
      <w:spacing w:val="10"/>
      <w:sz w:val="20"/>
      <w:szCs w:val="20"/>
    </w:rPr>
  </w:style>
  <w:style w:type="character" w:styleId="SubtleReference">
    <w:name w:val="Subtle Reference"/>
    <w:basedOn w:val="DefaultParagraphFont"/>
    <w:uiPriority w:val="31"/>
    <w:qFormat/>
    <w:rsid w:val="007A4F72"/>
    <w:rPr>
      <w:rFonts w:ascii="Calibri" w:eastAsia="Times New Roman" w:hAnsi="Calibri" w:cs="Times New Roman"/>
      <w:i/>
      <w:iCs/>
      <w:color w:val="925309"/>
    </w:rPr>
  </w:style>
  <w:style w:type="character" w:styleId="IntenseReference">
    <w:name w:val="Intense Reference"/>
    <w:uiPriority w:val="32"/>
    <w:qFormat/>
    <w:rsid w:val="007A4F72"/>
    <w:rPr>
      <w:rFonts w:ascii="Calibri" w:eastAsia="Times New Roman" w:hAnsi="Calibri" w:cs="Times New Roman"/>
      <w:b/>
      <w:bCs/>
      <w:i/>
      <w:iCs/>
      <w:color w:val="925309"/>
    </w:rPr>
  </w:style>
  <w:style w:type="character" w:styleId="BookTitle">
    <w:name w:val="Book Title"/>
    <w:uiPriority w:val="33"/>
    <w:qFormat/>
    <w:rsid w:val="007A4F72"/>
    <w:rPr>
      <w:caps/>
      <w:color w:val="925309"/>
      <w:spacing w:val="5"/>
      <w:u w:color="925309"/>
    </w:rPr>
  </w:style>
  <w:style w:type="table" w:styleId="TableGrid">
    <w:name w:val="Table Grid"/>
    <w:basedOn w:val="TableNormal"/>
    <w:uiPriority w:val="39"/>
    <w:rsid w:val="00FB1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unhideWhenUsed/>
    <w:rsid w:val="006D3861"/>
    <w:pPr>
      <w:tabs>
        <w:tab w:val="left" w:pos="567"/>
        <w:tab w:val="right" w:leader="dot" w:pos="13948"/>
      </w:tabs>
      <w:ind w:left="567" w:hanging="567"/>
    </w:pPr>
  </w:style>
  <w:style w:type="paragraph" w:styleId="Header">
    <w:name w:val="header"/>
    <w:basedOn w:val="Normal"/>
    <w:link w:val="HeaderChar"/>
    <w:uiPriority w:val="99"/>
    <w:unhideWhenUsed/>
    <w:rsid w:val="00F96761"/>
    <w:pPr>
      <w:tabs>
        <w:tab w:val="center" w:pos="4513"/>
        <w:tab w:val="right" w:pos="9026"/>
      </w:tabs>
    </w:pPr>
  </w:style>
  <w:style w:type="character" w:customStyle="1" w:styleId="HeaderChar">
    <w:name w:val="Header Char"/>
    <w:basedOn w:val="DefaultParagraphFont"/>
    <w:link w:val="Header"/>
    <w:uiPriority w:val="99"/>
    <w:rsid w:val="00F96761"/>
    <w:rPr>
      <w:sz w:val="22"/>
      <w:szCs w:val="22"/>
      <w:lang w:val="en-US" w:eastAsia="en-US" w:bidi="en-US"/>
    </w:rPr>
  </w:style>
  <w:style w:type="paragraph" w:styleId="Footer">
    <w:name w:val="footer"/>
    <w:basedOn w:val="Normal"/>
    <w:link w:val="FooterChar"/>
    <w:uiPriority w:val="99"/>
    <w:unhideWhenUsed/>
    <w:rsid w:val="00F96761"/>
    <w:pPr>
      <w:tabs>
        <w:tab w:val="center" w:pos="4513"/>
        <w:tab w:val="right" w:pos="9026"/>
      </w:tabs>
    </w:pPr>
  </w:style>
  <w:style w:type="character" w:customStyle="1" w:styleId="FooterChar">
    <w:name w:val="Footer Char"/>
    <w:basedOn w:val="DefaultParagraphFont"/>
    <w:link w:val="Footer"/>
    <w:uiPriority w:val="99"/>
    <w:rsid w:val="00F96761"/>
    <w:rPr>
      <w:sz w:val="22"/>
      <w:szCs w:val="22"/>
      <w:lang w:val="en-US" w:eastAsia="en-US" w:bidi="en-US"/>
    </w:rPr>
  </w:style>
  <w:style w:type="paragraph" w:styleId="TOC2">
    <w:name w:val="toc 2"/>
    <w:basedOn w:val="Normal"/>
    <w:next w:val="Normal"/>
    <w:autoRedefine/>
    <w:uiPriority w:val="39"/>
    <w:unhideWhenUsed/>
    <w:rsid w:val="006878CE"/>
    <w:pPr>
      <w:ind w:left="220"/>
    </w:pPr>
  </w:style>
  <w:style w:type="paragraph" w:styleId="FootnoteText">
    <w:name w:val="footnote text"/>
    <w:basedOn w:val="Normal"/>
    <w:link w:val="FootnoteTextChar"/>
    <w:uiPriority w:val="99"/>
    <w:unhideWhenUsed/>
    <w:rsid w:val="00F408D9"/>
    <w:rPr>
      <w:sz w:val="20"/>
      <w:szCs w:val="20"/>
    </w:rPr>
  </w:style>
  <w:style w:type="character" w:customStyle="1" w:styleId="FootnoteTextChar">
    <w:name w:val="Footnote Text Char"/>
    <w:basedOn w:val="DefaultParagraphFont"/>
    <w:link w:val="FootnoteText"/>
    <w:uiPriority w:val="99"/>
    <w:rsid w:val="00F408D9"/>
    <w:rPr>
      <w:lang w:val="en-US" w:eastAsia="en-US" w:bidi="en-US"/>
    </w:rPr>
  </w:style>
  <w:style w:type="character" w:styleId="FootnoteReference">
    <w:name w:val="footnote reference"/>
    <w:basedOn w:val="DefaultParagraphFont"/>
    <w:uiPriority w:val="99"/>
    <w:semiHidden/>
    <w:unhideWhenUsed/>
    <w:rsid w:val="00F408D9"/>
    <w:rPr>
      <w:vertAlign w:val="superscript"/>
    </w:rPr>
  </w:style>
  <w:style w:type="paragraph" w:customStyle="1" w:styleId="Style1">
    <w:name w:val="Style1"/>
    <w:basedOn w:val="Heading4"/>
    <w:link w:val="Style1Char"/>
    <w:qFormat/>
    <w:rsid w:val="00F408D9"/>
    <w:pPr>
      <w:numPr>
        <w:numId w:val="2"/>
      </w:numPr>
      <w:ind w:left="567" w:hanging="567"/>
    </w:pPr>
    <w:rPr>
      <w:rFonts w:cs="Calibri"/>
    </w:rPr>
  </w:style>
  <w:style w:type="character" w:customStyle="1" w:styleId="Style1Char">
    <w:name w:val="Style1 Char"/>
    <w:basedOn w:val="Heading4Char"/>
    <w:link w:val="Style1"/>
    <w:rsid w:val="00F408D9"/>
    <w:rPr>
      <w:rFonts w:ascii="Calibri" w:hAnsi="Calibri" w:cs="Calibri"/>
      <w:caps/>
      <w:color w:val="925309"/>
      <w:spacing w:val="10"/>
      <w:sz w:val="22"/>
      <w:szCs w:val="22"/>
      <w:lang w:val="en-US" w:eastAsia="en-US" w:bidi="en-US"/>
    </w:rPr>
  </w:style>
  <w:style w:type="paragraph" w:customStyle="1" w:styleId="Style2">
    <w:name w:val="Style2"/>
    <w:basedOn w:val="Heading2"/>
    <w:next w:val="Normal"/>
    <w:qFormat/>
    <w:rsid w:val="00F408D9"/>
    <w:pPr>
      <w:jc w:val="left"/>
    </w:pPr>
    <w:rPr>
      <w:rFonts w:ascii="Calibri" w:hAnsi="Calibri"/>
    </w:rPr>
  </w:style>
  <w:style w:type="character" w:styleId="PlaceholderText">
    <w:name w:val="Placeholder Text"/>
    <w:basedOn w:val="DefaultParagraphFont"/>
    <w:uiPriority w:val="99"/>
    <w:semiHidden/>
    <w:rsid w:val="00E06B57"/>
    <w:rPr>
      <w:color w:val="808080"/>
    </w:rPr>
  </w:style>
  <w:style w:type="character" w:styleId="FollowedHyperlink">
    <w:name w:val="FollowedHyperlink"/>
    <w:basedOn w:val="DefaultParagraphFont"/>
    <w:uiPriority w:val="99"/>
    <w:semiHidden/>
    <w:unhideWhenUsed/>
    <w:rsid w:val="00E414EB"/>
    <w:rPr>
      <w:color w:val="800080"/>
      <w:u w:val="single"/>
    </w:rPr>
  </w:style>
  <w:style w:type="paragraph" w:customStyle="1" w:styleId="xl65">
    <w:name w:val="xl65"/>
    <w:basedOn w:val="Normal"/>
    <w:rsid w:val="00E414EB"/>
    <w:pPr>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66">
    <w:name w:val="xl66"/>
    <w:basedOn w:val="Normal"/>
    <w:rsid w:val="00E41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67">
    <w:name w:val="xl67"/>
    <w:basedOn w:val="Normal"/>
    <w:rsid w:val="00E414EB"/>
    <w:pPr>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68">
    <w:name w:val="xl68"/>
    <w:basedOn w:val="Normal"/>
    <w:rsid w:val="00E414EB"/>
    <w:pPr>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69">
    <w:name w:val="xl69"/>
    <w:basedOn w:val="Normal"/>
    <w:rsid w:val="00E41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70">
    <w:name w:val="xl70"/>
    <w:basedOn w:val="Normal"/>
    <w:rsid w:val="00E414E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71">
    <w:name w:val="xl71"/>
    <w:basedOn w:val="Normal"/>
    <w:rsid w:val="00E41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8"/>
      <w:szCs w:val="18"/>
      <w:lang w:val="en-ZA" w:eastAsia="en-ZA" w:bidi="ar-SA"/>
    </w:rPr>
  </w:style>
  <w:style w:type="paragraph" w:customStyle="1" w:styleId="xl72">
    <w:name w:val="xl72"/>
    <w:basedOn w:val="Normal"/>
    <w:rsid w:val="00E414E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73">
    <w:name w:val="xl73"/>
    <w:basedOn w:val="Normal"/>
    <w:rsid w:val="00E414E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74">
    <w:name w:val="xl74"/>
    <w:basedOn w:val="Normal"/>
    <w:rsid w:val="00E414E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top"/>
    </w:pPr>
    <w:rPr>
      <w:rFonts w:ascii="Times New Roman" w:hAnsi="Times New Roman"/>
      <w:sz w:val="18"/>
      <w:szCs w:val="18"/>
      <w:lang w:val="en-ZA" w:eastAsia="en-ZA" w:bidi="ar-SA"/>
    </w:rPr>
  </w:style>
  <w:style w:type="paragraph" w:customStyle="1" w:styleId="xl75">
    <w:name w:val="xl75"/>
    <w:basedOn w:val="Normal"/>
    <w:rsid w:val="00E414E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lang w:val="en-ZA" w:eastAsia="en-ZA" w:bidi="ar-SA"/>
    </w:rPr>
  </w:style>
  <w:style w:type="paragraph" w:customStyle="1" w:styleId="Style3">
    <w:name w:val="Style3"/>
    <w:basedOn w:val="Style2"/>
    <w:qFormat/>
    <w:rsid w:val="00427E5B"/>
    <w:pPr>
      <w:ind w:left="567" w:hanging="567"/>
    </w:pPr>
    <w:rPr>
      <w:rFonts w:cs="Calibri"/>
      <w:color w:val="76923C"/>
    </w:rPr>
  </w:style>
  <w:style w:type="paragraph" w:customStyle="1" w:styleId="Style4">
    <w:name w:val="Style4"/>
    <w:basedOn w:val="Style2"/>
    <w:qFormat/>
    <w:rsid w:val="00E310A4"/>
    <w:pPr>
      <w:numPr>
        <w:numId w:val="6"/>
      </w:numPr>
      <w:ind w:left="360"/>
    </w:pPr>
    <w:rPr>
      <w:rFonts w:cs="Calibri"/>
      <w:color w:val="76923C"/>
    </w:rPr>
  </w:style>
  <w:style w:type="paragraph" w:customStyle="1" w:styleId="xl76">
    <w:name w:val="xl76"/>
    <w:basedOn w:val="Normal"/>
    <w:rsid w:val="0067615A"/>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77">
    <w:name w:val="xl77"/>
    <w:basedOn w:val="Normal"/>
    <w:rsid w:val="0067615A"/>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78">
    <w:name w:val="xl78"/>
    <w:basedOn w:val="Normal"/>
    <w:rsid w:val="006761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79">
    <w:name w:val="xl79"/>
    <w:basedOn w:val="Normal"/>
    <w:rsid w:val="0067615A"/>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0">
    <w:name w:val="xl80"/>
    <w:basedOn w:val="Normal"/>
    <w:rsid w:val="0067615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1">
    <w:name w:val="xl81"/>
    <w:basedOn w:val="Normal"/>
    <w:rsid w:val="0067615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2">
    <w:name w:val="xl82"/>
    <w:basedOn w:val="Normal"/>
    <w:rsid w:val="0067615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sz w:val="24"/>
      <w:szCs w:val="24"/>
      <w:lang w:val="en-ZA" w:eastAsia="en-ZA" w:bidi="ar-SA"/>
    </w:rPr>
  </w:style>
  <w:style w:type="paragraph" w:customStyle="1" w:styleId="xl83">
    <w:name w:val="xl83"/>
    <w:basedOn w:val="Normal"/>
    <w:rsid w:val="0067615A"/>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4">
    <w:name w:val="xl84"/>
    <w:basedOn w:val="Normal"/>
    <w:rsid w:val="0067615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5">
    <w:name w:val="xl85"/>
    <w:basedOn w:val="Normal"/>
    <w:rsid w:val="0067615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6">
    <w:name w:val="xl86"/>
    <w:basedOn w:val="Normal"/>
    <w:rsid w:val="0067615A"/>
    <w:pPr>
      <w:shd w:val="clear" w:color="000000" w:fill="FF0000"/>
      <w:spacing w:before="100" w:beforeAutospacing="1" w:after="100" w:afterAutospacing="1" w:line="240" w:lineRule="auto"/>
      <w:textAlignment w:val="top"/>
    </w:pPr>
    <w:rPr>
      <w:rFonts w:ascii="Times New Roman" w:hAnsi="Times New Roman"/>
      <w:sz w:val="24"/>
      <w:szCs w:val="24"/>
      <w:lang w:val="en-ZA" w:eastAsia="en-ZA" w:bidi="ar-SA"/>
    </w:rPr>
  </w:style>
  <w:style w:type="paragraph" w:customStyle="1" w:styleId="xl87">
    <w:name w:val="xl87"/>
    <w:basedOn w:val="Normal"/>
    <w:rsid w:val="0067615A"/>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sz w:val="24"/>
      <w:szCs w:val="24"/>
      <w:lang w:val="en-ZA" w:eastAsia="en-ZA" w:bidi="ar-SA"/>
    </w:rPr>
  </w:style>
  <w:style w:type="paragraph" w:customStyle="1" w:styleId="xl88">
    <w:name w:val="xl88"/>
    <w:basedOn w:val="Normal"/>
    <w:rsid w:val="006761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en-ZA" w:eastAsia="en-ZA" w:bidi="ar-SA"/>
    </w:rPr>
  </w:style>
  <w:style w:type="paragraph" w:customStyle="1" w:styleId="xl89">
    <w:name w:val="xl89"/>
    <w:basedOn w:val="Normal"/>
    <w:rsid w:val="006761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lang w:val="en-ZA" w:eastAsia="en-ZA" w:bidi="ar-SA"/>
    </w:rPr>
  </w:style>
  <w:style w:type="paragraph" w:customStyle="1" w:styleId="xl90">
    <w:name w:val="xl90"/>
    <w:basedOn w:val="Normal"/>
    <w:rsid w:val="0067615A"/>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hAnsi="Times New Roman"/>
      <w:sz w:val="24"/>
      <w:szCs w:val="24"/>
      <w:lang w:val="en-ZA" w:eastAsia="en-ZA" w:bidi="ar-SA"/>
    </w:rPr>
  </w:style>
  <w:style w:type="paragraph" w:customStyle="1" w:styleId="xl91">
    <w:name w:val="xl91"/>
    <w:basedOn w:val="Normal"/>
    <w:rsid w:val="0067615A"/>
    <w:pPr>
      <w:spacing w:before="100" w:beforeAutospacing="1" w:after="100" w:afterAutospacing="1" w:line="240" w:lineRule="auto"/>
      <w:jc w:val="center"/>
      <w:textAlignment w:val="top"/>
    </w:pPr>
    <w:rPr>
      <w:rFonts w:ascii="Times New Roman" w:hAnsi="Times New Roman"/>
      <w:sz w:val="24"/>
      <w:szCs w:val="24"/>
      <w:lang w:val="en-ZA" w:eastAsia="en-ZA" w:bidi="ar-SA"/>
    </w:rPr>
  </w:style>
  <w:style w:type="paragraph" w:customStyle="1" w:styleId="xl92">
    <w:name w:val="xl92"/>
    <w:basedOn w:val="Normal"/>
    <w:rsid w:val="0067615A"/>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top"/>
    </w:pPr>
    <w:rPr>
      <w:rFonts w:ascii="Times New Roman" w:hAnsi="Times New Roman"/>
      <w:sz w:val="24"/>
      <w:szCs w:val="24"/>
      <w:lang w:val="en-ZA" w:eastAsia="en-ZA" w:bidi="ar-SA"/>
    </w:rPr>
  </w:style>
  <w:style w:type="table" w:customStyle="1" w:styleId="TableGrid1">
    <w:name w:val="Table Grid1"/>
    <w:basedOn w:val="TableNormal"/>
    <w:next w:val="TableGrid"/>
    <w:uiPriority w:val="59"/>
    <w:rsid w:val="00CD1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4039C"/>
    <w:rPr>
      <w:sz w:val="16"/>
      <w:szCs w:val="16"/>
    </w:rPr>
  </w:style>
  <w:style w:type="paragraph" w:styleId="CommentText">
    <w:name w:val="annotation text"/>
    <w:basedOn w:val="Normal"/>
    <w:link w:val="CommentTextChar"/>
    <w:uiPriority w:val="99"/>
    <w:semiHidden/>
    <w:unhideWhenUsed/>
    <w:rsid w:val="0004039C"/>
    <w:pPr>
      <w:spacing w:line="240" w:lineRule="auto"/>
    </w:pPr>
    <w:rPr>
      <w:sz w:val="20"/>
      <w:szCs w:val="20"/>
    </w:rPr>
  </w:style>
  <w:style w:type="character" w:customStyle="1" w:styleId="CommentTextChar">
    <w:name w:val="Comment Text Char"/>
    <w:basedOn w:val="DefaultParagraphFont"/>
    <w:link w:val="CommentText"/>
    <w:uiPriority w:val="99"/>
    <w:semiHidden/>
    <w:rsid w:val="0004039C"/>
    <w:rPr>
      <w:lang w:val="en-US" w:eastAsia="en-US" w:bidi="en-US"/>
    </w:rPr>
  </w:style>
  <w:style w:type="paragraph" w:styleId="CommentSubject">
    <w:name w:val="annotation subject"/>
    <w:basedOn w:val="CommentText"/>
    <w:next w:val="CommentText"/>
    <w:link w:val="CommentSubjectChar"/>
    <w:uiPriority w:val="99"/>
    <w:semiHidden/>
    <w:unhideWhenUsed/>
    <w:rsid w:val="0004039C"/>
    <w:rPr>
      <w:b/>
      <w:bCs/>
    </w:rPr>
  </w:style>
  <w:style w:type="character" w:customStyle="1" w:styleId="CommentSubjectChar">
    <w:name w:val="Comment Subject Char"/>
    <w:basedOn w:val="CommentTextChar"/>
    <w:link w:val="CommentSubject"/>
    <w:uiPriority w:val="99"/>
    <w:semiHidden/>
    <w:rsid w:val="0004039C"/>
    <w:rPr>
      <w:b/>
      <w:bCs/>
      <w:lang w:val="en-US" w:eastAsia="en-US" w:bidi="en-US"/>
    </w:rPr>
  </w:style>
  <w:style w:type="numbering" w:customStyle="1" w:styleId="NoList1">
    <w:name w:val="No List1"/>
    <w:next w:val="NoList"/>
    <w:uiPriority w:val="99"/>
    <w:semiHidden/>
    <w:unhideWhenUsed/>
    <w:rsid w:val="00DA2627"/>
  </w:style>
  <w:style w:type="table" w:customStyle="1" w:styleId="TableGrid2">
    <w:name w:val="Table Grid2"/>
    <w:basedOn w:val="TableNormal"/>
    <w:next w:val="TableGrid"/>
    <w:uiPriority w:val="39"/>
    <w:rsid w:val="00DA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A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A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DA2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DA2627"/>
    <w:pPr>
      <w:spacing w:after="100" w:line="259" w:lineRule="auto"/>
      <w:ind w:left="660"/>
    </w:pPr>
    <w:rPr>
      <w:rFonts w:asciiTheme="minorHAnsi" w:eastAsiaTheme="minorEastAsia" w:hAnsiTheme="minorHAnsi" w:cstheme="minorBidi"/>
      <w:lang w:val="en-ZA" w:eastAsia="en-ZA" w:bidi="ar-SA"/>
    </w:rPr>
  </w:style>
  <w:style w:type="paragraph" w:styleId="TOC5">
    <w:name w:val="toc 5"/>
    <w:basedOn w:val="Normal"/>
    <w:next w:val="Normal"/>
    <w:autoRedefine/>
    <w:uiPriority w:val="39"/>
    <w:unhideWhenUsed/>
    <w:rsid w:val="00DA2627"/>
    <w:pPr>
      <w:spacing w:after="100" w:line="259" w:lineRule="auto"/>
      <w:ind w:left="880"/>
    </w:pPr>
    <w:rPr>
      <w:rFonts w:asciiTheme="minorHAnsi" w:eastAsiaTheme="minorEastAsia" w:hAnsiTheme="minorHAnsi" w:cstheme="minorBidi"/>
      <w:lang w:val="en-ZA" w:eastAsia="en-ZA" w:bidi="ar-SA"/>
    </w:rPr>
  </w:style>
  <w:style w:type="paragraph" w:styleId="TOC6">
    <w:name w:val="toc 6"/>
    <w:basedOn w:val="Normal"/>
    <w:next w:val="Normal"/>
    <w:autoRedefine/>
    <w:uiPriority w:val="39"/>
    <w:unhideWhenUsed/>
    <w:rsid w:val="00DA2627"/>
    <w:pPr>
      <w:spacing w:after="100" w:line="259" w:lineRule="auto"/>
      <w:ind w:left="1100"/>
    </w:pPr>
    <w:rPr>
      <w:rFonts w:asciiTheme="minorHAnsi" w:eastAsiaTheme="minorEastAsia" w:hAnsiTheme="minorHAnsi" w:cstheme="minorBidi"/>
      <w:lang w:val="en-ZA" w:eastAsia="en-ZA" w:bidi="ar-SA"/>
    </w:rPr>
  </w:style>
  <w:style w:type="paragraph" w:styleId="TOC7">
    <w:name w:val="toc 7"/>
    <w:basedOn w:val="Normal"/>
    <w:next w:val="Normal"/>
    <w:autoRedefine/>
    <w:uiPriority w:val="39"/>
    <w:unhideWhenUsed/>
    <w:rsid w:val="00DA2627"/>
    <w:pPr>
      <w:spacing w:after="100" w:line="259" w:lineRule="auto"/>
      <w:ind w:left="1320"/>
    </w:pPr>
    <w:rPr>
      <w:rFonts w:asciiTheme="minorHAnsi" w:eastAsiaTheme="minorEastAsia" w:hAnsiTheme="minorHAnsi" w:cstheme="minorBidi"/>
      <w:lang w:val="en-ZA" w:eastAsia="en-ZA" w:bidi="ar-SA"/>
    </w:rPr>
  </w:style>
  <w:style w:type="paragraph" w:styleId="TOC8">
    <w:name w:val="toc 8"/>
    <w:basedOn w:val="Normal"/>
    <w:next w:val="Normal"/>
    <w:autoRedefine/>
    <w:uiPriority w:val="39"/>
    <w:unhideWhenUsed/>
    <w:rsid w:val="00DA2627"/>
    <w:pPr>
      <w:spacing w:after="100" w:line="259" w:lineRule="auto"/>
      <w:ind w:left="1540"/>
    </w:pPr>
    <w:rPr>
      <w:rFonts w:asciiTheme="minorHAnsi" w:eastAsiaTheme="minorEastAsia" w:hAnsiTheme="minorHAnsi" w:cstheme="minorBidi"/>
      <w:lang w:val="en-ZA" w:eastAsia="en-ZA" w:bidi="ar-SA"/>
    </w:rPr>
  </w:style>
  <w:style w:type="paragraph" w:styleId="TOC9">
    <w:name w:val="toc 9"/>
    <w:basedOn w:val="Normal"/>
    <w:next w:val="Normal"/>
    <w:autoRedefine/>
    <w:uiPriority w:val="39"/>
    <w:unhideWhenUsed/>
    <w:rsid w:val="00DA2627"/>
    <w:pPr>
      <w:spacing w:after="100" w:line="259" w:lineRule="auto"/>
      <w:ind w:left="1760"/>
    </w:pPr>
    <w:rPr>
      <w:rFonts w:asciiTheme="minorHAnsi" w:eastAsiaTheme="minorEastAsia" w:hAnsiTheme="minorHAnsi" w:cstheme="minorBidi"/>
      <w:lang w:val="en-ZA" w:eastAsia="en-ZA" w:bidi="ar-SA"/>
    </w:rPr>
  </w:style>
  <w:style w:type="numbering" w:customStyle="1" w:styleId="NoList2">
    <w:name w:val="No List2"/>
    <w:next w:val="NoList"/>
    <w:uiPriority w:val="99"/>
    <w:semiHidden/>
    <w:unhideWhenUsed/>
    <w:rsid w:val="00DC2615"/>
  </w:style>
  <w:style w:type="table" w:customStyle="1" w:styleId="TableGrid5">
    <w:name w:val="Table Grid5"/>
    <w:basedOn w:val="TableNormal"/>
    <w:next w:val="TableGrid"/>
    <w:uiPriority w:val="39"/>
    <w:rsid w:val="00DC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DC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C2615"/>
  </w:style>
  <w:style w:type="table" w:customStyle="1" w:styleId="TableGrid21">
    <w:name w:val="Table Grid21"/>
    <w:basedOn w:val="TableNormal"/>
    <w:next w:val="TableGrid"/>
    <w:uiPriority w:val="39"/>
    <w:rsid w:val="00DC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DC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DC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39"/>
    <w:rsid w:val="00DC2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3">
    <w:name w:val="xl93"/>
    <w:basedOn w:val="Normal"/>
    <w:rsid w:val="00DC261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hAnsi="Arial Narrow"/>
      <w:b/>
      <w:bCs/>
      <w:sz w:val="24"/>
      <w:szCs w:val="24"/>
      <w:lang w:bidi="ar-SA"/>
    </w:rPr>
  </w:style>
  <w:style w:type="paragraph" w:customStyle="1" w:styleId="xl94">
    <w:name w:val="xl94"/>
    <w:basedOn w:val="Normal"/>
    <w:rsid w:val="00DC261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95">
    <w:name w:val="xl95"/>
    <w:basedOn w:val="Normal"/>
    <w:rsid w:val="00DC2615"/>
    <w:pPr>
      <w:pBdr>
        <w:top w:val="single" w:sz="4"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96">
    <w:name w:val="xl96"/>
    <w:basedOn w:val="Normal"/>
    <w:rsid w:val="00DC261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pPr>
    <w:rPr>
      <w:rFonts w:ascii="Times New Roman" w:hAnsi="Times New Roman"/>
      <w:b/>
      <w:bCs/>
      <w:sz w:val="24"/>
      <w:szCs w:val="24"/>
      <w:lang w:bidi="ar-SA"/>
    </w:rPr>
  </w:style>
  <w:style w:type="paragraph" w:customStyle="1" w:styleId="xl97">
    <w:name w:val="xl97"/>
    <w:basedOn w:val="Normal"/>
    <w:rsid w:val="00DC2615"/>
    <w:pPr>
      <w:pBdr>
        <w:left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98">
    <w:name w:val="xl98"/>
    <w:basedOn w:val="Normal"/>
    <w:rsid w:val="00DC2615"/>
    <w:pPr>
      <w:pBdr>
        <w:top w:val="single" w:sz="8"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99">
    <w:name w:val="xl99"/>
    <w:basedOn w:val="Normal"/>
    <w:rsid w:val="00DC2615"/>
    <w:pPr>
      <w:pBdr>
        <w:left w:val="single" w:sz="4" w:space="0" w:color="auto"/>
        <w:right w:val="single" w:sz="4" w:space="0" w:color="auto"/>
      </w:pBdr>
      <w:shd w:val="clear" w:color="000000" w:fill="BFBFBF"/>
      <w:spacing w:before="100" w:beforeAutospacing="1" w:after="100" w:afterAutospacing="1" w:line="240" w:lineRule="auto"/>
    </w:pPr>
    <w:rPr>
      <w:rFonts w:ascii="Times New Roman" w:hAnsi="Times New Roman"/>
      <w:b/>
      <w:bCs/>
      <w:sz w:val="24"/>
      <w:szCs w:val="24"/>
      <w:lang w:bidi="ar-SA"/>
    </w:rPr>
  </w:style>
  <w:style w:type="paragraph" w:customStyle="1" w:styleId="xl100">
    <w:name w:val="xl100"/>
    <w:basedOn w:val="Normal"/>
    <w:rsid w:val="00DC2615"/>
    <w:pP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101">
    <w:name w:val="xl101"/>
    <w:basedOn w:val="Normal"/>
    <w:rsid w:val="00DC2615"/>
    <w:pPr>
      <w:pBdr>
        <w:top w:val="single" w:sz="8" w:space="0" w:color="auto"/>
        <w:left w:val="single" w:sz="8" w:space="0" w:color="auto"/>
      </w:pBd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102">
    <w:name w:val="xl102"/>
    <w:basedOn w:val="Normal"/>
    <w:rsid w:val="00DC2615"/>
    <w:pPr>
      <w:pBdr>
        <w:top w:val="single" w:sz="8" w:space="0" w:color="auto"/>
        <w:bottom w:val="single" w:sz="8" w:space="0" w:color="auto"/>
      </w:pBdr>
      <w:spacing w:before="100" w:beforeAutospacing="1" w:after="100" w:afterAutospacing="1" w:line="240" w:lineRule="auto"/>
    </w:pPr>
    <w:rPr>
      <w:rFonts w:ascii="Times New Roman" w:hAnsi="Times New Roman"/>
      <w:sz w:val="24"/>
      <w:szCs w:val="24"/>
      <w:lang w:bidi="ar-SA"/>
    </w:rPr>
  </w:style>
  <w:style w:type="paragraph" w:customStyle="1" w:styleId="xl103">
    <w:name w:val="xl103"/>
    <w:basedOn w:val="Normal"/>
    <w:rsid w:val="00DC2615"/>
    <w:pPr>
      <w:pBdr>
        <w:top w:val="single" w:sz="8" w:space="0" w:color="auto"/>
        <w:bottom w:val="single" w:sz="8"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04">
    <w:name w:val="xl104"/>
    <w:basedOn w:val="Normal"/>
    <w:rsid w:val="00DC2615"/>
    <w:pPr>
      <w:pBdr>
        <w:top w:val="single" w:sz="8" w:space="0" w:color="auto"/>
        <w:left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24"/>
      <w:szCs w:val="24"/>
      <w:lang w:bidi="ar-SA"/>
    </w:rPr>
  </w:style>
  <w:style w:type="paragraph" w:customStyle="1" w:styleId="xl105">
    <w:name w:val="xl105"/>
    <w:basedOn w:val="Normal"/>
    <w:rsid w:val="00DC2615"/>
    <w:pPr>
      <w:pBdr>
        <w:top w:val="single" w:sz="8"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Narrow" w:hAnsi="Arial Narrow"/>
      <w:b/>
      <w:bCs/>
      <w:sz w:val="24"/>
      <w:szCs w:val="24"/>
      <w:lang w:bidi="ar-SA"/>
    </w:rPr>
  </w:style>
  <w:style w:type="paragraph" w:customStyle="1" w:styleId="xl106">
    <w:name w:val="xl106"/>
    <w:basedOn w:val="Normal"/>
    <w:rsid w:val="00DC2615"/>
    <w:pPr>
      <w:pBdr>
        <w:top w:val="single" w:sz="8" w:space="0" w:color="auto"/>
        <w:left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Arial Narrow" w:hAnsi="Arial Narrow"/>
      <w:b/>
      <w:bCs/>
      <w:sz w:val="24"/>
      <w:szCs w:val="24"/>
      <w:lang w:bidi="ar-SA"/>
    </w:rPr>
  </w:style>
  <w:style w:type="paragraph" w:customStyle="1" w:styleId="xl107">
    <w:name w:val="xl107"/>
    <w:basedOn w:val="Normal"/>
    <w:rsid w:val="00DC2615"/>
    <w:pPr>
      <w:pBdr>
        <w:left w:val="single" w:sz="8" w:space="0" w:color="auto"/>
        <w:right w:val="single" w:sz="4" w:space="0" w:color="auto"/>
      </w:pBdr>
      <w:spacing w:before="100" w:beforeAutospacing="1" w:after="100" w:afterAutospacing="1" w:line="240" w:lineRule="auto"/>
    </w:pPr>
    <w:rPr>
      <w:rFonts w:ascii="Times New Roman" w:hAnsi="Times New Roman"/>
      <w:sz w:val="24"/>
      <w:szCs w:val="24"/>
      <w:lang w:bidi="ar-SA"/>
    </w:rPr>
  </w:style>
  <w:style w:type="paragraph" w:customStyle="1" w:styleId="xl108">
    <w:name w:val="xl108"/>
    <w:basedOn w:val="Normal"/>
    <w:rsid w:val="00DC2615"/>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bidi="ar-SA"/>
    </w:rPr>
  </w:style>
  <w:style w:type="paragraph" w:customStyle="1" w:styleId="xl109">
    <w:name w:val="xl109"/>
    <w:basedOn w:val="Normal"/>
    <w:rsid w:val="00DC2615"/>
    <w:pPr>
      <w:pBdr>
        <w:left w:val="single" w:sz="4" w:space="0" w:color="auto"/>
        <w:right w:val="single" w:sz="8"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10">
    <w:name w:val="xl110"/>
    <w:basedOn w:val="Normal"/>
    <w:rsid w:val="00DC261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11">
    <w:name w:val="xl111"/>
    <w:basedOn w:val="Normal"/>
    <w:rsid w:val="00DC2615"/>
    <w:pPr>
      <w:pBdr>
        <w:top w:val="single" w:sz="8" w:space="0" w:color="auto"/>
        <w:bottom w:val="single" w:sz="4"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12">
    <w:name w:val="xl112"/>
    <w:basedOn w:val="Normal"/>
    <w:rsid w:val="00DC2615"/>
    <w:pPr>
      <w:pBdr>
        <w:top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13">
    <w:name w:val="xl113"/>
    <w:basedOn w:val="Normal"/>
    <w:rsid w:val="00DC261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bidi="ar-SA"/>
    </w:rPr>
  </w:style>
  <w:style w:type="paragraph" w:customStyle="1" w:styleId="xl114">
    <w:name w:val="xl114"/>
    <w:basedOn w:val="Normal"/>
    <w:rsid w:val="00DC2615"/>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bidi="ar-SA"/>
    </w:rPr>
  </w:style>
  <w:style w:type="table" w:customStyle="1" w:styleId="TableGrid22">
    <w:name w:val="Table Grid22"/>
    <w:basedOn w:val="TableNormal"/>
    <w:next w:val="TableGrid"/>
    <w:uiPriority w:val="59"/>
    <w:rsid w:val="00557987"/>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F8336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23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923F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1F4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1F4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1F48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F8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F836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431">
      <w:bodyDiv w:val="1"/>
      <w:marLeft w:val="0"/>
      <w:marRight w:val="0"/>
      <w:marTop w:val="0"/>
      <w:marBottom w:val="0"/>
      <w:divBdr>
        <w:top w:val="none" w:sz="0" w:space="0" w:color="auto"/>
        <w:left w:val="none" w:sz="0" w:space="0" w:color="auto"/>
        <w:bottom w:val="none" w:sz="0" w:space="0" w:color="auto"/>
        <w:right w:val="none" w:sz="0" w:space="0" w:color="auto"/>
      </w:divBdr>
    </w:div>
    <w:div w:id="3872806">
      <w:bodyDiv w:val="1"/>
      <w:marLeft w:val="0"/>
      <w:marRight w:val="0"/>
      <w:marTop w:val="0"/>
      <w:marBottom w:val="0"/>
      <w:divBdr>
        <w:top w:val="none" w:sz="0" w:space="0" w:color="auto"/>
        <w:left w:val="none" w:sz="0" w:space="0" w:color="auto"/>
        <w:bottom w:val="none" w:sz="0" w:space="0" w:color="auto"/>
        <w:right w:val="none" w:sz="0" w:space="0" w:color="auto"/>
      </w:divBdr>
    </w:div>
    <w:div w:id="9574625">
      <w:bodyDiv w:val="1"/>
      <w:marLeft w:val="0"/>
      <w:marRight w:val="0"/>
      <w:marTop w:val="0"/>
      <w:marBottom w:val="0"/>
      <w:divBdr>
        <w:top w:val="none" w:sz="0" w:space="0" w:color="auto"/>
        <w:left w:val="none" w:sz="0" w:space="0" w:color="auto"/>
        <w:bottom w:val="none" w:sz="0" w:space="0" w:color="auto"/>
        <w:right w:val="none" w:sz="0" w:space="0" w:color="auto"/>
      </w:divBdr>
    </w:div>
    <w:div w:id="10037586">
      <w:bodyDiv w:val="1"/>
      <w:marLeft w:val="0"/>
      <w:marRight w:val="0"/>
      <w:marTop w:val="0"/>
      <w:marBottom w:val="0"/>
      <w:divBdr>
        <w:top w:val="none" w:sz="0" w:space="0" w:color="auto"/>
        <w:left w:val="none" w:sz="0" w:space="0" w:color="auto"/>
        <w:bottom w:val="none" w:sz="0" w:space="0" w:color="auto"/>
        <w:right w:val="none" w:sz="0" w:space="0" w:color="auto"/>
      </w:divBdr>
    </w:div>
    <w:div w:id="10646854">
      <w:bodyDiv w:val="1"/>
      <w:marLeft w:val="0"/>
      <w:marRight w:val="0"/>
      <w:marTop w:val="0"/>
      <w:marBottom w:val="0"/>
      <w:divBdr>
        <w:top w:val="none" w:sz="0" w:space="0" w:color="auto"/>
        <w:left w:val="none" w:sz="0" w:space="0" w:color="auto"/>
        <w:bottom w:val="none" w:sz="0" w:space="0" w:color="auto"/>
        <w:right w:val="none" w:sz="0" w:space="0" w:color="auto"/>
      </w:divBdr>
    </w:div>
    <w:div w:id="16279870">
      <w:bodyDiv w:val="1"/>
      <w:marLeft w:val="0"/>
      <w:marRight w:val="0"/>
      <w:marTop w:val="0"/>
      <w:marBottom w:val="0"/>
      <w:divBdr>
        <w:top w:val="none" w:sz="0" w:space="0" w:color="auto"/>
        <w:left w:val="none" w:sz="0" w:space="0" w:color="auto"/>
        <w:bottom w:val="none" w:sz="0" w:space="0" w:color="auto"/>
        <w:right w:val="none" w:sz="0" w:space="0" w:color="auto"/>
      </w:divBdr>
    </w:div>
    <w:div w:id="22098404">
      <w:bodyDiv w:val="1"/>
      <w:marLeft w:val="0"/>
      <w:marRight w:val="0"/>
      <w:marTop w:val="0"/>
      <w:marBottom w:val="0"/>
      <w:divBdr>
        <w:top w:val="none" w:sz="0" w:space="0" w:color="auto"/>
        <w:left w:val="none" w:sz="0" w:space="0" w:color="auto"/>
        <w:bottom w:val="none" w:sz="0" w:space="0" w:color="auto"/>
        <w:right w:val="none" w:sz="0" w:space="0" w:color="auto"/>
      </w:divBdr>
    </w:div>
    <w:div w:id="22290002">
      <w:bodyDiv w:val="1"/>
      <w:marLeft w:val="0"/>
      <w:marRight w:val="0"/>
      <w:marTop w:val="0"/>
      <w:marBottom w:val="0"/>
      <w:divBdr>
        <w:top w:val="none" w:sz="0" w:space="0" w:color="auto"/>
        <w:left w:val="none" w:sz="0" w:space="0" w:color="auto"/>
        <w:bottom w:val="none" w:sz="0" w:space="0" w:color="auto"/>
        <w:right w:val="none" w:sz="0" w:space="0" w:color="auto"/>
      </w:divBdr>
    </w:div>
    <w:div w:id="22362399">
      <w:bodyDiv w:val="1"/>
      <w:marLeft w:val="0"/>
      <w:marRight w:val="0"/>
      <w:marTop w:val="0"/>
      <w:marBottom w:val="0"/>
      <w:divBdr>
        <w:top w:val="none" w:sz="0" w:space="0" w:color="auto"/>
        <w:left w:val="none" w:sz="0" w:space="0" w:color="auto"/>
        <w:bottom w:val="none" w:sz="0" w:space="0" w:color="auto"/>
        <w:right w:val="none" w:sz="0" w:space="0" w:color="auto"/>
      </w:divBdr>
    </w:div>
    <w:div w:id="24646878">
      <w:bodyDiv w:val="1"/>
      <w:marLeft w:val="0"/>
      <w:marRight w:val="0"/>
      <w:marTop w:val="0"/>
      <w:marBottom w:val="0"/>
      <w:divBdr>
        <w:top w:val="none" w:sz="0" w:space="0" w:color="auto"/>
        <w:left w:val="none" w:sz="0" w:space="0" w:color="auto"/>
        <w:bottom w:val="none" w:sz="0" w:space="0" w:color="auto"/>
        <w:right w:val="none" w:sz="0" w:space="0" w:color="auto"/>
      </w:divBdr>
    </w:div>
    <w:div w:id="26106136">
      <w:bodyDiv w:val="1"/>
      <w:marLeft w:val="0"/>
      <w:marRight w:val="0"/>
      <w:marTop w:val="0"/>
      <w:marBottom w:val="0"/>
      <w:divBdr>
        <w:top w:val="none" w:sz="0" w:space="0" w:color="auto"/>
        <w:left w:val="none" w:sz="0" w:space="0" w:color="auto"/>
        <w:bottom w:val="none" w:sz="0" w:space="0" w:color="auto"/>
        <w:right w:val="none" w:sz="0" w:space="0" w:color="auto"/>
      </w:divBdr>
    </w:div>
    <w:div w:id="32048923">
      <w:bodyDiv w:val="1"/>
      <w:marLeft w:val="0"/>
      <w:marRight w:val="0"/>
      <w:marTop w:val="0"/>
      <w:marBottom w:val="0"/>
      <w:divBdr>
        <w:top w:val="none" w:sz="0" w:space="0" w:color="auto"/>
        <w:left w:val="none" w:sz="0" w:space="0" w:color="auto"/>
        <w:bottom w:val="none" w:sz="0" w:space="0" w:color="auto"/>
        <w:right w:val="none" w:sz="0" w:space="0" w:color="auto"/>
      </w:divBdr>
    </w:div>
    <w:div w:id="35861738">
      <w:bodyDiv w:val="1"/>
      <w:marLeft w:val="0"/>
      <w:marRight w:val="0"/>
      <w:marTop w:val="0"/>
      <w:marBottom w:val="0"/>
      <w:divBdr>
        <w:top w:val="none" w:sz="0" w:space="0" w:color="auto"/>
        <w:left w:val="none" w:sz="0" w:space="0" w:color="auto"/>
        <w:bottom w:val="none" w:sz="0" w:space="0" w:color="auto"/>
        <w:right w:val="none" w:sz="0" w:space="0" w:color="auto"/>
      </w:divBdr>
    </w:div>
    <w:div w:id="43483047">
      <w:bodyDiv w:val="1"/>
      <w:marLeft w:val="0"/>
      <w:marRight w:val="0"/>
      <w:marTop w:val="0"/>
      <w:marBottom w:val="0"/>
      <w:divBdr>
        <w:top w:val="none" w:sz="0" w:space="0" w:color="auto"/>
        <w:left w:val="none" w:sz="0" w:space="0" w:color="auto"/>
        <w:bottom w:val="none" w:sz="0" w:space="0" w:color="auto"/>
        <w:right w:val="none" w:sz="0" w:space="0" w:color="auto"/>
      </w:divBdr>
    </w:div>
    <w:div w:id="47653369">
      <w:bodyDiv w:val="1"/>
      <w:marLeft w:val="0"/>
      <w:marRight w:val="0"/>
      <w:marTop w:val="0"/>
      <w:marBottom w:val="0"/>
      <w:divBdr>
        <w:top w:val="none" w:sz="0" w:space="0" w:color="auto"/>
        <w:left w:val="none" w:sz="0" w:space="0" w:color="auto"/>
        <w:bottom w:val="none" w:sz="0" w:space="0" w:color="auto"/>
        <w:right w:val="none" w:sz="0" w:space="0" w:color="auto"/>
      </w:divBdr>
    </w:div>
    <w:div w:id="51119314">
      <w:bodyDiv w:val="1"/>
      <w:marLeft w:val="0"/>
      <w:marRight w:val="0"/>
      <w:marTop w:val="0"/>
      <w:marBottom w:val="0"/>
      <w:divBdr>
        <w:top w:val="none" w:sz="0" w:space="0" w:color="auto"/>
        <w:left w:val="none" w:sz="0" w:space="0" w:color="auto"/>
        <w:bottom w:val="none" w:sz="0" w:space="0" w:color="auto"/>
        <w:right w:val="none" w:sz="0" w:space="0" w:color="auto"/>
      </w:divBdr>
    </w:div>
    <w:div w:id="52117293">
      <w:bodyDiv w:val="1"/>
      <w:marLeft w:val="0"/>
      <w:marRight w:val="0"/>
      <w:marTop w:val="0"/>
      <w:marBottom w:val="0"/>
      <w:divBdr>
        <w:top w:val="none" w:sz="0" w:space="0" w:color="auto"/>
        <w:left w:val="none" w:sz="0" w:space="0" w:color="auto"/>
        <w:bottom w:val="none" w:sz="0" w:space="0" w:color="auto"/>
        <w:right w:val="none" w:sz="0" w:space="0" w:color="auto"/>
      </w:divBdr>
    </w:div>
    <w:div w:id="54594620">
      <w:bodyDiv w:val="1"/>
      <w:marLeft w:val="0"/>
      <w:marRight w:val="0"/>
      <w:marTop w:val="0"/>
      <w:marBottom w:val="0"/>
      <w:divBdr>
        <w:top w:val="none" w:sz="0" w:space="0" w:color="auto"/>
        <w:left w:val="none" w:sz="0" w:space="0" w:color="auto"/>
        <w:bottom w:val="none" w:sz="0" w:space="0" w:color="auto"/>
        <w:right w:val="none" w:sz="0" w:space="0" w:color="auto"/>
      </w:divBdr>
    </w:div>
    <w:div w:id="58020984">
      <w:bodyDiv w:val="1"/>
      <w:marLeft w:val="0"/>
      <w:marRight w:val="0"/>
      <w:marTop w:val="0"/>
      <w:marBottom w:val="0"/>
      <w:divBdr>
        <w:top w:val="none" w:sz="0" w:space="0" w:color="auto"/>
        <w:left w:val="none" w:sz="0" w:space="0" w:color="auto"/>
        <w:bottom w:val="none" w:sz="0" w:space="0" w:color="auto"/>
        <w:right w:val="none" w:sz="0" w:space="0" w:color="auto"/>
      </w:divBdr>
    </w:div>
    <w:div w:id="58292893">
      <w:bodyDiv w:val="1"/>
      <w:marLeft w:val="0"/>
      <w:marRight w:val="0"/>
      <w:marTop w:val="0"/>
      <w:marBottom w:val="0"/>
      <w:divBdr>
        <w:top w:val="none" w:sz="0" w:space="0" w:color="auto"/>
        <w:left w:val="none" w:sz="0" w:space="0" w:color="auto"/>
        <w:bottom w:val="none" w:sz="0" w:space="0" w:color="auto"/>
        <w:right w:val="none" w:sz="0" w:space="0" w:color="auto"/>
      </w:divBdr>
    </w:div>
    <w:div w:id="60955149">
      <w:bodyDiv w:val="1"/>
      <w:marLeft w:val="0"/>
      <w:marRight w:val="0"/>
      <w:marTop w:val="0"/>
      <w:marBottom w:val="0"/>
      <w:divBdr>
        <w:top w:val="none" w:sz="0" w:space="0" w:color="auto"/>
        <w:left w:val="none" w:sz="0" w:space="0" w:color="auto"/>
        <w:bottom w:val="none" w:sz="0" w:space="0" w:color="auto"/>
        <w:right w:val="none" w:sz="0" w:space="0" w:color="auto"/>
      </w:divBdr>
    </w:div>
    <w:div w:id="62947065">
      <w:bodyDiv w:val="1"/>
      <w:marLeft w:val="0"/>
      <w:marRight w:val="0"/>
      <w:marTop w:val="0"/>
      <w:marBottom w:val="0"/>
      <w:divBdr>
        <w:top w:val="none" w:sz="0" w:space="0" w:color="auto"/>
        <w:left w:val="none" w:sz="0" w:space="0" w:color="auto"/>
        <w:bottom w:val="none" w:sz="0" w:space="0" w:color="auto"/>
        <w:right w:val="none" w:sz="0" w:space="0" w:color="auto"/>
      </w:divBdr>
    </w:div>
    <w:div w:id="64381667">
      <w:bodyDiv w:val="1"/>
      <w:marLeft w:val="0"/>
      <w:marRight w:val="0"/>
      <w:marTop w:val="0"/>
      <w:marBottom w:val="0"/>
      <w:divBdr>
        <w:top w:val="none" w:sz="0" w:space="0" w:color="auto"/>
        <w:left w:val="none" w:sz="0" w:space="0" w:color="auto"/>
        <w:bottom w:val="none" w:sz="0" w:space="0" w:color="auto"/>
        <w:right w:val="none" w:sz="0" w:space="0" w:color="auto"/>
      </w:divBdr>
    </w:div>
    <w:div w:id="65618776">
      <w:bodyDiv w:val="1"/>
      <w:marLeft w:val="0"/>
      <w:marRight w:val="0"/>
      <w:marTop w:val="0"/>
      <w:marBottom w:val="0"/>
      <w:divBdr>
        <w:top w:val="none" w:sz="0" w:space="0" w:color="auto"/>
        <w:left w:val="none" w:sz="0" w:space="0" w:color="auto"/>
        <w:bottom w:val="none" w:sz="0" w:space="0" w:color="auto"/>
        <w:right w:val="none" w:sz="0" w:space="0" w:color="auto"/>
      </w:divBdr>
    </w:div>
    <w:div w:id="67963463">
      <w:bodyDiv w:val="1"/>
      <w:marLeft w:val="0"/>
      <w:marRight w:val="0"/>
      <w:marTop w:val="0"/>
      <w:marBottom w:val="0"/>
      <w:divBdr>
        <w:top w:val="none" w:sz="0" w:space="0" w:color="auto"/>
        <w:left w:val="none" w:sz="0" w:space="0" w:color="auto"/>
        <w:bottom w:val="none" w:sz="0" w:space="0" w:color="auto"/>
        <w:right w:val="none" w:sz="0" w:space="0" w:color="auto"/>
      </w:divBdr>
    </w:div>
    <w:div w:id="68819176">
      <w:bodyDiv w:val="1"/>
      <w:marLeft w:val="0"/>
      <w:marRight w:val="0"/>
      <w:marTop w:val="0"/>
      <w:marBottom w:val="0"/>
      <w:divBdr>
        <w:top w:val="none" w:sz="0" w:space="0" w:color="auto"/>
        <w:left w:val="none" w:sz="0" w:space="0" w:color="auto"/>
        <w:bottom w:val="none" w:sz="0" w:space="0" w:color="auto"/>
        <w:right w:val="none" w:sz="0" w:space="0" w:color="auto"/>
      </w:divBdr>
    </w:div>
    <w:div w:id="69084300">
      <w:bodyDiv w:val="1"/>
      <w:marLeft w:val="0"/>
      <w:marRight w:val="0"/>
      <w:marTop w:val="0"/>
      <w:marBottom w:val="0"/>
      <w:divBdr>
        <w:top w:val="none" w:sz="0" w:space="0" w:color="auto"/>
        <w:left w:val="none" w:sz="0" w:space="0" w:color="auto"/>
        <w:bottom w:val="none" w:sz="0" w:space="0" w:color="auto"/>
        <w:right w:val="none" w:sz="0" w:space="0" w:color="auto"/>
      </w:divBdr>
    </w:div>
    <w:div w:id="71511363">
      <w:bodyDiv w:val="1"/>
      <w:marLeft w:val="0"/>
      <w:marRight w:val="0"/>
      <w:marTop w:val="0"/>
      <w:marBottom w:val="0"/>
      <w:divBdr>
        <w:top w:val="none" w:sz="0" w:space="0" w:color="auto"/>
        <w:left w:val="none" w:sz="0" w:space="0" w:color="auto"/>
        <w:bottom w:val="none" w:sz="0" w:space="0" w:color="auto"/>
        <w:right w:val="none" w:sz="0" w:space="0" w:color="auto"/>
      </w:divBdr>
    </w:div>
    <w:div w:id="77870645">
      <w:bodyDiv w:val="1"/>
      <w:marLeft w:val="0"/>
      <w:marRight w:val="0"/>
      <w:marTop w:val="0"/>
      <w:marBottom w:val="0"/>
      <w:divBdr>
        <w:top w:val="none" w:sz="0" w:space="0" w:color="auto"/>
        <w:left w:val="none" w:sz="0" w:space="0" w:color="auto"/>
        <w:bottom w:val="none" w:sz="0" w:space="0" w:color="auto"/>
        <w:right w:val="none" w:sz="0" w:space="0" w:color="auto"/>
      </w:divBdr>
    </w:div>
    <w:div w:id="83651312">
      <w:bodyDiv w:val="1"/>
      <w:marLeft w:val="0"/>
      <w:marRight w:val="0"/>
      <w:marTop w:val="0"/>
      <w:marBottom w:val="0"/>
      <w:divBdr>
        <w:top w:val="none" w:sz="0" w:space="0" w:color="auto"/>
        <w:left w:val="none" w:sz="0" w:space="0" w:color="auto"/>
        <w:bottom w:val="none" w:sz="0" w:space="0" w:color="auto"/>
        <w:right w:val="none" w:sz="0" w:space="0" w:color="auto"/>
      </w:divBdr>
    </w:div>
    <w:div w:id="83763718">
      <w:bodyDiv w:val="1"/>
      <w:marLeft w:val="0"/>
      <w:marRight w:val="0"/>
      <w:marTop w:val="0"/>
      <w:marBottom w:val="0"/>
      <w:divBdr>
        <w:top w:val="none" w:sz="0" w:space="0" w:color="auto"/>
        <w:left w:val="none" w:sz="0" w:space="0" w:color="auto"/>
        <w:bottom w:val="none" w:sz="0" w:space="0" w:color="auto"/>
        <w:right w:val="none" w:sz="0" w:space="0" w:color="auto"/>
      </w:divBdr>
    </w:div>
    <w:div w:id="89199152">
      <w:bodyDiv w:val="1"/>
      <w:marLeft w:val="0"/>
      <w:marRight w:val="0"/>
      <w:marTop w:val="0"/>
      <w:marBottom w:val="0"/>
      <w:divBdr>
        <w:top w:val="none" w:sz="0" w:space="0" w:color="auto"/>
        <w:left w:val="none" w:sz="0" w:space="0" w:color="auto"/>
        <w:bottom w:val="none" w:sz="0" w:space="0" w:color="auto"/>
        <w:right w:val="none" w:sz="0" w:space="0" w:color="auto"/>
      </w:divBdr>
    </w:div>
    <w:div w:id="96416263">
      <w:bodyDiv w:val="1"/>
      <w:marLeft w:val="0"/>
      <w:marRight w:val="0"/>
      <w:marTop w:val="0"/>
      <w:marBottom w:val="0"/>
      <w:divBdr>
        <w:top w:val="none" w:sz="0" w:space="0" w:color="auto"/>
        <w:left w:val="none" w:sz="0" w:space="0" w:color="auto"/>
        <w:bottom w:val="none" w:sz="0" w:space="0" w:color="auto"/>
        <w:right w:val="none" w:sz="0" w:space="0" w:color="auto"/>
      </w:divBdr>
    </w:div>
    <w:div w:id="106047791">
      <w:bodyDiv w:val="1"/>
      <w:marLeft w:val="0"/>
      <w:marRight w:val="0"/>
      <w:marTop w:val="0"/>
      <w:marBottom w:val="0"/>
      <w:divBdr>
        <w:top w:val="none" w:sz="0" w:space="0" w:color="auto"/>
        <w:left w:val="none" w:sz="0" w:space="0" w:color="auto"/>
        <w:bottom w:val="none" w:sz="0" w:space="0" w:color="auto"/>
        <w:right w:val="none" w:sz="0" w:space="0" w:color="auto"/>
      </w:divBdr>
    </w:div>
    <w:div w:id="111025505">
      <w:bodyDiv w:val="1"/>
      <w:marLeft w:val="0"/>
      <w:marRight w:val="0"/>
      <w:marTop w:val="0"/>
      <w:marBottom w:val="0"/>
      <w:divBdr>
        <w:top w:val="none" w:sz="0" w:space="0" w:color="auto"/>
        <w:left w:val="none" w:sz="0" w:space="0" w:color="auto"/>
        <w:bottom w:val="none" w:sz="0" w:space="0" w:color="auto"/>
        <w:right w:val="none" w:sz="0" w:space="0" w:color="auto"/>
      </w:divBdr>
    </w:div>
    <w:div w:id="114759471">
      <w:bodyDiv w:val="1"/>
      <w:marLeft w:val="0"/>
      <w:marRight w:val="0"/>
      <w:marTop w:val="0"/>
      <w:marBottom w:val="0"/>
      <w:divBdr>
        <w:top w:val="none" w:sz="0" w:space="0" w:color="auto"/>
        <w:left w:val="none" w:sz="0" w:space="0" w:color="auto"/>
        <w:bottom w:val="none" w:sz="0" w:space="0" w:color="auto"/>
        <w:right w:val="none" w:sz="0" w:space="0" w:color="auto"/>
      </w:divBdr>
    </w:div>
    <w:div w:id="114837303">
      <w:bodyDiv w:val="1"/>
      <w:marLeft w:val="0"/>
      <w:marRight w:val="0"/>
      <w:marTop w:val="0"/>
      <w:marBottom w:val="0"/>
      <w:divBdr>
        <w:top w:val="none" w:sz="0" w:space="0" w:color="auto"/>
        <w:left w:val="none" w:sz="0" w:space="0" w:color="auto"/>
        <w:bottom w:val="none" w:sz="0" w:space="0" w:color="auto"/>
        <w:right w:val="none" w:sz="0" w:space="0" w:color="auto"/>
      </w:divBdr>
    </w:div>
    <w:div w:id="123811406">
      <w:bodyDiv w:val="1"/>
      <w:marLeft w:val="0"/>
      <w:marRight w:val="0"/>
      <w:marTop w:val="0"/>
      <w:marBottom w:val="0"/>
      <w:divBdr>
        <w:top w:val="none" w:sz="0" w:space="0" w:color="auto"/>
        <w:left w:val="none" w:sz="0" w:space="0" w:color="auto"/>
        <w:bottom w:val="none" w:sz="0" w:space="0" w:color="auto"/>
        <w:right w:val="none" w:sz="0" w:space="0" w:color="auto"/>
      </w:divBdr>
    </w:div>
    <w:div w:id="125321729">
      <w:bodyDiv w:val="1"/>
      <w:marLeft w:val="0"/>
      <w:marRight w:val="0"/>
      <w:marTop w:val="0"/>
      <w:marBottom w:val="0"/>
      <w:divBdr>
        <w:top w:val="none" w:sz="0" w:space="0" w:color="auto"/>
        <w:left w:val="none" w:sz="0" w:space="0" w:color="auto"/>
        <w:bottom w:val="none" w:sz="0" w:space="0" w:color="auto"/>
        <w:right w:val="none" w:sz="0" w:space="0" w:color="auto"/>
      </w:divBdr>
    </w:div>
    <w:div w:id="129829543">
      <w:bodyDiv w:val="1"/>
      <w:marLeft w:val="0"/>
      <w:marRight w:val="0"/>
      <w:marTop w:val="0"/>
      <w:marBottom w:val="0"/>
      <w:divBdr>
        <w:top w:val="none" w:sz="0" w:space="0" w:color="auto"/>
        <w:left w:val="none" w:sz="0" w:space="0" w:color="auto"/>
        <w:bottom w:val="none" w:sz="0" w:space="0" w:color="auto"/>
        <w:right w:val="none" w:sz="0" w:space="0" w:color="auto"/>
      </w:divBdr>
    </w:div>
    <w:div w:id="132452624">
      <w:bodyDiv w:val="1"/>
      <w:marLeft w:val="0"/>
      <w:marRight w:val="0"/>
      <w:marTop w:val="0"/>
      <w:marBottom w:val="0"/>
      <w:divBdr>
        <w:top w:val="none" w:sz="0" w:space="0" w:color="auto"/>
        <w:left w:val="none" w:sz="0" w:space="0" w:color="auto"/>
        <w:bottom w:val="none" w:sz="0" w:space="0" w:color="auto"/>
        <w:right w:val="none" w:sz="0" w:space="0" w:color="auto"/>
      </w:divBdr>
    </w:div>
    <w:div w:id="132914531">
      <w:bodyDiv w:val="1"/>
      <w:marLeft w:val="0"/>
      <w:marRight w:val="0"/>
      <w:marTop w:val="0"/>
      <w:marBottom w:val="0"/>
      <w:divBdr>
        <w:top w:val="none" w:sz="0" w:space="0" w:color="auto"/>
        <w:left w:val="none" w:sz="0" w:space="0" w:color="auto"/>
        <w:bottom w:val="none" w:sz="0" w:space="0" w:color="auto"/>
        <w:right w:val="none" w:sz="0" w:space="0" w:color="auto"/>
      </w:divBdr>
    </w:div>
    <w:div w:id="134956009">
      <w:bodyDiv w:val="1"/>
      <w:marLeft w:val="0"/>
      <w:marRight w:val="0"/>
      <w:marTop w:val="0"/>
      <w:marBottom w:val="0"/>
      <w:divBdr>
        <w:top w:val="none" w:sz="0" w:space="0" w:color="auto"/>
        <w:left w:val="none" w:sz="0" w:space="0" w:color="auto"/>
        <w:bottom w:val="none" w:sz="0" w:space="0" w:color="auto"/>
        <w:right w:val="none" w:sz="0" w:space="0" w:color="auto"/>
      </w:divBdr>
    </w:div>
    <w:div w:id="135685203">
      <w:bodyDiv w:val="1"/>
      <w:marLeft w:val="0"/>
      <w:marRight w:val="0"/>
      <w:marTop w:val="0"/>
      <w:marBottom w:val="0"/>
      <w:divBdr>
        <w:top w:val="none" w:sz="0" w:space="0" w:color="auto"/>
        <w:left w:val="none" w:sz="0" w:space="0" w:color="auto"/>
        <w:bottom w:val="none" w:sz="0" w:space="0" w:color="auto"/>
        <w:right w:val="none" w:sz="0" w:space="0" w:color="auto"/>
      </w:divBdr>
    </w:div>
    <w:div w:id="138040076">
      <w:bodyDiv w:val="1"/>
      <w:marLeft w:val="0"/>
      <w:marRight w:val="0"/>
      <w:marTop w:val="0"/>
      <w:marBottom w:val="0"/>
      <w:divBdr>
        <w:top w:val="none" w:sz="0" w:space="0" w:color="auto"/>
        <w:left w:val="none" w:sz="0" w:space="0" w:color="auto"/>
        <w:bottom w:val="none" w:sz="0" w:space="0" w:color="auto"/>
        <w:right w:val="none" w:sz="0" w:space="0" w:color="auto"/>
      </w:divBdr>
    </w:div>
    <w:div w:id="139739353">
      <w:bodyDiv w:val="1"/>
      <w:marLeft w:val="0"/>
      <w:marRight w:val="0"/>
      <w:marTop w:val="0"/>
      <w:marBottom w:val="0"/>
      <w:divBdr>
        <w:top w:val="none" w:sz="0" w:space="0" w:color="auto"/>
        <w:left w:val="none" w:sz="0" w:space="0" w:color="auto"/>
        <w:bottom w:val="none" w:sz="0" w:space="0" w:color="auto"/>
        <w:right w:val="none" w:sz="0" w:space="0" w:color="auto"/>
      </w:divBdr>
    </w:div>
    <w:div w:id="149753886">
      <w:bodyDiv w:val="1"/>
      <w:marLeft w:val="0"/>
      <w:marRight w:val="0"/>
      <w:marTop w:val="0"/>
      <w:marBottom w:val="0"/>
      <w:divBdr>
        <w:top w:val="none" w:sz="0" w:space="0" w:color="auto"/>
        <w:left w:val="none" w:sz="0" w:space="0" w:color="auto"/>
        <w:bottom w:val="none" w:sz="0" w:space="0" w:color="auto"/>
        <w:right w:val="none" w:sz="0" w:space="0" w:color="auto"/>
      </w:divBdr>
    </w:div>
    <w:div w:id="150874918">
      <w:bodyDiv w:val="1"/>
      <w:marLeft w:val="0"/>
      <w:marRight w:val="0"/>
      <w:marTop w:val="0"/>
      <w:marBottom w:val="0"/>
      <w:divBdr>
        <w:top w:val="none" w:sz="0" w:space="0" w:color="auto"/>
        <w:left w:val="none" w:sz="0" w:space="0" w:color="auto"/>
        <w:bottom w:val="none" w:sz="0" w:space="0" w:color="auto"/>
        <w:right w:val="none" w:sz="0" w:space="0" w:color="auto"/>
      </w:divBdr>
    </w:div>
    <w:div w:id="156072334">
      <w:bodyDiv w:val="1"/>
      <w:marLeft w:val="0"/>
      <w:marRight w:val="0"/>
      <w:marTop w:val="0"/>
      <w:marBottom w:val="0"/>
      <w:divBdr>
        <w:top w:val="none" w:sz="0" w:space="0" w:color="auto"/>
        <w:left w:val="none" w:sz="0" w:space="0" w:color="auto"/>
        <w:bottom w:val="none" w:sz="0" w:space="0" w:color="auto"/>
        <w:right w:val="none" w:sz="0" w:space="0" w:color="auto"/>
      </w:divBdr>
    </w:div>
    <w:div w:id="156573703">
      <w:bodyDiv w:val="1"/>
      <w:marLeft w:val="0"/>
      <w:marRight w:val="0"/>
      <w:marTop w:val="0"/>
      <w:marBottom w:val="0"/>
      <w:divBdr>
        <w:top w:val="none" w:sz="0" w:space="0" w:color="auto"/>
        <w:left w:val="none" w:sz="0" w:space="0" w:color="auto"/>
        <w:bottom w:val="none" w:sz="0" w:space="0" w:color="auto"/>
        <w:right w:val="none" w:sz="0" w:space="0" w:color="auto"/>
      </w:divBdr>
    </w:div>
    <w:div w:id="161703806">
      <w:bodyDiv w:val="1"/>
      <w:marLeft w:val="0"/>
      <w:marRight w:val="0"/>
      <w:marTop w:val="0"/>
      <w:marBottom w:val="0"/>
      <w:divBdr>
        <w:top w:val="none" w:sz="0" w:space="0" w:color="auto"/>
        <w:left w:val="none" w:sz="0" w:space="0" w:color="auto"/>
        <w:bottom w:val="none" w:sz="0" w:space="0" w:color="auto"/>
        <w:right w:val="none" w:sz="0" w:space="0" w:color="auto"/>
      </w:divBdr>
    </w:div>
    <w:div w:id="170729967">
      <w:bodyDiv w:val="1"/>
      <w:marLeft w:val="0"/>
      <w:marRight w:val="0"/>
      <w:marTop w:val="0"/>
      <w:marBottom w:val="0"/>
      <w:divBdr>
        <w:top w:val="none" w:sz="0" w:space="0" w:color="auto"/>
        <w:left w:val="none" w:sz="0" w:space="0" w:color="auto"/>
        <w:bottom w:val="none" w:sz="0" w:space="0" w:color="auto"/>
        <w:right w:val="none" w:sz="0" w:space="0" w:color="auto"/>
      </w:divBdr>
    </w:div>
    <w:div w:id="171726735">
      <w:bodyDiv w:val="1"/>
      <w:marLeft w:val="0"/>
      <w:marRight w:val="0"/>
      <w:marTop w:val="0"/>
      <w:marBottom w:val="0"/>
      <w:divBdr>
        <w:top w:val="none" w:sz="0" w:space="0" w:color="auto"/>
        <w:left w:val="none" w:sz="0" w:space="0" w:color="auto"/>
        <w:bottom w:val="none" w:sz="0" w:space="0" w:color="auto"/>
        <w:right w:val="none" w:sz="0" w:space="0" w:color="auto"/>
      </w:divBdr>
    </w:div>
    <w:div w:id="179010949">
      <w:bodyDiv w:val="1"/>
      <w:marLeft w:val="0"/>
      <w:marRight w:val="0"/>
      <w:marTop w:val="0"/>
      <w:marBottom w:val="0"/>
      <w:divBdr>
        <w:top w:val="none" w:sz="0" w:space="0" w:color="auto"/>
        <w:left w:val="none" w:sz="0" w:space="0" w:color="auto"/>
        <w:bottom w:val="none" w:sz="0" w:space="0" w:color="auto"/>
        <w:right w:val="none" w:sz="0" w:space="0" w:color="auto"/>
      </w:divBdr>
    </w:div>
    <w:div w:id="183447099">
      <w:bodyDiv w:val="1"/>
      <w:marLeft w:val="0"/>
      <w:marRight w:val="0"/>
      <w:marTop w:val="0"/>
      <w:marBottom w:val="0"/>
      <w:divBdr>
        <w:top w:val="none" w:sz="0" w:space="0" w:color="auto"/>
        <w:left w:val="none" w:sz="0" w:space="0" w:color="auto"/>
        <w:bottom w:val="none" w:sz="0" w:space="0" w:color="auto"/>
        <w:right w:val="none" w:sz="0" w:space="0" w:color="auto"/>
      </w:divBdr>
    </w:div>
    <w:div w:id="187258973">
      <w:bodyDiv w:val="1"/>
      <w:marLeft w:val="0"/>
      <w:marRight w:val="0"/>
      <w:marTop w:val="0"/>
      <w:marBottom w:val="0"/>
      <w:divBdr>
        <w:top w:val="none" w:sz="0" w:space="0" w:color="auto"/>
        <w:left w:val="none" w:sz="0" w:space="0" w:color="auto"/>
        <w:bottom w:val="none" w:sz="0" w:space="0" w:color="auto"/>
        <w:right w:val="none" w:sz="0" w:space="0" w:color="auto"/>
      </w:divBdr>
    </w:div>
    <w:div w:id="201788373">
      <w:bodyDiv w:val="1"/>
      <w:marLeft w:val="0"/>
      <w:marRight w:val="0"/>
      <w:marTop w:val="0"/>
      <w:marBottom w:val="0"/>
      <w:divBdr>
        <w:top w:val="none" w:sz="0" w:space="0" w:color="auto"/>
        <w:left w:val="none" w:sz="0" w:space="0" w:color="auto"/>
        <w:bottom w:val="none" w:sz="0" w:space="0" w:color="auto"/>
        <w:right w:val="none" w:sz="0" w:space="0" w:color="auto"/>
      </w:divBdr>
    </w:div>
    <w:div w:id="206795996">
      <w:bodyDiv w:val="1"/>
      <w:marLeft w:val="0"/>
      <w:marRight w:val="0"/>
      <w:marTop w:val="0"/>
      <w:marBottom w:val="0"/>
      <w:divBdr>
        <w:top w:val="none" w:sz="0" w:space="0" w:color="auto"/>
        <w:left w:val="none" w:sz="0" w:space="0" w:color="auto"/>
        <w:bottom w:val="none" w:sz="0" w:space="0" w:color="auto"/>
        <w:right w:val="none" w:sz="0" w:space="0" w:color="auto"/>
      </w:divBdr>
    </w:div>
    <w:div w:id="209735351">
      <w:bodyDiv w:val="1"/>
      <w:marLeft w:val="0"/>
      <w:marRight w:val="0"/>
      <w:marTop w:val="0"/>
      <w:marBottom w:val="0"/>
      <w:divBdr>
        <w:top w:val="none" w:sz="0" w:space="0" w:color="auto"/>
        <w:left w:val="none" w:sz="0" w:space="0" w:color="auto"/>
        <w:bottom w:val="none" w:sz="0" w:space="0" w:color="auto"/>
        <w:right w:val="none" w:sz="0" w:space="0" w:color="auto"/>
      </w:divBdr>
    </w:div>
    <w:div w:id="210269739">
      <w:bodyDiv w:val="1"/>
      <w:marLeft w:val="0"/>
      <w:marRight w:val="0"/>
      <w:marTop w:val="0"/>
      <w:marBottom w:val="0"/>
      <w:divBdr>
        <w:top w:val="none" w:sz="0" w:space="0" w:color="auto"/>
        <w:left w:val="none" w:sz="0" w:space="0" w:color="auto"/>
        <w:bottom w:val="none" w:sz="0" w:space="0" w:color="auto"/>
        <w:right w:val="none" w:sz="0" w:space="0" w:color="auto"/>
      </w:divBdr>
    </w:div>
    <w:div w:id="211235578">
      <w:bodyDiv w:val="1"/>
      <w:marLeft w:val="0"/>
      <w:marRight w:val="0"/>
      <w:marTop w:val="0"/>
      <w:marBottom w:val="0"/>
      <w:divBdr>
        <w:top w:val="none" w:sz="0" w:space="0" w:color="auto"/>
        <w:left w:val="none" w:sz="0" w:space="0" w:color="auto"/>
        <w:bottom w:val="none" w:sz="0" w:space="0" w:color="auto"/>
        <w:right w:val="none" w:sz="0" w:space="0" w:color="auto"/>
      </w:divBdr>
    </w:div>
    <w:div w:id="212237619">
      <w:bodyDiv w:val="1"/>
      <w:marLeft w:val="0"/>
      <w:marRight w:val="0"/>
      <w:marTop w:val="0"/>
      <w:marBottom w:val="0"/>
      <w:divBdr>
        <w:top w:val="none" w:sz="0" w:space="0" w:color="auto"/>
        <w:left w:val="none" w:sz="0" w:space="0" w:color="auto"/>
        <w:bottom w:val="none" w:sz="0" w:space="0" w:color="auto"/>
        <w:right w:val="none" w:sz="0" w:space="0" w:color="auto"/>
      </w:divBdr>
    </w:div>
    <w:div w:id="214319948">
      <w:bodyDiv w:val="1"/>
      <w:marLeft w:val="0"/>
      <w:marRight w:val="0"/>
      <w:marTop w:val="0"/>
      <w:marBottom w:val="0"/>
      <w:divBdr>
        <w:top w:val="none" w:sz="0" w:space="0" w:color="auto"/>
        <w:left w:val="none" w:sz="0" w:space="0" w:color="auto"/>
        <w:bottom w:val="none" w:sz="0" w:space="0" w:color="auto"/>
        <w:right w:val="none" w:sz="0" w:space="0" w:color="auto"/>
      </w:divBdr>
    </w:div>
    <w:div w:id="219366248">
      <w:bodyDiv w:val="1"/>
      <w:marLeft w:val="0"/>
      <w:marRight w:val="0"/>
      <w:marTop w:val="0"/>
      <w:marBottom w:val="0"/>
      <w:divBdr>
        <w:top w:val="none" w:sz="0" w:space="0" w:color="auto"/>
        <w:left w:val="none" w:sz="0" w:space="0" w:color="auto"/>
        <w:bottom w:val="none" w:sz="0" w:space="0" w:color="auto"/>
        <w:right w:val="none" w:sz="0" w:space="0" w:color="auto"/>
      </w:divBdr>
    </w:div>
    <w:div w:id="221794637">
      <w:bodyDiv w:val="1"/>
      <w:marLeft w:val="0"/>
      <w:marRight w:val="0"/>
      <w:marTop w:val="0"/>
      <w:marBottom w:val="0"/>
      <w:divBdr>
        <w:top w:val="none" w:sz="0" w:space="0" w:color="auto"/>
        <w:left w:val="none" w:sz="0" w:space="0" w:color="auto"/>
        <w:bottom w:val="none" w:sz="0" w:space="0" w:color="auto"/>
        <w:right w:val="none" w:sz="0" w:space="0" w:color="auto"/>
      </w:divBdr>
    </w:div>
    <w:div w:id="228543091">
      <w:bodyDiv w:val="1"/>
      <w:marLeft w:val="0"/>
      <w:marRight w:val="0"/>
      <w:marTop w:val="0"/>
      <w:marBottom w:val="0"/>
      <w:divBdr>
        <w:top w:val="none" w:sz="0" w:space="0" w:color="auto"/>
        <w:left w:val="none" w:sz="0" w:space="0" w:color="auto"/>
        <w:bottom w:val="none" w:sz="0" w:space="0" w:color="auto"/>
        <w:right w:val="none" w:sz="0" w:space="0" w:color="auto"/>
      </w:divBdr>
    </w:div>
    <w:div w:id="228808754">
      <w:bodyDiv w:val="1"/>
      <w:marLeft w:val="0"/>
      <w:marRight w:val="0"/>
      <w:marTop w:val="0"/>
      <w:marBottom w:val="0"/>
      <w:divBdr>
        <w:top w:val="none" w:sz="0" w:space="0" w:color="auto"/>
        <w:left w:val="none" w:sz="0" w:space="0" w:color="auto"/>
        <w:bottom w:val="none" w:sz="0" w:space="0" w:color="auto"/>
        <w:right w:val="none" w:sz="0" w:space="0" w:color="auto"/>
      </w:divBdr>
    </w:div>
    <w:div w:id="229583467">
      <w:bodyDiv w:val="1"/>
      <w:marLeft w:val="0"/>
      <w:marRight w:val="0"/>
      <w:marTop w:val="0"/>
      <w:marBottom w:val="0"/>
      <w:divBdr>
        <w:top w:val="none" w:sz="0" w:space="0" w:color="auto"/>
        <w:left w:val="none" w:sz="0" w:space="0" w:color="auto"/>
        <w:bottom w:val="none" w:sz="0" w:space="0" w:color="auto"/>
        <w:right w:val="none" w:sz="0" w:space="0" w:color="auto"/>
      </w:divBdr>
    </w:div>
    <w:div w:id="230041675">
      <w:bodyDiv w:val="1"/>
      <w:marLeft w:val="0"/>
      <w:marRight w:val="0"/>
      <w:marTop w:val="0"/>
      <w:marBottom w:val="0"/>
      <w:divBdr>
        <w:top w:val="none" w:sz="0" w:space="0" w:color="auto"/>
        <w:left w:val="none" w:sz="0" w:space="0" w:color="auto"/>
        <w:bottom w:val="none" w:sz="0" w:space="0" w:color="auto"/>
        <w:right w:val="none" w:sz="0" w:space="0" w:color="auto"/>
      </w:divBdr>
    </w:div>
    <w:div w:id="234946863">
      <w:bodyDiv w:val="1"/>
      <w:marLeft w:val="0"/>
      <w:marRight w:val="0"/>
      <w:marTop w:val="0"/>
      <w:marBottom w:val="0"/>
      <w:divBdr>
        <w:top w:val="none" w:sz="0" w:space="0" w:color="auto"/>
        <w:left w:val="none" w:sz="0" w:space="0" w:color="auto"/>
        <w:bottom w:val="none" w:sz="0" w:space="0" w:color="auto"/>
        <w:right w:val="none" w:sz="0" w:space="0" w:color="auto"/>
      </w:divBdr>
    </w:div>
    <w:div w:id="236016945">
      <w:bodyDiv w:val="1"/>
      <w:marLeft w:val="0"/>
      <w:marRight w:val="0"/>
      <w:marTop w:val="0"/>
      <w:marBottom w:val="0"/>
      <w:divBdr>
        <w:top w:val="none" w:sz="0" w:space="0" w:color="auto"/>
        <w:left w:val="none" w:sz="0" w:space="0" w:color="auto"/>
        <w:bottom w:val="none" w:sz="0" w:space="0" w:color="auto"/>
        <w:right w:val="none" w:sz="0" w:space="0" w:color="auto"/>
      </w:divBdr>
    </w:div>
    <w:div w:id="245917462">
      <w:bodyDiv w:val="1"/>
      <w:marLeft w:val="0"/>
      <w:marRight w:val="0"/>
      <w:marTop w:val="0"/>
      <w:marBottom w:val="0"/>
      <w:divBdr>
        <w:top w:val="none" w:sz="0" w:space="0" w:color="auto"/>
        <w:left w:val="none" w:sz="0" w:space="0" w:color="auto"/>
        <w:bottom w:val="none" w:sz="0" w:space="0" w:color="auto"/>
        <w:right w:val="none" w:sz="0" w:space="0" w:color="auto"/>
      </w:divBdr>
    </w:div>
    <w:div w:id="270935612">
      <w:bodyDiv w:val="1"/>
      <w:marLeft w:val="0"/>
      <w:marRight w:val="0"/>
      <w:marTop w:val="0"/>
      <w:marBottom w:val="0"/>
      <w:divBdr>
        <w:top w:val="none" w:sz="0" w:space="0" w:color="auto"/>
        <w:left w:val="none" w:sz="0" w:space="0" w:color="auto"/>
        <w:bottom w:val="none" w:sz="0" w:space="0" w:color="auto"/>
        <w:right w:val="none" w:sz="0" w:space="0" w:color="auto"/>
      </w:divBdr>
    </w:div>
    <w:div w:id="271212228">
      <w:bodyDiv w:val="1"/>
      <w:marLeft w:val="0"/>
      <w:marRight w:val="0"/>
      <w:marTop w:val="0"/>
      <w:marBottom w:val="0"/>
      <w:divBdr>
        <w:top w:val="none" w:sz="0" w:space="0" w:color="auto"/>
        <w:left w:val="none" w:sz="0" w:space="0" w:color="auto"/>
        <w:bottom w:val="none" w:sz="0" w:space="0" w:color="auto"/>
        <w:right w:val="none" w:sz="0" w:space="0" w:color="auto"/>
      </w:divBdr>
    </w:div>
    <w:div w:id="272054550">
      <w:bodyDiv w:val="1"/>
      <w:marLeft w:val="0"/>
      <w:marRight w:val="0"/>
      <w:marTop w:val="0"/>
      <w:marBottom w:val="0"/>
      <w:divBdr>
        <w:top w:val="none" w:sz="0" w:space="0" w:color="auto"/>
        <w:left w:val="none" w:sz="0" w:space="0" w:color="auto"/>
        <w:bottom w:val="none" w:sz="0" w:space="0" w:color="auto"/>
        <w:right w:val="none" w:sz="0" w:space="0" w:color="auto"/>
      </w:divBdr>
    </w:div>
    <w:div w:id="272632255">
      <w:bodyDiv w:val="1"/>
      <w:marLeft w:val="0"/>
      <w:marRight w:val="0"/>
      <w:marTop w:val="0"/>
      <w:marBottom w:val="0"/>
      <w:divBdr>
        <w:top w:val="none" w:sz="0" w:space="0" w:color="auto"/>
        <w:left w:val="none" w:sz="0" w:space="0" w:color="auto"/>
        <w:bottom w:val="none" w:sz="0" w:space="0" w:color="auto"/>
        <w:right w:val="none" w:sz="0" w:space="0" w:color="auto"/>
      </w:divBdr>
    </w:div>
    <w:div w:id="275329438">
      <w:bodyDiv w:val="1"/>
      <w:marLeft w:val="0"/>
      <w:marRight w:val="0"/>
      <w:marTop w:val="0"/>
      <w:marBottom w:val="0"/>
      <w:divBdr>
        <w:top w:val="none" w:sz="0" w:space="0" w:color="auto"/>
        <w:left w:val="none" w:sz="0" w:space="0" w:color="auto"/>
        <w:bottom w:val="none" w:sz="0" w:space="0" w:color="auto"/>
        <w:right w:val="none" w:sz="0" w:space="0" w:color="auto"/>
      </w:divBdr>
    </w:div>
    <w:div w:id="275451790">
      <w:bodyDiv w:val="1"/>
      <w:marLeft w:val="0"/>
      <w:marRight w:val="0"/>
      <w:marTop w:val="0"/>
      <w:marBottom w:val="0"/>
      <w:divBdr>
        <w:top w:val="none" w:sz="0" w:space="0" w:color="auto"/>
        <w:left w:val="none" w:sz="0" w:space="0" w:color="auto"/>
        <w:bottom w:val="none" w:sz="0" w:space="0" w:color="auto"/>
        <w:right w:val="none" w:sz="0" w:space="0" w:color="auto"/>
      </w:divBdr>
    </w:div>
    <w:div w:id="278873986">
      <w:bodyDiv w:val="1"/>
      <w:marLeft w:val="0"/>
      <w:marRight w:val="0"/>
      <w:marTop w:val="0"/>
      <w:marBottom w:val="0"/>
      <w:divBdr>
        <w:top w:val="none" w:sz="0" w:space="0" w:color="auto"/>
        <w:left w:val="none" w:sz="0" w:space="0" w:color="auto"/>
        <w:bottom w:val="none" w:sz="0" w:space="0" w:color="auto"/>
        <w:right w:val="none" w:sz="0" w:space="0" w:color="auto"/>
      </w:divBdr>
    </w:div>
    <w:div w:id="285739174">
      <w:bodyDiv w:val="1"/>
      <w:marLeft w:val="0"/>
      <w:marRight w:val="0"/>
      <w:marTop w:val="0"/>
      <w:marBottom w:val="0"/>
      <w:divBdr>
        <w:top w:val="none" w:sz="0" w:space="0" w:color="auto"/>
        <w:left w:val="none" w:sz="0" w:space="0" w:color="auto"/>
        <w:bottom w:val="none" w:sz="0" w:space="0" w:color="auto"/>
        <w:right w:val="none" w:sz="0" w:space="0" w:color="auto"/>
      </w:divBdr>
    </w:div>
    <w:div w:id="288362041">
      <w:bodyDiv w:val="1"/>
      <w:marLeft w:val="0"/>
      <w:marRight w:val="0"/>
      <w:marTop w:val="0"/>
      <w:marBottom w:val="0"/>
      <w:divBdr>
        <w:top w:val="none" w:sz="0" w:space="0" w:color="auto"/>
        <w:left w:val="none" w:sz="0" w:space="0" w:color="auto"/>
        <w:bottom w:val="none" w:sz="0" w:space="0" w:color="auto"/>
        <w:right w:val="none" w:sz="0" w:space="0" w:color="auto"/>
      </w:divBdr>
    </w:div>
    <w:div w:id="291330760">
      <w:bodyDiv w:val="1"/>
      <w:marLeft w:val="0"/>
      <w:marRight w:val="0"/>
      <w:marTop w:val="0"/>
      <w:marBottom w:val="0"/>
      <w:divBdr>
        <w:top w:val="none" w:sz="0" w:space="0" w:color="auto"/>
        <w:left w:val="none" w:sz="0" w:space="0" w:color="auto"/>
        <w:bottom w:val="none" w:sz="0" w:space="0" w:color="auto"/>
        <w:right w:val="none" w:sz="0" w:space="0" w:color="auto"/>
      </w:divBdr>
    </w:div>
    <w:div w:id="291518507">
      <w:bodyDiv w:val="1"/>
      <w:marLeft w:val="0"/>
      <w:marRight w:val="0"/>
      <w:marTop w:val="0"/>
      <w:marBottom w:val="0"/>
      <w:divBdr>
        <w:top w:val="none" w:sz="0" w:space="0" w:color="auto"/>
        <w:left w:val="none" w:sz="0" w:space="0" w:color="auto"/>
        <w:bottom w:val="none" w:sz="0" w:space="0" w:color="auto"/>
        <w:right w:val="none" w:sz="0" w:space="0" w:color="auto"/>
      </w:divBdr>
    </w:div>
    <w:div w:id="292714573">
      <w:bodyDiv w:val="1"/>
      <w:marLeft w:val="0"/>
      <w:marRight w:val="0"/>
      <w:marTop w:val="0"/>
      <w:marBottom w:val="0"/>
      <w:divBdr>
        <w:top w:val="none" w:sz="0" w:space="0" w:color="auto"/>
        <w:left w:val="none" w:sz="0" w:space="0" w:color="auto"/>
        <w:bottom w:val="none" w:sz="0" w:space="0" w:color="auto"/>
        <w:right w:val="none" w:sz="0" w:space="0" w:color="auto"/>
      </w:divBdr>
    </w:div>
    <w:div w:id="293146421">
      <w:bodyDiv w:val="1"/>
      <w:marLeft w:val="0"/>
      <w:marRight w:val="0"/>
      <w:marTop w:val="0"/>
      <w:marBottom w:val="0"/>
      <w:divBdr>
        <w:top w:val="none" w:sz="0" w:space="0" w:color="auto"/>
        <w:left w:val="none" w:sz="0" w:space="0" w:color="auto"/>
        <w:bottom w:val="none" w:sz="0" w:space="0" w:color="auto"/>
        <w:right w:val="none" w:sz="0" w:space="0" w:color="auto"/>
      </w:divBdr>
    </w:div>
    <w:div w:id="293829829">
      <w:bodyDiv w:val="1"/>
      <w:marLeft w:val="0"/>
      <w:marRight w:val="0"/>
      <w:marTop w:val="0"/>
      <w:marBottom w:val="0"/>
      <w:divBdr>
        <w:top w:val="none" w:sz="0" w:space="0" w:color="auto"/>
        <w:left w:val="none" w:sz="0" w:space="0" w:color="auto"/>
        <w:bottom w:val="none" w:sz="0" w:space="0" w:color="auto"/>
        <w:right w:val="none" w:sz="0" w:space="0" w:color="auto"/>
      </w:divBdr>
    </w:div>
    <w:div w:id="296760274">
      <w:bodyDiv w:val="1"/>
      <w:marLeft w:val="0"/>
      <w:marRight w:val="0"/>
      <w:marTop w:val="0"/>
      <w:marBottom w:val="0"/>
      <w:divBdr>
        <w:top w:val="none" w:sz="0" w:space="0" w:color="auto"/>
        <w:left w:val="none" w:sz="0" w:space="0" w:color="auto"/>
        <w:bottom w:val="none" w:sz="0" w:space="0" w:color="auto"/>
        <w:right w:val="none" w:sz="0" w:space="0" w:color="auto"/>
      </w:divBdr>
    </w:div>
    <w:div w:id="299237385">
      <w:bodyDiv w:val="1"/>
      <w:marLeft w:val="0"/>
      <w:marRight w:val="0"/>
      <w:marTop w:val="0"/>
      <w:marBottom w:val="0"/>
      <w:divBdr>
        <w:top w:val="none" w:sz="0" w:space="0" w:color="auto"/>
        <w:left w:val="none" w:sz="0" w:space="0" w:color="auto"/>
        <w:bottom w:val="none" w:sz="0" w:space="0" w:color="auto"/>
        <w:right w:val="none" w:sz="0" w:space="0" w:color="auto"/>
      </w:divBdr>
    </w:div>
    <w:div w:id="299574429">
      <w:bodyDiv w:val="1"/>
      <w:marLeft w:val="0"/>
      <w:marRight w:val="0"/>
      <w:marTop w:val="0"/>
      <w:marBottom w:val="0"/>
      <w:divBdr>
        <w:top w:val="none" w:sz="0" w:space="0" w:color="auto"/>
        <w:left w:val="none" w:sz="0" w:space="0" w:color="auto"/>
        <w:bottom w:val="none" w:sz="0" w:space="0" w:color="auto"/>
        <w:right w:val="none" w:sz="0" w:space="0" w:color="auto"/>
      </w:divBdr>
    </w:div>
    <w:div w:id="300306942">
      <w:bodyDiv w:val="1"/>
      <w:marLeft w:val="0"/>
      <w:marRight w:val="0"/>
      <w:marTop w:val="0"/>
      <w:marBottom w:val="0"/>
      <w:divBdr>
        <w:top w:val="none" w:sz="0" w:space="0" w:color="auto"/>
        <w:left w:val="none" w:sz="0" w:space="0" w:color="auto"/>
        <w:bottom w:val="none" w:sz="0" w:space="0" w:color="auto"/>
        <w:right w:val="none" w:sz="0" w:space="0" w:color="auto"/>
      </w:divBdr>
    </w:div>
    <w:div w:id="303003734">
      <w:bodyDiv w:val="1"/>
      <w:marLeft w:val="0"/>
      <w:marRight w:val="0"/>
      <w:marTop w:val="0"/>
      <w:marBottom w:val="0"/>
      <w:divBdr>
        <w:top w:val="none" w:sz="0" w:space="0" w:color="auto"/>
        <w:left w:val="none" w:sz="0" w:space="0" w:color="auto"/>
        <w:bottom w:val="none" w:sz="0" w:space="0" w:color="auto"/>
        <w:right w:val="none" w:sz="0" w:space="0" w:color="auto"/>
      </w:divBdr>
    </w:div>
    <w:div w:id="304896350">
      <w:bodyDiv w:val="1"/>
      <w:marLeft w:val="0"/>
      <w:marRight w:val="0"/>
      <w:marTop w:val="0"/>
      <w:marBottom w:val="0"/>
      <w:divBdr>
        <w:top w:val="none" w:sz="0" w:space="0" w:color="auto"/>
        <w:left w:val="none" w:sz="0" w:space="0" w:color="auto"/>
        <w:bottom w:val="none" w:sz="0" w:space="0" w:color="auto"/>
        <w:right w:val="none" w:sz="0" w:space="0" w:color="auto"/>
      </w:divBdr>
    </w:div>
    <w:div w:id="310214237">
      <w:bodyDiv w:val="1"/>
      <w:marLeft w:val="0"/>
      <w:marRight w:val="0"/>
      <w:marTop w:val="0"/>
      <w:marBottom w:val="0"/>
      <w:divBdr>
        <w:top w:val="none" w:sz="0" w:space="0" w:color="auto"/>
        <w:left w:val="none" w:sz="0" w:space="0" w:color="auto"/>
        <w:bottom w:val="none" w:sz="0" w:space="0" w:color="auto"/>
        <w:right w:val="none" w:sz="0" w:space="0" w:color="auto"/>
      </w:divBdr>
    </w:div>
    <w:div w:id="317418227">
      <w:bodyDiv w:val="1"/>
      <w:marLeft w:val="0"/>
      <w:marRight w:val="0"/>
      <w:marTop w:val="0"/>
      <w:marBottom w:val="0"/>
      <w:divBdr>
        <w:top w:val="none" w:sz="0" w:space="0" w:color="auto"/>
        <w:left w:val="none" w:sz="0" w:space="0" w:color="auto"/>
        <w:bottom w:val="none" w:sz="0" w:space="0" w:color="auto"/>
        <w:right w:val="none" w:sz="0" w:space="0" w:color="auto"/>
      </w:divBdr>
    </w:div>
    <w:div w:id="325211892">
      <w:bodyDiv w:val="1"/>
      <w:marLeft w:val="0"/>
      <w:marRight w:val="0"/>
      <w:marTop w:val="0"/>
      <w:marBottom w:val="0"/>
      <w:divBdr>
        <w:top w:val="none" w:sz="0" w:space="0" w:color="auto"/>
        <w:left w:val="none" w:sz="0" w:space="0" w:color="auto"/>
        <w:bottom w:val="none" w:sz="0" w:space="0" w:color="auto"/>
        <w:right w:val="none" w:sz="0" w:space="0" w:color="auto"/>
      </w:divBdr>
    </w:div>
    <w:div w:id="328557689">
      <w:bodyDiv w:val="1"/>
      <w:marLeft w:val="0"/>
      <w:marRight w:val="0"/>
      <w:marTop w:val="0"/>
      <w:marBottom w:val="0"/>
      <w:divBdr>
        <w:top w:val="none" w:sz="0" w:space="0" w:color="auto"/>
        <w:left w:val="none" w:sz="0" w:space="0" w:color="auto"/>
        <w:bottom w:val="none" w:sz="0" w:space="0" w:color="auto"/>
        <w:right w:val="none" w:sz="0" w:space="0" w:color="auto"/>
      </w:divBdr>
    </w:div>
    <w:div w:id="329020935">
      <w:bodyDiv w:val="1"/>
      <w:marLeft w:val="0"/>
      <w:marRight w:val="0"/>
      <w:marTop w:val="0"/>
      <w:marBottom w:val="0"/>
      <w:divBdr>
        <w:top w:val="none" w:sz="0" w:space="0" w:color="auto"/>
        <w:left w:val="none" w:sz="0" w:space="0" w:color="auto"/>
        <w:bottom w:val="none" w:sz="0" w:space="0" w:color="auto"/>
        <w:right w:val="none" w:sz="0" w:space="0" w:color="auto"/>
      </w:divBdr>
    </w:div>
    <w:div w:id="331228588">
      <w:bodyDiv w:val="1"/>
      <w:marLeft w:val="0"/>
      <w:marRight w:val="0"/>
      <w:marTop w:val="0"/>
      <w:marBottom w:val="0"/>
      <w:divBdr>
        <w:top w:val="none" w:sz="0" w:space="0" w:color="auto"/>
        <w:left w:val="none" w:sz="0" w:space="0" w:color="auto"/>
        <w:bottom w:val="none" w:sz="0" w:space="0" w:color="auto"/>
        <w:right w:val="none" w:sz="0" w:space="0" w:color="auto"/>
      </w:divBdr>
    </w:div>
    <w:div w:id="331373859">
      <w:bodyDiv w:val="1"/>
      <w:marLeft w:val="0"/>
      <w:marRight w:val="0"/>
      <w:marTop w:val="0"/>
      <w:marBottom w:val="0"/>
      <w:divBdr>
        <w:top w:val="none" w:sz="0" w:space="0" w:color="auto"/>
        <w:left w:val="none" w:sz="0" w:space="0" w:color="auto"/>
        <w:bottom w:val="none" w:sz="0" w:space="0" w:color="auto"/>
        <w:right w:val="none" w:sz="0" w:space="0" w:color="auto"/>
      </w:divBdr>
    </w:div>
    <w:div w:id="334500497">
      <w:bodyDiv w:val="1"/>
      <w:marLeft w:val="0"/>
      <w:marRight w:val="0"/>
      <w:marTop w:val="0"/>
      <w:marBottom w:val="0"/>
      <w:divBdr>
        <w:top w:val="none" w:sz="0" w:space="0" w:color="auto"/>
        <w:left w:val="none" w:sz="0" w:space="0" w:color="auto"/>
        <w:bottom w:val="none" w:sz="0" w:space="0" w:color="auto"/>
        <w:right w:val="none" w:sz="0" w:space="0" w:color="auto"/>
      </w:divBdr>
    </w:div>
    <w:div w:id="335304527">
      <w:bodyDiv w:val="1"/>
      <w:marLeft w:val="0"/>
      <w:marRight w:val="0"/>
      <w:marTop w:val="0"/>
      <w:marBottom w:val="0"/>
      <w:divBdr>
        <w:top w:val="none" w:sz="0" w:space="0" w:color="auto"/>
        <w:left w:val="none" w:sz="0" w:space="0" w:color="auto"/>
        <w:bottom w:val="none" w:sz="0" w:space="0" w:color="auto"/>
        <w:right w:val="none" w:sz="0" w:space="0" w:color="auto"/>
      </w:divBdr>
    </w:div>
    <w:div w:id="336272170">
      <w:bodyDiv w:val="1"/>
      <w:marLeft w:val="0"/>
      <w:marRight w:val="0"/>
      <w:marTop w:val="0"/>
      <w:marBottom w:val="0"/>
      <w:divBdr>
        <w:top w:val="none" w:sz="0" w:space="0" w:color="auto"/>
        <w:left w:val="none" w:sz="0" w:space="0" w:color="auto"/>
        <w:bottom w:val="none" w:sz="0" w:space="0" w:color="auto"/>
        <w:right w:val="none" w:sz="0" w:space="0" w:color="auto"/>
      </w:divBdr>
    </w:div>
    <w:div w:id="338390297">
      <w:bodyDiv w:val="1"/>
      <w:marLeft w:val="0"/>
      <w:marRight w:val="0"/>
      <w:marTop w:val="0"/>
      <w:marBottom w:val="0"/>
      <w:divBdr>
        <w:top w:val="none" w:sz="0" w:space="0" w:color="auto"/>
        <w:left w:val="none" w:sz="0" w:space="0" w:color="auto"/>
        <w:bottom w:val="none" w:sz="0" w:space="0" w:color="auto"/>
        <w:right w:val="none" w:sz="0" w:space="0" w:color="auto"/>
      </w:divBdr>
    </w:div>
    <w:div w:id="342828385">
      <w:bodyDiv w:val="1"/>
      <w:marLeft w:val="0"/>
      <w:marRight w:val="0"/>
      <w:marTop w:val="0"/>
      <w:marBottom w:val="0"/>
      <w:divBdr>
        <w:top w:val="none" w:sz="0" w:space="0" w:color="auto"/>
        <w:left w:val="none" w:sz="0" w:space="0" w:color="auto"/>
        <w:bottom w:val="none" w:sz="0" w:space="0" w:color="auto"/>
        <w:right w:val="none" w:sz="0" w:space="0" w:color="auto"/>
      </w:divBdr>
    </w:div>
    <w:div w:id="344213409">
      <w:bodyDiv w:val="1"/>
      <w:marLeft w:val="0"/>
      <w:marRight w:val="0"/>
      <w:marTop w:val="0"/>
      <w:marBottom w:val="0"/>
      <w:divBdr>
        <w:top w:val="none" w:sz="0" w:space="0" w:color="auto"/>
        <w:left w:val="none" w:sz="0" w:space="0" w:color="auto"/>
        <w:bottom w:val="none" w:sz="0" w:space="0" w:color="auto"/>
        <w:right w:val="none" w:sz="0" w:space="0" w:color="auto"/>
      </w:divBdr>
    </w:div>
    <w:div w:id="353503740">
      <w:bodyDiv w:val="1"/>
      <w:marLeft w:val="0"/>
      <w:marRight w:val="0"/>
      <w:marTop w:val="0"/>
      <w:marBottom w:val="0"/>
      <w:divBdr>
        <w:top w:val="none" w:sz="0" w:space="0" w:color="auto"/>
        <w:left w:val="none" w:sz="0" w:space="0" w:color="auto"/>
        <w:bottom w:val="none" w:sz="0" w:space="0" w:color="auto"/>
        <w:right w:val="none" w:sz="0" w:space="0" w:color="auto"/>
      </w:divBdr>
    </w:div>
    <w:div w:id="357973881">
      <w:bodyDiv w:val="1"/>
      <w:marLeft w:val="0"/>
      <w:marRight w:val="0"/>
      <w:marTop w:val="0"/>
      <w:marBottom w:val="0"/>
      <w:divBdr>
        <w:top w:val="none" w:sz="0" w:space="0" w:color="auto"/>
        <w:left w:val="none" w:sz="0" w:space="0" w:color="auto"/>
        <w:bottom w:val="none" w:sz="0" w:space="0" w:color="auto"/>
        <w:right w:val="none" w:sz="0" w:space="0" w:color="auto"/>
      </w:divBdr>
    </w:div>
    <w:div w:id="362286265">
      <w:bodyDiv w:val="1"/>
      <w:marLeft w:val="0"/>
      <w:marRight w:val="0"/>
      <w:marTop w:val="0"/>
      <w:marBottom w:val="0"/>
      <w:divBdr>
        <w:top w:val="none" w:sz="0" w:space="0" w:color="auto"/>
        <w:left w:val="none" w:sz="0" w:space="0" w:color="auto"/>
        <w:bottom w:val="none" w:sz="0" w:space="0" w:color="auto"/>
        <w:right w:val="none" w:sz="0" w:space="0" w:color="auto"/>
      </w:divBdr>
    </w:div>
    <w:div w:id="364330418">
      <w:bodyDiv w:val="1"/>
      <w:marLeft w:val="0"/>
      <w:marRight w:val="0"/>
      <w:marTop w:val="0"/>
      <w:marBottom w:val="0"/>
      <w:divBdr>
        <w:top w:val="none" w:sz="0" w:space="0" w:color="auto"/>
        <w:left w:val="none" w:sz="0" w:space="0" w:color="auto"/>
        <w:bottom w:val="none" w:sz="0" w:space="0" w:color="auto"/>
        <w:right w:val="none" w:sz="0" w:space="0" w:color="auto"/>
      </w:divBdr>
    </w:div>
    <w:div w:id="368382070">
      <w:bodyDiv w:val="1"/>
      <w:marLeft w:val="0"/>
      <w:marRight w:val="0"/>
      <w:marTop w:val="0"/>
      <w:marBottom w:val="0"/>
      <w:divBdr>
        <w:top w:val="none" w:sz="0" w:space="0" w:color="auto"/>
        <w:left w:val="none" w:sz="0" w:space="0" w:color="auto"/>
        <w:bottom w:val="none" w:sz="0" w:space="0" w:color="auto"/>
        <w:right w:val="none" w:sz="0" w:space="0" w:color="auto"/>
      </w:divBdr>
    </w:div>
    <w:div w:id="378625729">
      <w:bodyDiv w:val="1"/>
      <w:marLeft w:val="0"/>
      <w:marRight w:val="0"/>
      <w:marTop w:val="0"/>
      <w:marBottom w:val="0"/>
      <w:divBdr>
        <w:top w:val="none" w:sz="0" w:space="0" w:color="auto"/>
        <w:left w:val="none" w:sz="0" w:space="0" w:color="auto"/>
        <w:bottom w:val="none" w:sz="0" w:space="0" w:color="auto"/>
        <w:right w:val="none" w:sz="0" w:space="0" w:color="auto"/>
      </w:divBdr>
    </w:div>
    <w:div w:id="383219018">
      <w:bodyDiv w:val="1"/>
      <w:marLeft w:val="0"/>
      <w:marRight w:val="0"/>
      <w:marTop w:val="0"/>
      <w:marBottom w:val="0"/>
      <w:divBdr>
        <w:top w:val="none" w:sz="0" w:space="0" w:color="auto"/>
        <w:left w:val="none" w:sz="0" w:space="0" w:color="auto"/>
        <w:bottom w:val="none" w:sz="0" w:space="0" w:color="auto"/>
        <w:right w:val="none" w:sz="0" w:space="0" w:color="auto"/>
      </w:divBdr>
    </w:div>
    <w:div w:id="384646003">
      <w:bodyDiv w:val="1"/>
      <w:marLeft w:val="0"/>
      <w:marRight w:val="0"/>
      <w:marTop w:val="0"/>
      <w:marBottom w:val="0"/>
      <w:divBdr>
        <w:top w:val="none" w:sz="0" w:space="0" w:color="auto"/>
        <w:left w:val="none" w:sz="0" w:space="0" w:color="auto"/>
        <w:bottom w:val="none" w:sz="0" w:space="0" w:color="auto"/>
        <w:right w:val="none" w:sz="0" w:space="0" w:color="auto"/>
      </w:divBdr>
    </w:div>
    <w:div w:id="388068075">
      <w:bodyDiv w:val="1"/>
      <w:marLeft w:val="0"/>
      <w:marRight w:val="0"/>
      <w:marTop w:val="0"/>
      <w:marBottom w:val="0"/>
      <w:divBdr>
        <w:top w:val="none" w:sz="0" w:space="0" w:color="auto"/>
        <w:left w:val="none" w:sz="0" w:space="0" w:color="auto"/>
        <w:bottom w:val="none" w:sz="0" w:space="0" w:color="auto"/>
        <w:right w:val="none" w:sz="0" w:space="0" w:color="auto"/>
      </w:divBdr>
    </w:div>
    <w:div w:id="390730735">
      <w:bodyDiv w:val="1"/>
      <w:marLeft w:val="0"/>
      <w:marRight w:val="0"/>
      <w:marTop w:val="0"/>
      <w:marBottom w:val="0"/>
      <w:divBdr>
        <w:top w:val="none" w:sz="0" w:space="0" w:color="auto"/>
        <w:left w:val="none" w:sz="0" w:space="0" w:color="auto"/>
        <w:bottom w:val="none" w:sz="0" w:space="0" w:color="auto"/>
        <w:right w:val="none" w:sz="0" w:space="0" w:color="auto"/>
      </w:divBdr>
    </w:div>
    <w:div w:id="394209890">
      <w:bodyDiv w:val="1"/>
      <w:marLeft w:val="0"/>
      <w:marRight w:val="0"/>
      <w:marTop w:val="0"/>
      <w:marBottom w:val="0"/>
      <w:divBdr>
        <w:top w:val="none" w:sz="0" w:space="0" w:color="auto"/>
        <w:left w:val="none" w:sz="0" w:space="0" w:color="auto"/>
        <w:bottom w:val="none" w:sz="0" w:space="0" w:color="auto"/>
        <w:right w:val="none" w:sz="0" w:space="0" w:color="auto"/>
      </w:divBdr>
    </w:div>
    <w:div w:id="394399278">
      <w:bodyDiv w:val="1"/>
      <w:marLeft w:val="0"/>
      <w:marRight w:val="0"/>
      <w:marTop w:val="0"/>
      <w:marBottom w:val="0"/>
      <w:divBdr>
        <w:top w:val="none" w:sz="0" w:space="0" w:color="auto"/>
        <w:left w:val="none" w:sz="0" w:space="0" w:color="auto"/>
        <w:bottom w:val="none" w:sz="0" w:space="0" w:color="auto"/>
        <w:right w:val="none" w:sz="0" w:space="0" w:color="auto"/>
      </w:divBdr>
    </w:div>
    <w:div w:id="395667534">
      <w:bodyDiv w:val="1"/>
      <w:marLeft w:val="0"/>
      <w:marRight w:val="0"/>
      <w:marTop w:val="0"/>
      <w:marBottom w:val="0"/>
      <w:divBdr>
        <w:top w:val="none" w:sz="0" w:space="0" w:color="auto"/>
        <w:left w:val="none" w:sz="0" w:space="0" w:color="auto"/>
        <w:bottom w:val="none" w:sz="0" w:space="0" w:color="auto"/>
        <w:right w:val="none" w:sz="0" w:space="0" w:color="auto"/>
      </w:divBdr>
    </w:div>
    <w:div w:id="396786234">
      <w:bodyDiv w:val="1"/>
      <w:marLeft w:val="0"/>
      <w:marRight w:val="0"/>
      <w:marTop w:val="0"/>
      <w:marBottom w:val="0"/>
      <w:divBdr>
        <w:top w:val="none" w:sz="0" w:space="0" w:color="auto"/>
        <w:left w:val="none" w:sz="0" w:space="0" w:color="auto"/>
        <w:bottom w:val="none" w:sz="0" w:space="0" w:color="auto"/>
        <w:right w:val="none" w:sz="0" w:space="0" w:color="auto"/>
      </w:divBdr>
    </w:div>
    <w:div w:id="406077686">
      <w:bodyDiv w:val="1"/>
      <w:marLeft w:val="0"/>
      <w:marRight w:val="0"/>
      <w:marTop w:val="0"/>
      <w:marBottom w:val="0"/>
      <w:divBdr>
        <w:top w:val="none" w:sz="0" w:space="0" w:color="auto"/>
        <w:left w:val="none" w:sz="0" w:space="0" w:color="auto"/>
        <w:bottom w:val="none" w:sz="0" w:space="0" w:color="auto"/>
        <w:right w:val="none" w:sz="0" w:space="0" w:color="auto"/>
      </w:divBdr>
    </w:div>
    <w:div w:id="419446811">
      <w:bodyDiv w:val="1"/>
      <w:marLeft w:val="0"/>
      <w:marRight w:val="0"/>
      <w:marTop w:val="0"/>
      <w:marBottom w:val="0"/>
      <w:divBdr>
        <w:top w:val="none" w:sz="0" w:space="0" w:color="auto"/>
        <w:left w:val="none" w:sz="0" w:space="0" w:color="auto"/>
        <w:bottom w:val="none" w:sz="0" w:space="0" w:color="auto"/>
        <w:right w:val="none" w:sz="0" w:space="0" w:color="auto"/>
      </w:divBdr>
    </w:div>
    <w:div w:id="423377752">
      <w:bodyDiv w:val="1"/>
      <w:marLeft w:val="0"/>
      <w:marRight w:val="0"/>
      <w:marTop w:val="0"/>
      <w:marBottom w:val="0"/>
      <w:divBdr>
        <w:top w:val="none" w:sz="0" w:space="0" w:color="auto"/>
        <w:left w:val="none" w:sz="0" w:space="0" w:color="auto"/>
        <w:bottom w:val="none" w:sz="0" w:space="0" w:color="auto"/>
        <w:right w:val="none" w:sz="0" w:space="0" w:color="auto"/>
      </w:divBdr>
    </w:div>
    <w:div w:id="426730221">
      <w:bodyDiv w:val="1"/>
      <w:marLeft w:val="0"/>
      <w:marRight w:val="0"/>
      <w:marTop w:val="0"/>
      <w:marBottom w:val="0"/>
      <w:divBdr>
        <w:top w:val="none" w:sz="0" w:space="0" w:color="auto"/>
        <w:left w:val="none" w:sz="0" w:space="0" w:color="auto"/>
        <w:bottom w:val="none" w:sz="0" w:space="0" w:color="auto"/>
        <w:right w:val="none" w:sz="0" w:space="0" w:color="auto"/>
      </w:divBdr>
    </w:div>
    <w:div w:id="427696128">
      <w:bodyDiv w:val="1"/>
      <w:marLeft w:val="0"/>
      <w:marRight w:val="0"/>
      <w:marTop w:val="0"/>
      <w:marBottom w:val="0"/>
      <w:divBdr>
        <w:top w:val="none" w:sz="0" w:space="0" w:color="auto"/>
        <w:left w:val="none" w:sz="0" w:space="0" w:color="auto"/>
        <w:bottom w:val="none" w:sz="0" w:space="0" w:color="auto"/>
        <w:right w:val="none" w:sz="0" w:space="0" w:color="auto"/>
      </w:divBdr>
    </w:div>
    <w:div w:id="430126541">
      <w:bodyDiv w:val="1"/>
      <w:marLeft w:val="0"/>
      <w:marRight w:val="0"/>
      <w:marTop w:val="0"/>
      <w:marBottom w:val="0"/>
      <w:divBdr>
        <w:top w:val="none" w:sz="0" w:space="0" w:color="auto"/>
        <w:left w:val="none" w:sz="0" w:space="0" w:color="auto"/>
        <w:bottom w:val="none" w:sz="0" w:space="0" w:color="auto"/>
        <w:right w:val="none" w:sz="0" w:space="0" w:color="auto"/>
      </w:divBdr>
    </w:div>
    <w:div w:id="438724050">
      <w:bodyDiv w:val="1"/>
      <w:marLeft w:val="0"/>
      <w:marRight w:val="0"/>
      <w:marTop w:val="0"/>
      <w:marBottom w:val="0"/>
      <w:divBdr>
        <w:top w:val="none" w:sz="0" w:space="0" w:color="auto"/>
        <w:left w:val="none" w:sz="0" w:space="0" w:color="auto"/>
        <w:bottom w:val="none" w:sz="0" w:space="0" w:color="auto"/>
        <w:right w:val="none" w:sz="0" w:space="0" w:color="auto"/>
      </w:divBdr>
    </w:div>
    <w:div w:id="439958986">
      <w:bodyDiv w:val="1"/>
      <w:marLeft w:val="0"/>
      <w:marRight w:val="0"/>
      <w:marTop w:val="0"/>
      <w:marBottom w:val="0"/>
      <w:divBdr>
        <w:top w:val="none" w:sz="0" w:space="0" w:color="auto"/>
        <w:left w:val="none" w:sz="0" w:space="0" w:color="auto"/>
        <w:bottom w:val="none" w:sz="0" w:space="0" w:color="auto"/>
        <w:right w:val="none" w:sz="0" w:space="0" w:color="auto"/>
      </w:divBdr>
    </w:div>
    <w:div w:id="440343917">
      <w:bodyDiv w:val="1"/>
      <w:marLeft w:val="0"/>
      <w:marRight w:val="0"/>
      <w:marTop w:val="0"/>
      <w:marBottom w:val="0"/>
      <w:divBdr>
        <w:top w:val="none" w:sz="0" w:space="0" w:color="auto"/>
        <w:left w:val="none" w:sz="0" w:space="0" w:color="auto"/>
        <w:bottom w:val="none" w:sz="0" w:space="0" w:color="auto"/>
        <w:right w:val="none" w:sz="0" w:space="0" w:color="auto"/>
      </w:divBdr>
    </w:div>
    <w:div w:id="441998127">
      <w:bodyDiv w:val="1"/>
      <w:marLeft w:val="0"/>
      <w:marRight w:val="0"/>
      <w:marTop w:val="0"/>
      <w:marBottom w:val="0"/>
      <w:divBdr>
        <w:top w:val="none" w:sz="0" w:space="0" w:color="auto"/>
        <w:left w:val="none" w:sz="0" w:space="0" w:color="auto"/>
        <w:bottom w:val="none" w:sz="0" w:space="0" w:color="auto"/>
        <w:right w:val="none" w:sz="0" w:space="0" w:color="auto"/>
      </w:divBdr>
    </w:div>
    <w:div w:id="442460953">
      <w:bodyDiv w:val="1"/>
      <w:marLeft w:val="0"/>
      <w:marRight w:val="0"/>
      <w:marTop w:val="0"/>
      <w:marBottom w:val="0"/>
      <w:divBdr>
        <w:top w:val="none" w:sz="0" w:space="0" w:color="auto"/>
        <w:left w:val="none" w:sz="0" w:space="0" w:color="auto"/>
        <w:bottom w:val="none" w:sz="0" w:space="0" w:color="auto"/>
        <w:right w:val="none" w:sz="0" w:space="0" w:color="auto"/>
      </w:divBdr>
    </w:div>
    <w:div w:id="444278972">
      <w:bodyDiv w:val="1"/>
      <w:marLeft w:val="0"/>
      <w:marRight w:val="0"/>
      <w:marTop w:val="0"/>
      <w:marBottom w:val="0"/>
      <w:divBdr>
        <w:top w:val="none" w:sz="0" w:space="0" w:color="auto"/>
        <w:left w:val="none" w:sz="0" w:space="0" w:color="auto"/>
        <w:bottom w:val="none" w:sz="0" w:space="0" w:color="auto"/>
        <w:right w:val="none" w:sz="0" w:space="0" w:color="auto"/>
      </w:divBdr>
    </w:div>
    <w:div w:id="450393813">
      <w:bodyDiv w:val="1"/>
      <w:marLeft w:val="0"/>
      <w:marRight w:val="0"/>
      <w:marTop w:val="0"/>
      <w:marBottom w:val="0"/>
      <w:divBdr>
        <w:top w:val="none" w:sz="0" w:space="0" w:color="auto"/>
        <w:left w:val="none" w:sz="0" w:space="0" w:color="auto"/>
        <w:bottom w:val="none" w:sz="0" w:space="0" w:color="auto"/>
        <w:right w:val="none" w:sz="0" w:space="0" w:color="auto"/>
      </w:divBdr>
    </w:div>
    <w:div w:id="451828809">
      <w:bodyDiv w:val="1"/>
      <w:marLeft w:val="0"/>
      <w:marRight w:val="0"/>
      <w:marTop w:val="0"/>
      <w:marBottom w:val="0"/>
      <w:divBdr>
        <w:top w:val="none" w:sz="0" w:space="0" w:color="auto"/>
        <w:left w:val="none" w:sz="0" w:space="0" w:color="auto"/>
        <w:bottom w:val="none" w:sz="0" w:space="0" w:color="auto"/>
        <w:right w:val="none" w:sz="0" w:space="0" w:color="auto"/>
      </w:divBdr>
    </w:div>
    <w:div w:id="454369651">
      <w:bodyDiv w:val="1"/>
      <w:marLeft w:val="0"/>
      <w:marRight w:val="0"/>
      <w:marTop w:val="0"/>
      <w:marBottom w:val="0"/>
      <w:divBdr>
        <w:top w:val="none" w:sz="0" w:space="0" w:color="auto"/>
        <w:left w:val="none" w:sz="0" w:space="0" w:color="auto"/>
        <w:bottom w:val="none" w:sz="0" w:space="0" w:color="auto"/>
        <w:right w:val="none" w:sz="0" w:space="0" w:color="auto"/>
      </w:divBdr>
    </w:div>
    <w:div w:id="460422233">
      <w:bodyDiv w:val="1"/>
      <w:marLeft w:val="0"/>
      <w:marRight w:val="0"/>
      <w:marTop w:val="0"/>
      <w:marBottom w:val="0"/>
      <w:divBdr>
        <w:top w:val="none" w:sz="0" w:space="0" w:color="auto"/>
        <w:left w:val="none" w:sz="0" w:space="0" w:color="auto"/>
        <w:bottom w:val="none" w:sz="0" w:space="0" w:color="auto"/>
        <w:right w:val="none" w:sz="0" w:space="0" w:color="auto"/>
      </w:divBdr>
    </w:div>
    <w:div w:id="472648873">
      <w:bodyDiv w:val="1"/>
      <w:marLeft w:val="0"/>
      <w:marRight w:val="0"/>
      <w:marTop w:val="0"/>
      <w:marBottom w:val="0"/>
      <w:divBdr>
        <w:top w:val="none" w:sz="0" w:space="0" w:color="auto"/>
        <w:left w:val="none" w:sz="0" w:space="0" w:color="auto"/>
        <w:bottom w:val="none" w:sz="0" w:space="0" w:color="auto"/>
        <w:right w:val="none" w:sz="0" w:space="0" w:color="auto"/>
      </w:divBdr>
    </w:div>
    <w:div w:id="472870595">
      <w:bodyDiv w:val="1"/>
      <w:marLeft w:val="0"/>
      <w:marRight w:val="0"/>
      <w:marTop w:val="0"/>
      <w:marBottom w:val="0"/>
      <w:divBdr>
        <w:top w:val="none" w:sz="0" w:space="0" w:color="auto"/>
        <w:left w:val="none" w:sz="0" w:space="0" w:color="auto"/>
        <w:bottom w:val="none" w:sz="0" w:space="0" w:color="auto"/>
        <w:right w:val="none" w:sz="0" w:space="0" w:color="auto"/>
      </w:divBdr>
    </w:div>
    <w:div w:id="473302818">
      <w:bodyDiv w:val="1"/>
      <w:marLeft w:val="0"/>
      <w:marRight w:val="0"/>
      <w:marTop w:val="0"/>
      <w:marBottom w:val="0"/>
      <w:divBdr>
        <w:top w:val="none" w:sz="0" w:space="0" w:color="auto"/>
        <w:left w:val="none" w:sz="0" w:space="0" w:color="auto"/>
        <w:bottom w:val="none" w:sz="0" w:space="0" w:color="auto"/>
        <w:right w:val="none" w:sz="0" w:space="0" w:color="auto"/>
      </w:divBdr>
    </w:div>
    <w:div w:id="476457673">
      <w:bodyDiv w:val="1"/>
      <w:marLeft w:val="0"/>
      <w:marRight w:val="0"/>
      <w:marTop w:val="0"/>
      <w:marBottom w:val="0"/>
      <w:divBdr>
        <w:top w:val="none" w:sz="0" w:space="0" w:color="auto"/>
        <w:left w:val="none" w:sz="0" w:space="0" w:color="auto"/>
        <w:bottom w:val="none" w:sz="0" w:space="0" w:color="auto"/>
        <w:right w:val="none" w:sz="0" w:space="0" w:color="auto"/>
      </w:divBdr>
    </w:div>
    <w:div w:id="476647067">
      <w:bodyDiv w:val="1"/>
      <w:marLeft w:val="0"/>
      <w:marRight w:val="0"/>
      <w:marTop w:val="0"/>
      <w:marBottom w:val="0"/>
      <w:divBdr>
        <w:top w:val="none" w:sz="0" w:space="0" w:color="auto"/>
        <w:left w:val="none" w:sz="0" w:space="0" w:color="auto"/>
        <w:bottom w:val="none" w:sz="0" w:space="0" w:color="auto"/>
        <w:right w:val="none" w:sz="0" w:space="0" w:color="auto"/>
      </w:divBdr>
    </w:div>
    <w:div w:id="479733379">
      <w:bodyDiv w:val="1"/>
      <w:marLeft w:val="0"/>
      <w:marRight w:val="0"/>
      <w:marTop w:val="0"/>
      <w:marBottom w:val="0"/>
      <w:divBdr>
        <w:top w:val="none" w:sz="0" w:space="0" w:color="auto"/>
        <w:left w:val="none" w:sz="0" w:space="0" w:color="auto"/>
        <w:bottom w:val="none" w:sz="0" w:space="0" w:color="auto"/>
        <w:right w:val="none" w:sz="0" w:space="0" w:color="auto"/>
      </w:divBdr>
    </w:div>
    <w:div w:id="484206633">
      <w:bodyDiv w:val="1"/>
      <w:marLeft w:val="0"/>
      <w:marRight w:val="0"/>
      <w:marTop w:val="0"/>
      <w:marBottom w:val="0"/>
      <w:divBdr>
        <w:top w:val="none" w:sz="0" w:space="0" w:color="auto"/>
        <w:left w:val="none" w:sz="0" w:space="0" w:color="auto"/>
        <w:bottom w:val="none" w:sz="0" w:space="0" w:color="auto"/>
        <w:right w:val="none" w:sz="0" w:space="0" w:color="auto"/>
      </w:divBdr>
    </w:div>
    <w:div w:id="499545708">
      <w:bodyDiv w:val="1"/>
      <w:marLeft w:val="0"/>
      <w:marRight w:val="0"/>
      <w:marTop w:val="0"/>
      <w:marBottom w:val="0"/>
      <w:divBdr>
        <w:top w:val="none" w:sz="0" w:space="0" w:color="auto"/>
        <w:left w:val="none" w:sz="0" w:space="0" w:color="auto"/>
        <w:bottom w:val="none" w:sz="0" w:space="0" w:color="auto"/>
        <w:right w:val="none" w:sz="0" w:space="0" w:color="auto"/>
      </w:divBdr>
    </w:div>
    <w:div w:id="500051763">
      <w:bodyDiv w:val="1"/>
      <w:marLeft w:val="0"/>
      <w:marRight w:val="0"/>
      <w:marTop w:val="0"/>
      <w:marBottom w:val="0"/>
      <w:divBdr>
        <w:top w:val="none" w:sz="0" w:space="0" w:color="auto"/>
        <w:left w:val="none" w:sz="0" w:space="0" w:color="auto"/>
        <w:bottom w:val="none" w:sz="0" w:space="0" w:color="auto"/>
        <w:right w:val="none" w:sz="0" w:space="0" w:color="auto"/>
      </w:divBdr>
    </w:div>
    <w:div w:id="500507818">
      <w:bodyDiv w:val="1"/>
      <w:marLeft w:val="0"/>
      <w:marRight w:val="0"/>
      <w:marTop w:val="0"/>
      <w:marBottom w:val="0"/>
      <w:divBdr>
        <w:top w:val="none" w:sz="0" w:space="0" w:color="auto"/>
        <w:left w:val="none" w:sz="0" w:space="0" w:color="auto"/>
        <w:bottom w:val="none" w:sz="0" w:space="0" w:color="auto"/>
        <w:right w:val="none" w:sz="0" w:space="0" w:color="auto"/>
      </w:divBdr>
    </w:div>
    <w:div w:id="501942952">
      <w:bodyDiv w:val="1"/>
      <w:marLeft w:val="0"/>
      <w:marRight w:val="0"/>
      <w:marTop w:val="0"/>
      <w:marBottom w:val="0"/>
      <w:divBdr>
        <w:top w:val="none" w:sz="0" w:space="0" w:color="auto"/>
        <w:left w:val="none" w:sz="0" w:space="0" w:color="auto"/>
        <w:bottom w:val="none" w:sz="0" w:space="0" w:color="auto"/>
        <w:right w:val="none" w:sz="0" w:space="0" w:color="auto"/>
      </w:divBdr>
    </w:div>
    <w:div w:id="508104139">
      <w:bodyDiv w:val="1"/>
      <w:marLeft w:val="0"/>
      <w:marRight w:val="0"/>
      <w:marTop w:val="0"/>
      <w:marBottom w:val="0"/>
      <w:divBdr>
        <w:top w:val="none" w:sz="0" w:space="0" w:color="auto"/>
        <w:left w:val="none" w:sz="0" w:space="0" w:color="auto"/>
        <w:bottom w:val="none" w:sz="0" w:space="0" w:color="auto"/>
        <w:right w:val="none" w:sz="0" w:space="0" w:color="auto"/>
      </w:divBdr>
    </w:div>
    <w:div w:id="509174866">
      <w:bodyDiv w:val="1"/>
      <w:marLeft w:val="0"/>
      <w:marRight w:val="0"/>
      <w:marTop w:val="0"/>
      <w:marBottom w:val="0"/>
      <w:divBdr>
        <w:top w:val="none" w:sz="0" w:space="0" w:color="auto"/>
        <w:left w:val="none" w:sz="0" w:space="0" w:color="auto"/>
        <w:bottom w:val="none" w:sz="0" w:space="0" w:color="auto"/>
        <w:right w:val="none" w:sz="0" w:space="0" w:color="auto"/>
      </w:divBdr>
    </w:div>
    <w:div w:id="513811916">
      <w:bodyDiv w:val="1"/>
      <w:marLeft w:val="0"/>
      <w:marRight w:val="0"/>
      <w:marTop w:val="0"/>
      <w:marBottom w:val="0"/>
      <w:divBdr>
        <w:top w:val="none" w:sz="0" w:space="0" w:color="auto"/>
        <w:left w:val="none" w:sz="0" w:space="0" w:color="auto"/>
        <w:bottom w:val="none" w:sz="0" w:space="0" w:color="auto"/>
        <w:right w:val="none" w:sz="0" w:space="0" w:color="auto"/>
      </w:divBdr>
    </w:div>
    <w:div w:id="516384615">
      <w:bodyDiv w:val="1"/>
      <w:marLeft w:val="0"/>
      <w:marRight w:val="0"/>
      <w:marTop w:val="0"/>
      <w:marBottom w:val="0"/>
      <w:divBdr>
        <w:top w:val="none" w:sz="0" w:space="0" w:color="auto"/>
        <w:left w:val="none" w:sz="0" w:space="0" w:color="auto"/>
        <w:bottom w:val="none" w:sz="0" w:space="0" w:color="auto"/>
        <w:right w:val="none" w:sz="0" w:space="0" w:color="auto"/>
      </w:divBdr>
    </w:div>
    <w:div w:id="530151401">
      <w:bodyDiv w:val="1"/>
      <w:marLeft w:val="0"/>
      <w:marRight w:val="0"/>
      <w:marTop w:val="0"/>
      <w:marBottom w:val="0"/>
      <w:divBdr>
        <w:top w:val="none" w:sz="0" w:space="0" w:color="auto"/>
        <w:left w:val="none" w:sz="0" w:space="0" w:color="auto"/>
        <w:bottom w:val="none" w:sz="0" w:space="0" w:color="auto"/>
        <w:right w:val="none" w:sz="0" w:space="0" w:color="auto"/>
      </w:divBdr>
    </w:div>
    <w:div w:id="530266277">
      <w:bodyDiv w:val="1"/>
      <w:marLeft w:val="0"/>
      <w:marRight w:val="0"/>
      <w:marTop w:val="0"/>
      <w:marBottom w:val="0"/>
      <w:divBdr>
        <w:top w:val="none" w:sz="0" w:space="0" w:color="auto"/>
        <w:left w:val="none" w:sz="0" w:space="0" w:color="auto"/>
        <w:bottom w:val="none" w:sz="0" w:space="0" w:color="auto"/>
        <w:right w:val="none" w:sz="0" w:space="0" w:color="auto"/>
      </w:divBdr>
    </w:div>
    <w:div w:id="531771483">
      <w:bodyDiv w:val="1"/>
      <w:marLeft w:val="0"/>
      <w:marRight w:val="0"/>
      <w:marTop w:val="0"/>
      <w:marBottom w:val="0"/>
      <w:divBdr>
        <w:top w:val="none" w:sz="0" w:space="0" w:color="auto"/>
        <w:left w:val="none" w:sz="0" w:space="0" w:color="auto"/>
        <w:bottom w:val="none" w:sz="0" w:space="0" w:color="auto"/>
        <w:right w:val="none" w:sz="0" w:space="0" w:color="auto"/>
      </w:divBdr>
    </w:div>
    <w:div w:id="532572611">
      <w:bodyDiv w:val="1"/>
      <w:marLeft w:val="0"/>
      <w:marRight w:val="0"/>
      <w:marTop w:val="0"/>
      <w:marBottom w:val="0"/>
      <w:divBdr>
        <w:top w:val="none" w:sz="0" w:space="0" w:color="auto"/>
        <w:left w:val="none" w:sz="0" w:space="0" w:color="auto"/>
        <w:bottom w:val="none" w:sz="0" w:space="0" w:color="auto"/>
        <w:right w:val="none" w:sz="0" w:space="0" w:color="auto"/>
      </w:divBdr>
    </w:div>
    <w:div w:id="532808014">
      <w:bodyDiv w:val="1"/>
      <w:marLeft w:val="0"/>
      <w:marRight w:val="0"/>
      <w:marTop w:val="0"/>
      <w:marBottom w:val="0"/>
      <w:divBdr>
        <w:top w:val="none" w:sz="0" w:space="0" w:color="auto"/>
        <w:left w:val="none" w:sz="0" w:space="0" w:color="auto"/>
        <w:bottom w:val="none" w:sz="0" w:space="0" w:color="auto"/>
        <w:right w:val="none" w:sz="0" w:space="0" w:color="auto"/>
      </w:divBdr>
    </w:div>
    <w:div w:id="533809210">
      <w:bodyDiv w:val="1"/>
      <w:marLeft w:val="0"/>
      <w:marRight w:val="0"/>
      <w:marTop w:val="0"/>
      <w:marBottom w:val="0"/>
      <w:divBdr>
        <w:top w:val="none" w:sz="0" w:space="0" w:color="auto"/>
        <w:left w:val="none" w:sz="0" w:space="0" w:color="auto"/>
        <w:bottom w:val="none" w:sz="0" w:space="0" w:color="auto"/>
        <w:right w:val="none" w:sz="0" w:space="0" w:color="auto"/>
      </w:divBdr>
    </w:div>
    <w:div w:id="535120439">
      <w:bodyDiv w:val="1"/>
      <w:marLeft w:val="0"/>
      <w:marRight w:val="0"/>
      <w:marTop w:val="0"/>
      <w:marBottom w:val="0"/>
      <w:divBdr>
        <w:top w:val="none" w:sz="0" w:space="0" w:color="auto"/>
        <w:left w:val="none" w:sz="0" w:space="0" w:color="auto"/>
        <w:bottom w:val="none" w:sz="0" w:space="0" w:color="auto"/>
        <w:right w:val="none" w:sz="0" w:space="0" w:color="auto"/>
      </w:divBdr>
    </w:div>
    <w:div w:id="535582876">
      <w:bodyDiv w:val="1"/>
      <w:marLeft w:val="0"/>
      <w:marRight w:val="0"/>
      <w:marTop w:val="0"/>
      <w:marBottom w:val="0"/>
      <w:divBdr>
        <w:top w:val="none" w:sz="0" w:space="0" w:color="auto"/>
        <w:left w:val="none" w:sz="0" w:space="0" w:color="auto"/>
        <w:bottom w:val="none" w:sz="0" w:space="0" w:color="auto"/>
        <w:right w:val="none" w:sz="0" w:space="0" w:color="auto"/>
      </w:divBdr>
    </w:div>
    <w:div w:id="548299063">
      <w:bodyDiv w:val="1"/>
      <w:marLeft w:val="0"/>
      <w:marRight w:val="0"/>
      <w:marTop w:val="0"/>
      <w:marBottom w:val="0"/>
      <w:divBdr>
        <w:top w:val="none" w:sz="0" w:space="0" w:color="auto"/>
        <w:left w:val="none" w:sz="0" w:space="0" w:color="auto"/>
        <w:bottom w:val="none" w:sz="0" w:space="0" w:color="auto"/>
        <w:right w:val="none" w:sz="0" w:space="0" w:color="auto"/>
      </w:divBdr>
    </w:div>
    <w:div w:id="556279432">
      <w:bodyDiv w:val="1"/>
      <w:marLeft w:val="0"/>
      <w:marRight w:val="0"/>
      <w:marTop w:val="0"/>
      <w:marBottom w:val="0"/>
      <w:divBdr>
        <w:top w:val="none" w:sz="0" w:space="0" w:color="auto"/>
        <w:left w:val="none" w:sz="0" w:space="0" w:color="auto"/>
        <w:bottom w:val="none" w:sz="0" w:space="0" w:color="auto"/>
        <w:right w:val="none" w:sz="0" w:space="0" w:color="auto"/>
      </w:divBdr>
    </w:div>
    <w:div w:id="567351487">
      <w:bodyDiv w:val="1"/>
      <w:marLeft w:val="0"/>
      <w:marRight w:val="0"/>
      <w:marTop w:val="0"/>
      <w:marBottom w:val="0"/>
      <w:divBdr>
        <w:top w:val="none" w:sz="0" w:space="0" w:color="auto"/>
        <w:left w:val="none" w:sz="0" w:space="0" w:color="auto"/>
        <w:bottom w:val="none" w:sz="0" w:space="0" w:color="auto"/>
        <w:right w:val="none" w:sz="0" w:space="0" w:color="auto"/>
      </w:divBdr>
    </w:div>
    <w:div w:id="570123189">
      <w:bodyDiv w:val="1"/>
      <w:marLeft w:val="0"/>
      <w:marRight w:val="0"/>
      <w:marTop w:val="0"/>
      <w:marBottom w:val="0"/>
      <w:divBdr>
        <w:top w:val="none" w:sz="0" w:space="0" w:color="auto"/>
        <w:left w:val="none" w:sz="0" w:space="0" w:color="auto"/>
        <w:bottom w:val="none" w:sz="0" w:space="0" w:color="auto"/>
        <w:right w:val="none" w:sz="0" w:space="0" w:color="auto"/>
      </w:divBdr>
    </w:div>
    <w:div w:id="570848134">
      <w:bodyDiv w:val="1"/>
      <w:marLeft w:val="0"/>
      <w:marRight w:val="0"/>
      <w:marTop w:val="0"/>
      <w:marBottom w:val="0"/>
      <w:divBdr>
        <w:top w:val="none" w:sz="0" w:space="0" w:color="auto"/>
        <w:left w:val="none" w:sz="0" w:space="0" w:color="auto"/>
        <w:bottom w:val="none" w:sz="0" w:space="0" w:color="auto"/>
        <w:right w:val="none" w:sz="0" w:space="0" w:color="auto"/>
      </w:divBdr>
    </w:div>
    <w:div w:id="583539603">
      <w:bodyDiv w:val="1"/>
      <w:marLeft w:val="0"/>
      <w:marRight w:val="0"/>
      <w:marTop w:val="0"/>
      <w:marBottom w:val="0"/>
      <w:divBdr>
        <w:top w:val="none" w:sz="0" w:space="0" w:color="auto"/>
        <w:left w:val="none" w:sz="0" w:space="0" w:color="auto"/>
        <w:bottom w:val="none" w:sz="0" w:space="0" w:color="auto"/>
        <w:right w:val="none" w:sz="0" w:space="0" w:color="auto"/>
      </w:divBdr>
    </w:div>
    <w:div w:id="588852146">
      <w:bodyDiv w:val="1"/>
      <w:marLeft w:val="0"/>
      <w:marRight w:val="0"/>
      <w:marTop w:val="0"/>
      <w:marBottom w:val="0"/>
      <w:divBdr>
        <w:top w:val="none" w:sz="0" w:space="0" w:color="auto"/>
        <w:left w:val="none" w:sz="0" w:space="0" w:color="auto"/>
        <w:bottom w:val="none" w:sz="0" w:space="0" w:color="auto"/>
        <w:right w:val="none" w:sz="0" w:space="0" w:color="auto"/>
      </w:divBdr>
    </w:div>
    <w:div w:id="595863071">
      <w:bodyDiv w:val="1"/>
      <w:marLeft w:val="0"/>
      <w:marRight w:val="0"/>
      <w:marTop w:val="0"/>
      <w:marBottom w:val="0"/>
      <w:divBdr>
        <w:top w:val="none" w:sz="0" w:space="0" w:color="auto"/>
        <w:left w:val="none" w:sz="0" w:space="0" w:color="auto"/>
        <w:bottom w:val="none" w:sz="0" w:space="0" w:color="auto"/>
        <w:right w:val="none" w:sz="0" w:space="0" w:color="auto"/>
      </w:divBdr>
    </w:div>
    <w:div w:id="597248846">
      <w:bodyDiv w:val="1"/>
      <w:marLeft w:val="0"/>
      <w:marRight w:val="0"/>
      <w:marTop w:val="0"/>
      <w:marBottom w:val="0"/>
      <w:divBdr>
        <w:top w:val="none" w:sz="0" w:space="0" w:color="auto"/>
        <w:left w:val="none" w:sz="0" w:space="0" w:color="auto"/>
        <w:bottom w:val="none" w:sz="0" w:space="0" w:color="auto"/>
        <w:right w:val="none" w:sz="0" w:space="0" w:color="auto"/>
      </w:divBdr>
    </w:div>
    <w:div w:id="599096546">
      <w:bodyDiv w:val="1"/>
      <w:marLeft w:val="0"/>
      <w:marRight w:val="0"/>
      <w:marTop w:val="0"/>
      <w:marBottom w:val="0"/>
      <w:divBdr>
        <w:top w:val="none" w:sz="0" w:space="0" w:color="auto"/>
        <w:left w:val="none" w:sz="0" w:space="0" w:color="auto"/>
        <w:bottom w:val="none" w:sz="0" w:space="0" w:color="auto"/>
        <w:right w:val="none" w:sz="0" w:space="0" w:color="auto"/>
      </w:divBdr>
    </w:div>
    <w:div w:id="602147207">
      <w:bodyDiv w:val="1"/>
      <w:marLeft w:val="0"/>
      <w:marRight w:val="0"/>
      <w:marTop w:val="0"/>
      <w:marBottom w:val="0"/>
      <w:divBdr>
        <w:top w:val="none" w:sz="0" w:space="0" w:color="auto"/>
        <w:left w:val="none" w:sz="0" w:space="0" w:color="auto"/>
        <w:bottom w:val="none" w:sz="0" w:space="0" w:color="auto"/>
        <w:right w:val="none" w:sz="0" w:space="0" w:color="auto"/>
      </w:divBdr>
    </w:div>
    <w:div w:id="605695203">
      <w:bodyDiv w:val="1"/>
      <w:marLeft w:val="0"/>
      <w:marRight w:val="0"/>
      <w:marTop w:val="0"/>
      <w:marBottom w:val="0"/>
      <w:divBdr>
        <w:top w:val="none" w:sz="0" w:space="0" w:color="auto"/>
        <w:left w:val="none" w:sz="0" w:space="0" w:color="auto"/>
        <w:bottom w:val="none" w:sz="0" w:space="0" w:color="auto"/>
        <w:right w:val="none" w:sz="0" w:space="0" w:color="auto"/>
      </w:divBdr>
    </w:div>
    <w:div w:id="607782390">
      <w:bodyDiv w:val="1"/>
      <w:marLeft w:val="0"/>
      <w:marRight w:val="0"/>
      <w:marTop w:val="0"/>
      <w:marBottom w:val="0"/>
      <w:divBdr>
        <w:top w:val="none" w:sz="0" w:space="0" w:color="auto"/>
        <w:left w:val="none" w:sz="0" w:space="0" w:color="auto"/>
        <w:bottom w:val="none" w:sz="0" w:space="0" w:color="auto"/>
        <w:right w:val="none" w:sz="0" w:space="0" w:color="auto"/>
      </w:divBdr>
    </w:div>
    <w:div w:id="608663273">
      <w:bodyDiv w:val="1"/>
      <w:marLeft w:val="0"/>
      <w:marRight w:val="0"/>
      <w:marTop w:val="0"/>
      <w:marBottom w:val="0"/>
      <w:divBdr>
        <w:top w:val="none" w:sz="0" w:space="0" w:color="auto"/>
        <w:left w:val="none" w:sz="0" w:space="0" w:color="auto"/>
        <w:bottom w:val="none" w:sz="0" w:space="0" w:color="auto"/>
        <w:right w:val="none" w:sz="0" w:space="0" w:color="auto"/>
      </w:divBdr>
    </w:div>
    <w:div w:id="610093672">
      <w:bodyDiv w:val="1"/>
      <w:marLeft w:val="0"/>
      <w:marRight w:val="0"/>
      <w:marTop w:val="0"/>
      <w:marBottom w:val="0"/>
      <w:divBdr>
        <w:top w:val="none" w:sz="0" w:space="0" w:color="auto"/>
        <w:left w:val="none" w:sz="0" w:space="0" w:color="auto"/>
        <w:bottom w:val="none" w:sz="0" w:space="0" w:color="auto"/>
        <w:right w:val="none" w:sz="0" w:space="0" w:color="auto"/>
      </w:divBdr>
    </w:div>
    <w:div w:id="622729327">
      <w:bodyDiv w:val="1"/>
      <w:marLeft w:val="0"/>
      <w:marRight w:val="0"/>
      <w:marTop w:val="0"/>
      <w:marBottom w:val="0"/>
      <w:divBdr>
        <w:top w:val="none" w:sz="0" w:space="0" w:color="auto"/>
        <w:left w:val="none" w:sz="0" w:space="0" w:color="auto"/>
        <w:bottom w:val="none" w:sz="0" w:space="0" w:color="auto"/>
        <w:right w:val="none" w:sz="0" w:space="0" w:color="auto"/>
      </w:divBdr>
    </w:div>
    <w:div w:id="623463913">
      <w:bodyDiv w:val="1"/>
      <w:marLeft w:val="0"/>
      <w:marRight w:val="0"/>
      <w:marTop w:val="0"/>
      <w:marBottom w:val="0"/>
      <w:divBdr>
        <w:top w:val="none" w:sz="0" w:space="0" w:color="auto"/>
        <w:left w:val="none" w:sz="0" w:space="0" w:color="auto"/>
        <w:bottom w:val="none" w:sz="0" w:space="0" w:color="auto"/>
        <w:right w:val="none" w:sz="0" w:space="0" w:color="auto"/>
      </w:divBdr>
    </w:div>
    <w:div w:id="625507170">
      <w:bodyDiv w:val="1"/>
      <w:marLeft w:val="0"/>
      <w:marRight w:val="0"/>
      <w:marTop w:val="0"/>
      <w:marBottom w:val="0"/>
      <w:divBdr>
        <w:top w:val="none" w:sz="0" w:space="0" w:color="auto"/>
        <w:left w:val="none" w:sz="0" w:space="0" w:color="auto"/>
        <w:bottom w:val="none" w:sz="0" w:space="0" w:color="auto"/>
        <w:right w:val="none" w:sz="0" w:space="0" w:color="auto"/>
      </w:divBdr>
    </w:div>
    <w:div w:id="629828444">
      <w:bodyDiv w:val="1"/>
      <w:marLeft w:val="0"/>
      <w:marRight w:val="0"/>
      <w:marTop w:val="0"/>
      <w:marBottom w:val="0"/>
      <w:divBdr>
        <w:top w:val="none" w:sz="0" w:space="0" w:color="auto"/>
        <w:left w:val="none" w:sz="0" w:space="0" w:color="auto"/>
        <w:bottom w:val="none" w:sz="0" w:space="0" w:color="auto"/>
        <w:right w:val="none" w:sz="0" w:space="0" w:color="auto"/>
      </w:divBdr>
    </w:div>
    <w:div w:id="632709003">
      <w:bodyDiv w:val="1"/>
      <w:marLeft w:val="0"/>
      <w:marRight w:val="0"/>
      <w:marTop w:val="0"/>
      <w:marBottom w:val="0"/>
      <w:divBdr>
        <w:top w:val="none" w:sz="0" w:space="0" w:color="auto"/>
        <w:left w:val="none" w:sz="0" w:space="0" w:color="auto"/>
        <w:bottom w:val="none" w:sz="0" w:space="0" w:color="auto"/>
        <w:right w:val="none" w:sz="0" w:space="0" w:color="auto"/>
      </w:divBdr>
    </w:div>
    <w:div w:id="634289561">
      <w:bodyDiv w:val="1"/>
      <w:marLeft w:val="0"/>
      <w:marRight w:val="0"/>
      <w:marTop w:val="0"/>
      <w:marBottom w:val="0"/>
      <w:divBdr>
        <w:top w:val="none" w:sz="0" w:space="0" w:color="auto"/>
        <w:left w:val="none" w:sz="0" w:space="0" w:color="auto"/>
        <w:bottom w:val="none" w:sz="0" w:space="0" w:color="auto"/>
        <w:right w:val="none" w:sz="0" w:space="0" w:color="auto"/>
      </w:divBdr>
    </w:div>
    <w:div w:id="634995276">
      <w:bodyDiv w:val="1"/>
      <w:marLeft w:val="0"/>
      <w:marRight w:val="0"/>
      <w:marTop w:val="0"/>
      <w:marBottom w:val="0"/>
      <w:divBdr>
        <w:top w:val="none" w:sz="0" w:space="0" w:color="auto"/>
        <w:left w:val="none" w:sz="0" w:space="0" w:color="auto"/>
        <w:bottom w:val="none" w:sz="0" w:space="0" w:color="auto"/>
        <w:right w:val="none" w:sz="0" w:space="0" w:color="auto"/>
      </w:divBdr>
    </w:div>
    <w:div w:id="636569200">
      <w:bodyDiv w:val="1"/>
      <w:marLeft w:val="0"/>
      <w:marRight w:val="0"/>
      <w:marTop w:val="0"/>
      <w:marBottom w:val="0"/>
      <w:divBdr>
        <w:top w:val="none" w:sz="0" w:space="0" w:color="auto"/>
        <w:left w:val="none" w:sz="0" w:space="0" w:color="auto"/>
        <w:bottom w:val="none" w:sz="0" w:space="0" w:color="auto"/>
        <w:right w:val="none" w:sz="0" w:space="0" w:color="auto"/>
      </w:divBdr>
    </w:div>
    <w:div w:id="636763904">
      <w:bodyDiv w:val="1"/>
      <w:marLeft w:val="0"/>
      <w:marRight w:val="0"/>
      <w:marTop w:val="0"/>
      <w:marBottom w:val="0"/>
      <w:divBdr>
        <w:top w:val="none" w:sz="0" w:space="0" w:color="auto"/>
        <w:left w:val="none" w:sz="0" w:space="0" w:color="auto"/>
        <w:bottom w:val="none" w:sz="0" w:space="0" w:color="auto"/>
        <w:right w:val="none" w:sz="0" w:space="0" w:color="auto"/>
      </w:divBdr>
    </w:div>
    <w:div w:id="637414857">
      <w:bodyDiv w:val="1"/>
      <w:marLeft w:val="0"/>
      <w:marRight w:val="0"/>
      <w:marTop w:val="0"/>
      <w:marBottom w:val="0"/>
      <w:divBdr>
        <w:top w:val="none" w:sz="0" w:space="0" w:color="auto"/>
        <w:left w:val="none" w:sz="0" w:space="0" w:color="auto"/>
        <w:bottom w:val="none" w:sz="0" w:space="0" w:color="auto"/>
        <w:right w:val="none" w:sz="0" w:space="0" w:color="auto"/>
      </w:divBdr>
    </w:div>
    <w:div w:id="639922915">
      <w:bodyDiv w:val="1"/>
      <w:marLeft w:val="0"/>
      <w:marRight w:val="0"/>
      <w:marTop w:val="0"/>
      <w:marBottom w:val="0"/>
      <w:divBdr>
        <w:top w:val="none" w:sz="0" w:space="0" w:color="auto"/>
        <w:left w:val="none" w:sz="0" w:space="0" w:color="auto"/>
        <w:bottom w:val="none" w:sz="0" w:space="0" w:color="auto"/>
        <w:right w:val="none" w:sz="0" w:space="0" w:color="auto"/>
      </w:divBdr>
    </w:div>
    <w:div w:id="640034806">
      <w:bodyDiv w:val="1"/>
      <w:marLeft w:val="0"/>
      <w:marRight w:val="0"/>
      <w:marTop w:val="0"/>
      <w:marBottom w:val="0"/>
      <w:divBdr>
        <w:top w:val="none" w:sz="0" w:space="0" w:color="auto"/>
        <w:left w:val="none" w:sz="0" w:space="0" w:color="auto"/>
        <w:bottom w:val="none" w:sz="0" w:space="0" w:color="auto"/>
        <w:right w:val="none" w:sz="0" w:space="0" w:color="auto"/>
      </w:divBdr>
    </w:div>
    <w:div w:id="647561589">
      <w:bodyDiv w:val="1"/>
      <w:marLeft w:val="0"/>
      <w:marRight w:val="0"/>
      <w:marTop w:val="0"/>
      <w:marBottom w:val="0"/>
      <w:divBdr>
        <w:top w:val="none" w:sz="0" w:space="0" w:color="auto"/>
        <w:left w:val="none" w:sz="0" w:space="0" w:color="auto"/>
        <w:bottom w:val="none" w:sz="0" w:space="0" w:color="auto"/>
        <w:right w:val="none" w:sz="0" w:space="0" w:color="auto"/>
      </w:divBdr>
    </w:div>
    <w:div w:id="648441756">
      <w:bodyDiv w:val="1"/>
      <w:marLeft w:val="0"/>
      <w:marRight w:val="0"/>
      <w:marTop w:val="0"/>
      <w:marBottom w:val="0"/>
      <w:divBdr>
        <w:top w:val="none" w:sz="0" w:space="0" w:color="auto"/>
        <w:left w:val="none" w:sz="0" w:space="0" w:color="auto"/>
        <w:bottom w:val="none" w:sz="0" w:space="0" w:color="auto"/>
        <w:right w:val="none" w:sz="0" w:space="0" w:color="auto"/>
      </w:divBdr>
    </w:div>
    <w:div w:id="652608998">
      <w:bodyDiv w:val="1"/>
      <w:marLeft w:val="0"/>
      <w:marRight w:val="0"/>
      <w:marTop w:val="0"/>
      <w:marBottom w:val="0"/>
      <w:divBdr>
        <w:top w:val="none" w:sz="0" w:space="0" w:color="auto"/>
        <w:left w:val="none" w:sz="0" w:space="0" w:color="auto"/>
        <w:bottom w:val="none" w:sz="0" w:space="0" w:color="auto"/>
        <w:right w:val="none" w:sz="0" w:space="0" w:color="auto"/>
      </w:divBdr>
    </w:div>
    <w:div w:id="653486179">
      <w:bodyDiv w:val="1"/>
      <w:marLeft w:val="0"/>
      <w:marRight w:val="0"/>
      <w:marTop w:val="0"/>
      <w:marBottom w:val="0"/>
      <w:divBdr>
        <w:top w:val="none" w:sz="0" w:space="0" w:color="auto"/>
        <w:left w:val="none" w:sz="0" w:space="0" w:color="auto"/>
        <w:bottom w:val="none" w:sz="0" w:space="0" w:color="auto"/>
        <w:right w:val="none" w:sz="0" w:space="0" w:color="auto"/>
      </w:divBdr>
    </w:div>
    <w:div w:id="655837691">
      <w:bodyDiv w:val="1"/>
      <w:marLeft w:val="0"/>
      <w:marRight w:val="0"/>
      <w:marTop w:val="0"/>
      <w:marBottom w:val="0"/>
      <w:divBdr>
        <w:top w:val="none" w:sz="0" w:space="0" w:color="auto"/>
        <w:left w:val="none" w:sz="0" w:space="0" w:color="auto"/>
        <w:bottom w:val="none" w:sz="0" w:space="0" w:color="auto"/>
        <w:right w:val="none" w:sz="0" w:space="0" w:color="auto"/>
      </w:divBdr>
    </w:div>
    <w:div w:id="659390423">
      <w:bodyDiv w:val="1"/>
      <w:marLeft w:val="0"/>
      <w:marRight w:val="0"/>
      <w:marTop w:val="0"/>
      <w:marBottom w:val="0"/>
      <w:divBdr>
        <w:top w:val="none" w:sz="0" w:space="0" w:color="auto"/>
        <w:left w:val="none" w:sz="0" w:space="0" w:color="auto"/>
        <w:bottom w:val="none" w:sz="0" w:space="0" w:color="auto"/>
        <w:right w:val="none" w:sz="0" w:space="0" w:color="auto"/>
      </w:divBdr>
    </w:div>
    <w:div w:id="664017468">
      <w:bodyDiv w:val="1"/>
      <w:marLeft w:val="0"/>
      <w:marRight w:val="0"/>
      <w:marTop w:val="0"/>
      <w:marBottom w:val="0"/>
      <w:divBdr>
        <w:top w:val="none" w:sz="0" w:space="0" w:color="auto"/>
        <w:left w:val="none" w:sz="0" w:space="0" w:color="auto"/>
        <w:bottom w:val="none" w:sz="0" w:space="0" w:color="auto"/>
        <w:right w:val="none" w:sz="0" w:space="0" w:color="auto"/>
      </w:divBdr>
    </w:div>
    <w:div w:id="666057901">
      <w:bodyDiv w:val="1"/>
      <w:marLeft w:val="0"/>
      <w:marRight w:val="0"/>
      <w:marTop w:val="0"/>
      <w:marBottom w:val="0"/>
      <w:divBdr>
        <w:top w:val="none" w:sz="0" w:space="0" w:color="auto"/>
        <w:left w:val="none" w:sz="0" w:space="0" w:color="auto"/>
        <w:bottom w:val="none" w:sz="0" w:space="0" w:color="auto"/>
        <w:right w:val="none" w:sz="0" w:space="0" w:color="auto"/>
      </w:divBdr>
    </w:div>
    <w:div w:id="667514782">
      <w:bodyDiv w:val="1"/>
      <w:marLeft w:val="0"/>
      <w:marRight w:val="0"/>
      <w:marTop w:val="0"/>
      <w:marBottom w:val="0"/>
      <w:divBdr>
        <w:top w:val="none" w:sz="0" w:space="0" w:color="auto"/>
        <w:left w:val="none" w:sz="0" w:space="0" w:color="auto"/>
        <w:bottom w:val="none" w:sz="0" w:space="0" w:color="auto"/>
        <w:right w:val="none" w:sz="0" w:space="0" w:color="auto"/>
      </w:divBdr>
    </w:div>
    <w:div w:id="669676421">
      <w:bodyDiv w:val="1"/>
      <w:marLeft w:val="0"/>
      <w:marRight w:val="0"/>
      <w:marTop w:val="0"/>
      <w:marBottom w:val="0"/>
      <w:divBdr>
        <w:top w:val="none" w:sz="0" w:space="0" w:color="auto"/>
        <w:left w:val="none" w:sz="0" w:space="0" w:color="auto"/>
        <w:bottom w:val="none" w:sz="0" w:space="0" w:color="auto"/>
        <w:right w:val="none" w:sz="0" w:space="0" w:color="auto"/>
      </w:divBdr>
    </w:div>
    <w:div w:id="671030064">
      <w:bodyDiv w:val="1"/>
      <w:marLeft w:val="0"/>
      <w:marRight w:val="0"/>
      <w:marTop w:val="0"/>
      <w:marBottom w:val="0"/>
      <w:divBdr>
        <w:top w:val="none" w:sz="0" w:space="0" w:color="auto"/>
        <w:left w:val="none" w:sz="0" w:space="0" w:color="auto"/>
        <w:bottom w:val="none" w:sz="0" w:space="0" w:color="auto"/>
        <w:right w:val="none" w:sz="0" w:space="0" w:color="auto"/>
      </w:divBdr>
    </w:div>
    <w:div w:id="676082703">
      <w:bodyDiv w:val="1"/>
      <w:marLeft w:val="0"/>
      <w:marRight w:val="0"/>
      <w:marTop w:val="0"/>
      <w:marBottom w:val="0"/>
      <w:divBdr>
        <w:top w:val="none" w:sz="0" w:space="0" w:color="auto"/>
        <w:left w:val="none" w:sz="0" w:space="0" w:color="auto"/>
        <w:bottom w:val="none" w:sz="0" w:space="0" w:color="auto"/>
        <w:right w:val="none" w:sz="0" w:space="0" w:color="auto"/>
      </w:divBdr>
    </w:div>
    <w:div w:id="677125163">
      <w:bodyDiv w:val="1"/>
      <w:marLeft w:val="0"/>
      <w:marRight w:val="0"/>
      <w:marTop w:val="0"/>
      <w:marBottom w:val="0"/>
      <w:divBdr>
        <w:top w:val="none" w:sz="0" w:space="0" w:color="auto"/>
        <w:left w:val="none" w:sz="0" w:space="0" w:color="auto"/>
        <w:bottom w:val="none" w:sz="0" w:space="0" w:color="auto"/>
        <w:right w:val="none" w:sz="0" w:space="0" w:color="auto"/>
      </w:divBdr>
    </w:div>
    <w:div w:id="677730611">
      <w:bodyDiv w:val="1"/>
      <w:marLeft w:val="0"/>
      <w:marRight w:val="0"/>
      <w:marTop w:val="0"/>
      <w:marBottom w:val="0"/>
      <w:divBdr>
        <w:top w:val="none" w:sz="0" w:space="0" w:color="auto"/>
        <w:left w:val="none" w:sz="0" w:space="0" w:color="auto"/>
        <w:bottom w:val="none" w:sz="0" w:space="0" w:color="auto"/>
        <w:right w:val="none" w:sz="0" w:space="0" w:color="auto"/>
      </w:divBdr>
    </w:div>
    <w:div w:id="680669700">
      <w:bodyDiv w:val="1"/>
      <w:marLeft w:val="0"/>
      <w:marRight w:val="0"/>
      <w:marTop w:val="0"/>
      <w:marBottom w:val="0"/>
      <w:divBdr>
        <w:top w:val="none" w:sz="0" w:space="0" w:color="auto"/>
        <w:left w:val="none" w:sz="0" w:space="0" w:color="auto"/>
        <w:bottom w:val="none" w:sz="0" w:space="0" w:color="auto"/>
        <w:right w:val="none" w:sz="0" w:space="0" w:color="auto"/>
      </w:divBdr>
    </w:div>
    <w:div w:id="689256027">
      <w:bodyDiv w:val="1"/>
      <w:marLeft w:val="0"/>
      <w:marRight w:val="0"/>
      <w:marTop w:val="0"/>
      <w:marBottom w:val="0"/>
      <w:divBdr>
        <w:top w:val="none" w:sz="0" w:space="0" w:color="auto"/>
        <w:left w:val="none" w:sz="0" w:space="0" w:color="auto"/>
        <w:bottom w:val="none" w:sz="0" w:space="0" w:color="auto"/>
        <w:right w:val="none" w:sz="0" w:space="0" w:color="auto"/>
      </w:divBdr>
    </w:div>
    <w:div w:id="691497660">
      <w:bodyDiv w:val="1"/>
      <w:marLeft w:val="0"/>
      <w:marRight w:val="0"/>
      <w:marTop w:val="0"/>
      <w:marBottom w:val="0"/>
      <w:divBdr>
        <w:top w:val="none" w:sz="0" w:space="0" w:color="auto"/>
        <w:left w:val="none" w:sz="0" w:space="0" w:color="auto"/>
        <w:bottom w:val="none" w:sz="0" w:space="0" w:color="auto"/>
        <w:right w:val="none" w:sz="0" w:space="0" w:color="auto"/>
      </w:divBdr>
    </w:div>
    <w:div w:id="693388331">
      <w:bodyDiv w:val="1"/>
      <w:marLeft w:val="0"/>
      <w:marRight w:val="0"/>
      <w:marTop w:val="0"/>
      <w:marBottom w:val="0"/>
      <w:divBdr>
        <w:top w:val="none" w:sz="0" w:space="0" w:color="auto"/>
        <w:left w:val="none" w:sz="0" w:space="0" w:color="auto"/>
        <w:bottom w:val="none" w:sz="0" w:space="0" w:color="auto"/>
        <w:right w:val="none" w:sz="0" w:space="0" w:color="auto"/>
      </w:divBdr>
    </w:div>
    <w:div w:id="694118516">
      <w:bodyDiv w:val="1"/>
      <w:marLeft w:val="0"/>
      <w:marRight w:val="0"/>
      <w:marTop w:val="0"/>
      <w:marBottom w:val="0"/>
      <w:divBdr>
        <w:top w:val="none" w:sz="0" w:space="0" w:color="auto"/>
        <w:left w:val="none" w:sz="0" w:space="0" w:color="auto"/>
        <w:bottom w:val="none" w:sz="0" w:space="0" w:color="auto"/>
        <w:right w:val="none" w:sz="0" w:space="0" w:color="auto"/>
      </w:divBdr>
    </w:div>
    <w:div w:id="695232405">
      <w:bodyDiv w:val="1"/>
      <w:marLeft w:val="0"/>
      <w:marRight w:val="0"/>
      <w:marTop w:val="0"/>
      <w:marBottom w:val="0"/>
      <w:divBdr>
        <w:top w:val="none" w:sz="0" w:space="0" w:color="auto"/>
        <w:left w:val="none" w:sz="0" w:space="0" w:color="auto"/>
        <w:bottom w:val="none" w:sz="0" w:space="0" w:color="auto"/>
        <w:right w:val="none" w:sz="0" w:space="0" w:color="auto"/>
      </w:divBdr>
    </w:div>
    <w:div w:id="698629716">
      <w:bodyDiv w:val="1"/>
      <w:marLeft w:val="0"/>
      <w:marRight w:val="0"/>
      <w:marTop w:val="0"/>
      <w:marBottom w:val="0"/>
      <w:divBdr>
        <w:top w:val="none" w:sz="0" w:space="0" w:color="auto"/>
        <w:left w:val="none" w:sz="0" w:space="0" w:color="auto"/>
        <w:bottom w:val="none" w:sz="0" w:space="0" w:color="auto"/>
        <w:right w:val="none" w:sz="0" w:space="0" w:color="auto"/>
      </w:divBdr>
    </w:div>
    <w:div w:id="702749385">
      <w:bodyDiv w:val="1"/>
      <w:marLeft w:val="0"/>
      <w:marRight w:val="0"/>
      <w:marTop w:val="0"/>
      <w:marBottom w:val="0"/>
      <w:divBdr>
        <w:top w:val="none" w:sz="0" w:space="0" w:color="auto"/>
        <w:left w:val="none" w:sz="0" w:space="0" w:color="auto"/>
        <w:bottom w:val="none" w:sz="0" w:space="0" w:color="auto"/>
        <w:right w:val="none" w:sz="0" w:space="0" w:color="auto"/>
      </w:divBdr>
    </w:div>
    <w:div w:id="710157794">
      <w:bodyDiv w:val="1"/>
      <w:marLeft w:val="0"/>
      <w:marRight w:val="0"/>
      <w:marTop w:val="0"/>
      <w:marBottom w:val="0"/>
      <w:divBdr>
        <w:top w:val="none" w:sz="0" w:space="0" w:color="auto"/>
        <w:left w:val="none" w:sz="0" w:space="0" w:color="auto"/>
        <w:bottom w:val="none" w:sz="0" w:space="0" w:color="auto"/>
        <w:right w:val="none" w:sz="0" w:space="0" w:color="auto"/>
      </w:divBdr>
    </w:div>
    <w:div w:id="712536932">
      <w:bodyDiv w:val="1"/>
      <w:marLeft w:val="0"/>
      <w:marRight w:val="0"/>
      <w:marTop w:val="0"/>
      <w:marBottom w:val="0"/>
      <w:divBdr>
        <w:top w:val="none" w:sz="0" w:space="0" w:color="auto"/>
        <w:left w:val="none" w:sz="0" w:space="0" w:color="auto"/>
        <w:bottom w:val="none" w:sz="0" w:space="0" w:color="auto"/>
        <w:right w:val="none" w:sz="0" w:space="0" w:color="auto"/>
      </w:divBdr>
    </w:div>
    <w:div w:id="713965438">
      <w:bodyDiv w:val="1"/>
      <w:marLeft w:val="0"/>
      <w:marRight w:val="0"/>
      <w:marTop w:val="0"/>
      <w:marBottom w:val="0"/>
      <w:divBdr>
        <w:top w:val="none" w:sz="0" w:space="0" w:color="auto"/>
        <w:left w:val="none" w:sz="0" w:space="0" w:color="auto"/>
        <w:bottom w:val="none" w:sz="0" w:space="0" w:color="auto"/>
        <w:right w:val="none" w:sz="0" w:space="0" w:color="auto"/>
      </w:divBdr>
    </w:div>
    <w:div w:id="715275311">
      <w:bodyDiv w:val="1"/>
      <w:marLeft w:val="0"/>
      <w:marRight w:val="0"/>
      <w:marTop w:val="0"/>
      <w:marBottom w:val="0"/>
      <w:divBdr>
        <w:top w:val="none" w:sz="0" w:space="0" w:color="auto"/>
        <w:left w:val="none" w:sz="0" w:space="0" w:color="auto"/>
        <w:bottom w:val="none" w:sz="0" w:space="0" w:color="auto"/>
        <w:right w:val="none" w:sz="0" w:space="0" w:color="auto"/>
      </w:divBdr>
    </w:div>
    <w:div w:id="718482884">
      <w:bodyDiv w:val="1"/>
      <w:marLeft w:val="0"/>
      <w:marRight w:val="0"/>
      <w:marTop w:val="0"/>
      <w:marBottom w:val="0"/>
      <w:divBdr>
        <w:top w:val="none" w:sz="0" w:space="0" w:color="auto"/>
        <w:left w:val="none" w:sz="0" w:space="0" w:color="auto"/>
        <w:bottom w:val="none" w:sz="0" w:space="0" w:color="auto"/>
        <w:right w:val="none" w:sz="0" w:space="0" w:color="auto"/>
      </w:divBdr>
    </w:div>
    <w:div w:id="724765565">
      <w:bodyDiv w:val="1"/>
      <w:marLeft w:val="0"/>
      <w:marRight w:val="0"/>
      <w:marTop w:val="0"/>
      <w:marBottom w:val="0"/>
      <w:divBdr>
        <w:top w:val="none" w:sz="0" w:space="0" w:color="auto"/>
        <w:left w:val="none" w:sz="0" w:space="0" w:color="auto"/>
        <w:bottom w:val="none" w:sz="0" w:space="0" w:color="auto"/>
        <w:right w:val="none" w:sz="0" w:space="0" w:color="auto"/>
      </w:divBdr>
    </w:div>
    <w:div w:id="730036521">
      <w:bodyDiv w:val="1"/>
      <w:marLeft w:val="0"/>
      <w:marRight w:val="0"/>
      <w:marTop w:val="0"/>
      <w:marBottom w:val="0"/>
      <w:divBdr>
        <w:top w:val="none" w:sz="0" w:space="0" w:color="auto"/>
        <w:left w:val="none" w:sz="0" w:space="0" w:color="auto"/>
        <w:bottom w:val="none" w:sz="0" w:space="0" w:color="auto"/>
        <w:right w:val="none" w:sz="0" w:space="0" w:color="auto"/>
      </w:divBdr>
    </w:div>
    <w:div w:id="731654210">
      <w:bodyDiv w:val="1"/>
      <w:marLeft w:val="0"/>
      <w:marRight w:val="0"/>
      <w:marTop w:val="0"/>
      <w:marBottom w:val="0"/>
      <w:divBdr>
        <w:top w:val="none" w:sz="0" w:space="0" w:color="auto"/>
        <w:left w:val="none" w:sz="0" w:space="0" w:color="auto"/>
        <w:bottom w:val="none" w:sz="0" w:space="0" w:color="auto"/>
        <w:right w:val="none" w:sz="0" w:space="0" w:color="auto"/>
      </w:divBdr>
    </w:div>
    <w:div w:id="741176296">
      <w:bodyDiv w:val="1"/>
      <w:marLeft w:val="0"/>
      <w:marRight w:val="0"/>
      <w:marTop w:val="0"/>
      <w:marBottom w:val="0"/>
      <w:divBdr>
        <w:top w:val="none" w:sz="0" w:space="0" w:color="auto"/>
        <w:left w:val="none" w:sz="0" w:space="0" w:color="auto"/>
        <w:bottom w:val="none" w:sz="0" w:space="0" w:color="auto"/>
        <w:right w:val="none" w:sz="0" w:space="0" w:color="auto"/>
      </w:divBdr>
    </w:div>
    <w:div w:id="747075329">
      <w:bodyDiv w:val="1"/>
      <w:marLeft w:val="0"/>
      <w:marRight w:val="0"/>
      <w:marTop w:val="0"/>
      <w:marBottom w:val="0"/>
      <w:divBdr>
        <w:top w:val="none" w:sz="0" w:space="0" w:color="auto"/>
        <w:left w:val="none" w:sz="0" w:space="0" w:color="auto"/>
        <w:bottom w:val="none" w:sz="0" w:space="0" w:color="auto"/>
        <w:right w:val="none" w:sz="0" w:space="0" w:color="auto"/>
      </w:divBdr>
    </w:div>
    <w:div w:id="750584086">
      <w:bodyDiv w:val="1"/>
      <w:marLeft w:val="0"/>
      <w:marRight w:val="0"/>
      <w:marTop w:val="0"/>
      <w:marBottom w:val="0"/>
      <w:divBdr>
        <w:top w:val="none" w:sz="0" w:space="0" w:color="auto"/>
        <w:left w:val="none" w:sz="0" w:space="0" w:color="auto"/>
        <w:bottom w:val="none" w:sz="0" w:space="0" w:color="auto"/>
        <w:right w:val="none" w:sz="0" w:space="0" w:color="auto"/>
      </w:divBdr>
    </w:div>
    <w:div w:id="755250401">
      <w:bodyDiv w:val="1"/>
      <w:marLeft w:val="0"/>
      <w:marRight w:val="0"/>
      <w:marTop w:val="0"/>
      <w:marBottom w:val="0"/>
      <w:divBdr>
        <w:top w:val="none" w:sz="0" w:space="0" w:color="auto"/>
        <w:left w:val="none" w:sz="0" w:space="0" w:color="auto"/>
        <w:bottom w:val="none" w:sz="0" w:space="0" w:color="auto"/>
        <w:right w:val="none" w:sz="0" w:space="0" w:color="auto"/>
      </w:divBdr>
    </w:div>
    <w:div w:id="755319757">
      <w:bodyDiv w:val="1"/>
      <w:marLeft w:val="0"/>
      <w:marRight w:val="0"/>
      <w:marTop w:val="0"/>
      <w:marBottom w:val="0"/>
      <w:divBdr>
        <w:top w:val="none" w:sz="0" w:space="0" w:color="auto"/>
        <w:left w:val="none" w:sz="0" w:space="0" w:color="auto"/>
        <w:bottom w:val="none" w:sz="0" w:space="0" w:color="auto"/>
        <w:right w:val="none" w:sz="0" w:space="0" w:color="auto"/>
      </w:divBdr>
    </w:div>
    <w:div w:id="755710272">
      <w:bodyDiv w:val="1"/>
      <w:marLeft w:val="0"/>
      <w:marRight w:val="0"/>
      <w:marTop w:val="0"/>
      <w:marBottom w:val="0"/>
      <w:divBdr>
        <w:top w:val="none" w:sz="0" w:space="0" w:color="auto"/>
        <w:left w:val="none" w:sz="0" w:space="0" w:color="auto"/>
        <w:bottom w:val="none" w:sz="0" w:space="0" w:color="auto"/>
        <w:right w:val="none" w:sz="0" w:space="0" w:color="auto"/>
      </w:divBdr>
    </w:div>
    <w:div w:id="758134038">
      <w:bodyDiv w:val="1"/>
      <w:marLeft w:val="0"/>
      <w:marRight w:val="0"/>
      <w:marTop w:val="0"/>
      <w:marBottom w:val="0"/>
      <w:divBdr>
        <w:top w:val="none" w:sz="0" w:space="0" w:color="auto"/>
        <w:left w:val="none" w:sz="0" w:space="0" w:color="auto"/>
        <w:bottom w:val="none" w:sz="0" w:space="0" w:color="auto"/>
        <w:right w:val="none" w:sz="0" w:space="0" w:color="auto"/>
      </w:divBdr>
    </w:div>
    <w:div w:id="764613600">
      <w:bodyDiv w:val="1"/>
      <w:marLeft w:val="0"/>
      <w:marRight w:val="0"/>
      <w:marTop w:val="0"/>
      <w:marBottom w:val="0"/>
      <w:divBdr>
        <w:top w:val="none" w:sz="0" w:space="0" w:color="auto"/>
        <w:left w:val="none" w:sz="0" w:space="0" w:color="auto"/>
        <w:bottom w:val="none" w:sz="0" w:space="0" w:color="auto"/>
        <w:right w:val="none" w:sz="0" w:space="0" w:color="auto"/>
      </w:divBdr>
    </w:div>
    <w:div w:id="774909520">
      <w:bodyDiv w:val="1"/>
      <w:marLeft w:val="0"/>
      <w:marRight w:val="0"/>
      <w:marTop w:val="0"/>
      <w:marBottom w:val="0"/>
      <w:divBdr>
        <w:top w:val="none" w:sz="0" w:space="0" w:color="auto"/>
        <w:left w:val="none" w:sz="0" w:space="0" w:color="auto"/>
        <w:bottom w:val="none" w:sz="0" w:space="0" w:color="auto"/>
        <w:right w:val="none" w:sz="0" w:space="0" w:color="auto"/>
      </w:divBdr>
    </w:div>
    <w:div w:id="776100097">
      <w:bodyDiv w:val="1"/>
      <w:marLeft w:val="0"/>
      <w:marRight w:val="0"/>
      <w:marTop w:val="0"/>
      <w:marBottom w:val="0"/>
      <w:divBdr>
        <w:top w:val="none" w:sz="0" w:space="0" w:color="auto"/>
        <w:left w:val="none" w:sz="0" w:space="0" w:color="auto"/>
        <w:bottom w:val="none" w:sz="0" w:space="0" w:color="auto"/>
        <w:right w:val="none" w:sz="0" w:space="0" w:color="auto"/>
      </w:divBdr>
    </w:div>
    <w:div w:id="782918784">
      <w:bodyDiv w:val="1"/>
      <w:marLeft w:val="0"/>
      <w:marRight w:val="0"/>
      <w:marTop w:val="0"/>
      <w:marBottom w:val="0"/>
      <w:divBdr>
        <w:top w:val="none" w:sz="0" w:space="0" w:color="auto"/>
        <w:left w:val="none" w:sz="0" w:space="0" w:color="auto"/>
        <w:bottom w:val="none" w:sz="0" w:space="0" w:color="auto"/>
        <w:right w:val="none" w:sz="0" w:space="0" w:color="auto"/>
      </w:divBdr>
    </w:div>
    <w:div w:id="783115932">
      <w:bodyDiv w:val="1"/>
      <w:marLeft w:val="0"/>
      <w:marRight w:val="0"/>
      <w:marTop w:val="0"/>
      <w:marBottom w:val="0"/>
      <w:divBdr>
        <w:top w:val="none" w:sz="0" w:space="0" w:color="auto"/>
        <w:left w:val="none" w:sz="0" w:space="0" w:color="auto"/>
        <w:bottom w:val="none" w:sz="0" w:space="0" w:color="auto"/>
        <w:right w:val="none" w:sz="0" w:space="0" w:color="auto"/>
      </w:divBdr>
    </w:div>
    <w:div w:id="787050513">
      <w:bodyDiv w:val="1"/>
      <w:marLeft w:val="0"/>
      <w:marRight w:val="0"/>
      <w:marTop w:val="0"/>
      <w:marBottom w:val="0"/>
      <w:divBdr>
        <w:top w:val="none" w:sz="0" w:space="0" w:color="auto"/>
        <w:left w:val="none" w:sz="0" w:space="0" w:color="auto"/>
        <w:bottom w:val="none" w:sz="0" w:space="0" w:color="auto"/>
        <w:right w:val="none" w:sz="0" w:space="0" w:color="auto"/>
      </w:divBdr>
    </w:div>
    <w:div w:id="789322971">
      <w:bodyDiv w:val="1"/>
      <w:marLeft w:val="0"/>
      <w:marRight w:val="0"/>
      <w:marTop w:val="0"/>
      <w:marBottom w:val="0"/>
      <w:divBdr>
        <w:top w:val="none" w:sz="0" w:space="0" w:color="auto"/>
        <w:left w:val="none" w:sz="0" w:space="0" w:color="auto"/>
        <w:bottom w:val="none" w:sz="0" w:space="0" w:color="auto"/>
        <w:right w:val="none" w:sz="0" w:space="0" w:color="auto"/>
      </w:divBdr>
    </w:div>
    <w:div w:id="792673100">
      <w:bodyDiv w:val="1"/>
      <w:marLeft w:val="0"/>
      <w:marRight w:val="0"/>
      <w:marTop w:val="0"/>
      <w:marBottom w:val="0"/>
      <w:divBdr>
        <w:top w:val="none" w:sz="0" w:space="0" w:color="auto"/>
        <w:left w:val="none" w:sz="0" w:space="0" w:color="auto"/>
        <w:bottom w:val="none" w:sz="0" w:space="0" w:color="auto"/>
        <w:right w:val="none" w:sz="0" w:space="0" w:color="auto"/>
      </w:divBdr>
    </w:div>
    <w:div w:id="795947649">
      <w:bodyDiv w:val="1"/>
      <w:marLeft w:val="0"/>
      <w:marRight w:val="0"/>
      <w:marTop w:val="0"/>
      <w:marBottom w:val="0"/>
      <w:divBdr>
        <w:top w:val="none" w:sz="0" w:space="0" w:color="auto"/>
        <w:left w:val="none" w:sz="0" w:space="0" w:color="auto"/>
        <w:bottom w:val="none" w:sz="0" w:space="0" w:color="auto"/>
        <w:right w:val="none" w:sz="0" w:space="0" w:color="auto"/>
      </w:divBdr>
    </w:div>
    <w:div w:id="797141512">
      <w:bodyDiv w:val="1"/>
      <w:marLeft w:val="0"/>
      <w:marRight w:val="0"/>
      <w:marTop w:val="0"/>
      <w:marBottom w:val="0"/>
      <w:divBdr>
        <w:top w:val="none" w:sz="0" w:space="0" w:color="auto"/>
        <w:left w:val="none" w:sz="0" w:space="0" w:color="auto"/>
        <w:bottom w:val="none" w:sz="0" w:space="0" w:color="auto"/>
        <w:right w:val="none" w:sz="0" w:space="0" w:color="auto"/>
      </w:divBdr>
    </w:div>
    <w:div w:id="803544789">
      <w:bodyDiv w:val="1"/>
      <w:marLeft w:val="0"/>
      <w:marRight w:val="0"/>
      <w:marTop w:val="0"/>
      <w:marBottom w:val="0"/>
      <w:divBdr>
        <w:top w:val="none" w:sz="0" w:space="0" w:color="auto"/>
        <w:left w:val="none" w:sz="0" w:space="0" w:color="auto"/>
        <w:bottom w:val="none" w:sz="0" w:space="0" w:color="auto"/>
        <w:right w:val="none" w:sz="0" w:space="0" w:color="auto"/>
      </w:divBdr>
    </w:div>
    <w:div w:id="805783608">
      <w:bodyDiv w:val="1"/>
      <w:marLeft w:val="0"/>
      <w:marRight w:val="0"/>
      <w:marTop w:val="0"/>
      <w:marBottom w:val="0"/>
      <w:divBdr>
        <w:top w:val="none" w:sz="0" w:space="0" w:color="auto"/>
        <w:left w:val="none" w:sz="0" w:space="0" w:color="auto"/>
        <w:bottom w:val="none" w:sz="0" w:space="0" w:color="auto"/>
        <w:right w:val="none" w:sz="0" w:space="0" w:color="auto"/>
      </w:divBdr>
    </w:div>
    <w:div w:id="808015370">
      <w:bodyDiv w:val="1"/>
      <w:marLeft w:val="0"/>
      <w:marRight w:val="0"/>
      <w:marTop w:val="0"/>
      <w:marBottom w:val="0"/>
      <w:divBdr>
        <w:top w:val="none" w:sz="0" w:space="0" w:color="auto"/>
        <w:left w:val="none" w:sz="0" w:space="0" w:color="auto"/>
        <w:bottom w:val="none" w:sz="0" w:space="0" w:color="auto"/>
        <w:right w:val="none" w:sz="0" w:space="0" w:color="auto"/>
      </w:divBdr>
    </w:div>
    <w:div w:id="808790983">
      <w:bodyDiv w:val="1"/>
      <w:marLeft w:val="0"/>
      <w:marRight w:val="0"/>
      <w:marTop w:val="0"/>
      <w:marBottom w:val="0"/>
      <w:divBdr>
        <w:top w:val="none" w:sz="0" w:space="0" w:color="auto"/>
        <w:left w:val="none" w:sz="0" w:space="0" w:color="auto"/>
        <w:bottom w:val="none" w:sz="0" w:space="0" w:color="auto"/>
        <w:right w:val="none" w:sz="0" w:space="0" w:color="auto"/>
      </w:divBdr>
    </w:div>
    <w:div w:id="810942758">
      <w:bodyDiv w:val="1"/>
      <w:marLeft w:val="0"/>
      <w:marRight w:val="0"/>
      <w:marTop w:val="0"/>
      <w:marBottom w:val="0"/>
      <w:divBdr>
        <w:top w:val="none" w:sz="0" w:space="0" w:color="auto"/>
        <w:left w:val="none" w:sz="0" w:space="0" w:color="auto"/>
        <w:bottom w:val="none" w:sz="0" w:space="0" w:color="auto"/>
        <w:right w:val="none" w:sz="0" w:space="0" w:color="auto"/>
      </w:divBdr>
    </w:div>
    <w:div w:id="811676886">
      <w:bodyDiv w:val="1"/>
      <w:marLeft w:val="0"/>
      <w:marRight w:val="0"/>
      <w:marTop w:val="0"/>
      <w:marBottom w:val="0"/>
      <w:divBdr>
        <w:top w:val="none" w:sz="0" w:space="0" w:color="auto"/>
        <w:left w:val="none" w:sz="0" w:space="0" w:color="auto"/>
        <w:bottom w:val="none" w:sz="0" w:space="0" w:color="auto"/>
        <w:right w:val="none" w:sz="0" w:space="0" w:color="auto"/>
      </w:divBdr>
    </w:div>
    <w:div w:id="811679380">
      <w:bodyDiv w:val="1"/>
      <w:marLeft w:val="0"/>
      <w:marRight w:val="0"/>
      <w:marTop w:val="0"/>
      <w:marBottom w:val="0"/>
      <w:divBdr>
        <w:top w:val="none" w:sz="0" w:space="0" w:color="auto"/>
        <w:left w:val="none" w:sz="0" w:space="0" w:color="auto"/>
        <w:bottom w:val="none" w:sz="0" w:space="0" w:color="auto"/>
        <w:right w:val="none" w:sz="0" w:space="0" w:color="auto"/>
      </w:divBdr>
    </w:div>
    <w:div w:id="815224620">
      <w:bodyDiv w:val="1"/>
      <w:marLeft w:val="0"/>
      <w:marRight w:val="0"/>
      <w:marTop w:val="0"/>
      <w:marBottom w:val="0"/>
      <w:divBdr>
        <w:top w:val="none" w:sz="0" w:space="0" w:color="auto"/>
        <w:left w:val="none" w:sz="0" w:space="0" w:color="auto"/>
        <w:bottom w:val="none" w:sz="0" w:space="0" w:color="auto"/>
        <w:right w:val="none" w:sz="0" w:space="0" w:color="auto"/>
      </w:divBdr>
    </w:div>
    <w:div w:id="815532167">
      <w:bodyDiv w:val="1"/>
      <w:marLeft w:val="0"/>
      <w:marRight w:val="0"/>
      <w:marTop w:val="0"/>
      <w:marBottom w:val="0"/>
      <w:divBdr>
        <w:top w:val="none" w:sz="0" w:space="0" w:color="auto"/>
        <w:left w:val="none" w:sz="0" w:space="0" w:color="auto"/>
        <w:bottom w:val="none" w:sz="0" w:space="0" w:color="auto"/>
        <w:right w:val="none" w:sz="0" w:space="0" w:color="auto"/>
      </w:divBdr>
    </w:div>
    <w:div w:id="822233138">
      <w:bodyDiv w:val="1"/>
      <w:marLeft w:val="0"/>
      <w:marRight w:val="0"/>
      <w:marTop w:val="0"/>
      <w:marBottom w:val="0"/>
      <w:divBdr>
        <w:top w:val="none" w:sz="0" w:space="0" w:color="auto"/>
        <w:left w:val="none" w:sz="0" w:space="0" w:color="auto"/>
        <w:bottom w:val="none" w:sz="0" w:space="0" w:color="auto"/>
        <w:right w:val="none" w:sz="0" w:space="0" w:color="auto"/>
      </w:divBdr>
    </w:div>
    <w:div w:id="824931267">
      <w:bodyDiv w:val="1"/>
      <w:marLeft w:val="0"/>
      <w:marRight w:val="0"/>
      <w:marTop w:val="0"/>
      <w:marBottom w:val="0"/>
      <w:divBdr>
        <w:top w:val="none" w:sz="0" w:space="0" w:color="auto"/>
        <w:left w:val="none" w:sz="0" w:space="0" w:color="auto"/>
        <w:bottom w:val="none" w:sz="0" w:space="0" w:color="auto"/>
        <w:right w:val="none" w:sz="0" w:space="0" w:color="auto"/>
      </w:divBdr>
    </w:div>
    <w:div w:id="829443679">
      <w:bodyDiv w:val="1"/>
      <w:marLeft w:val="0"/>
      <w:marRight w:val="0"/>
      <w:marTop w:val="0"/>
      <w:marBottom w:val="0"/>
      <w:divBdr>
        <w:top w:val="none" w:sz="0" w:space="0" w:color="auto"/>
        <w:left w:val="none" w:sz="0" w:space="0" w:color="auto"/>
        <w:bottom w:val="none" w:sz="0" w:space="0" w:color="auto"/>
        <w:right w:val="none" w:sz="0" w:space="0" w:color="auto"/>
      </w:divBdr>
    </w:div>
    <w:div w:id="835417320">
      <w:bodyDiv w:val="1"/>
      <w:marLeft w:val="0"/>
      <w:marRight w:val="0"/>
      <w:marTop w:val="0"/>
      <w:marBottom w:val="0"/>
      <w:divBdr>
        <w:top w:val="none" w:sz="0" w:space="0" w:color="auto"/>
        <w:left w:val="none" w:sz="0" w:space="0" w:color="auto"/>
        <w:bottom w:val="none" w:sz="0" w:space="0" w:color="auto"/>
        <w:right w:val="none" w:sz="0" w:space="0" w:color="auto"/>
      </w:divBdr>
    </w:div>
    <w:div w:id="837958856">
      <w:bodyDiv w:val="1"/>
      <w:marLeft w:val="0"/>
      <w:marRight w:val="0"/>
      <w:marTop w:val="0"/>
      <w:marBottom w:val="0"/>
      <w:divBdr>
        <w:top w:val="none" w:sz="0" w:space="0" w:color="auto"/>
        <w:left w:val="none" w:sz="0" w:space="0" w:color="auto"/>
        <w:bottom w:val="none" w:sz="0" w:space="0" w:color="auto"/>
        <w:right w:val="none" w:sz="0" w:space="0" w:color="auto"/>
      </w:divBdr>
    </w:div>
    <w:div w:id="839928365">
      <w:bodyDiv w:val="1"/>
      <w:marLeft w:val="0"/>
      <w:marRight w:val="0"/>
      <w:marTop w:val="0"/>
      <w:marBottom w:val="0"/>
      <w:divBdr>
        <w:top w:val="none" w:sz="0" w:space="0" w:color="auto"/>
        <w:left w:val="none" w:sz="0" w:space="0" w:color="auto"/>
        <w:bottom w:val="none" w:sz="0" w:space="0" w:color="auto"/>
        <w:right w:val="none" w:sz="0" w:space="0" w:color="auto"/>
      </w:divBdr>
    </w:div>
    <w:div w:id="840779967">
      <w:bodyDiv w:val="1"/>
      <w:marLeft w:val="0"/>
      <w:marRight w:val="0"/>
      <w:marTop w:val="0"/>
      <w:marBottom w:val="0"/>
      <w:divBdr>
        <w:top w:val="none" w:sz="0" w:space="0" w:color="auto"/>
        <w:left w:val="none" w:sz="0" w:space="0" w:color="auto"/>
        <w:bottom w:val="none" w:sz="0" w:space="0" w:color="auto"/>
        <w:right w:val="none" w:sz="0" w:space="0" w:color="auto"/>
      </w:divBdr>
    </w:div>
    <w:div w:id="844395303">
      <w:bodyDiv w:val="1"/>
      <w:marLeft w:val="0"/>
      <w:marRight w:val="0"/>
      <w:marTop w:val="0"/>
      <w:marBottom w:val="0"/>
      <w:divBdr>
        <w:top w:val="none" w:sz="0" w:space="0" w:color="auto"/>
        <w:left w:val="none" w:sz="0" w:space="0" w:color="auto"/>
        <w:bottom w:val="none" w:sz="0" w:space="0" w:color="auto"/>
        <w:right w:val="none" w:sz="0" w:space="0" w:color="auto"/>
      </w:divBdr>
    </w:div>
    <w:div w:id="844709409">
      <w:bodyDiv w:val="1"/>
      <w:marLeft w:val="0"/>
      <w:marRight w:val="0"/>
      <w:marTop w:val="0"/>
      <w:marBottom w:val="0"/>
      <w:divBdr>
        <w:top w:val="none" w:sz="0" w:space="0" w:color="auto"/>
        <w:left w:val="none" w:sz="0" w:space="0" w:color="auto"/>
        <w:bottom w:val="none" w:sz="0" w:space="0" w:color="auto"/>
        <w:right w:val="none" w:sz="0" w:space="0" w:color="auto"/>
      </w:divBdr>
    </w:div>
    <w:div w:id="852300675">
      <w:bodyDiv w:val="1"/>
      <w:marLeft w:val="0"/>
      <w:marRight w:val="0"/>
      <w:marTop w:val="0"/>
      <w:marBottom w:val="0"/>
      <w:divBdr>
        <w:top w:val="none" w:sz="0" w:space="0" w:color="auto"/>
        <w:left w:val="none" w:sz="0" w:space="0" w:color="auto"/>
        <w:bottom w:val="none" w:sz="0" w:space="0" w:color="auto"/>
        <w:right w:val="none" w:sz="0" w:space="0" w:color="auto"/>
      </w:divBdr>
    </w:div>
    <w:div w:id="853766738">
      <w:bodyDiv w:val="1"/>
      <w:marLeft w:val="0"/>
      <w:marRight w:val="0"/>
      <w:marTop w:val="0"/>
      <w:marBottom w:val="0"/>
      <w:divBdr>
        <w:top w:val="none" w:sz="0" w:space="0" w:color="auto"/>
        <w:left w:val="none" w:sz="0" w:space="0" w:color="auto"/>
        <w:bottom w:val="none" w:sz="0" w:space="0" w:color="auto"/>
        <w:right w:val="none" w:sz="0" w:space="0" w:color="auto"/>
      </w:divBdr>
    </w:div>
    <w:div w:id="854920449">
      <w:bodyDiv w:val="1"/>
      <w:marLeft w:val="0"/>
      <w:marRight w:val="0"/>
      <w:marTop w:val="0"/>
      <w:marBottom w:val="0"/>
      <w:divBdr>
        <w:top w:val="none" w:sz="0" w:space="0" w:color="auto"/>
        <w:left w:val="none" w:sz="0" w:space="0" w:color="auto"/>
        <w:bottom w:val="none" w:sz="0" w:space="0" w:color="auto"/>
        <w:right w:val="none" w:sz="0" w:space="0" w:color="auto"/>
      </w:divBdr>
    </w:div>
    <w:div w:id="862477864">
      <w:bodyDiv w:val="1"/>
      <w:marLeft w:val="0"/>
      <w:marRight w:val="0"/>
      <w:marTop w:val="0"/>
      <w:marBottom w:val="0"/>
      <w:divBdr>
        <w:top w:val="none" w:sz="0" w:space="0" w:color="auto"/>
        <w:left w:val="none" w:sz="0" w:space="0" w:color="auto"/>
        <w:bottom w:val="none" w:sz="0" w:space="0" w:color="auto"/>
        <w:right w:val="none" w:sz="0" w:space="0" w:color="auto"/>
      </w:divBdr>
    </w:div>
    <w:div w:id="862550597">
      <w:bodyDiv w:val="1"/>
      <w:marLeft w:val="0"/>
      <w:marRight w:val="0"/>
      <w:marTop w:val="0"/>
      <w:marBottom w:val="0"/>
      <w:divBdr>
        <w:top w:val="none" w:sz="0" w:space="0" w:color="auto"/>
        <w:left w:val="none" w:sz="0" w:space="0" w:color="auto"/>
        <w:bottom w:val="none" w:sz="0" w:space="0" w:color="auto"/>
        <w:right w:val="none" w:sz="0" w:space="0" w:color="auto"/>
      </w:divBdr>
    </w:div>
    <w:div w:id="863058332">
      <w:bodyDiv w:val="1"/>
      <w:marLeft w:val="0"/>
      <w:marRight w:val="0"/>
      <w:marTop w:val="0"/>
      <w:marBottom w:val="0"/>
      <w:divBdr>
        <w:top w:val="none" w:sz="0" w:space="0" w:color="auto"/>
        <w:left w:val="none" w:sz="0" w:space="0" w:color="auto"/>
        <w:bottom w:val="none" w:sz="0" w:space="0" w:color="auto"/>
        <w:right w:val="none" w:sz="0" w:space="0" w:color="auto"/>
      </w:divBdr>
    </w:div>
    <w:div w:id="864829708">
      <w:bodyDiv w:val="1"/>
      <w:marLeft w:val="0"/>
      <w:marRight w:val="0"/>
      <w:marTop w:val="0"/>
      <w:marBottom w:val="0"/>
      <w:divBdr>
        <w:top w:val="none" w:sz="0" w:space="0" w:color="auto"/>
        <w:left w:val="none" w:sz="0" w:space="0" w:color="auto"/>
        <w:bottom w:val="none" w:sz="0" w:space="0" w:color="auto"/>
        <w:right w:val="none" w:sz="0" w:space="0" w:color="auto"/>
      </w:divBdr>
    </w:div>
    <w:div w:id="876043755">
      <w:bodyDiv w:val="1"/>
      <w:marLeft w:val="0"/>
      <w:marRight w:val="0"/>
      <w:marTop w:val="0"/>
      <w:marBottom w:val="0"/>
      <w:divBdr>
        <w:top w:val="none" w:sz="0" w:space="0" w:color="auto"/>
        <w:left w:val="none" w:sz="0" w:space="0" w:color="auto"/>
        <w:bottom w:val="none" w:sz="0" w:space="0" w:color="auto"/>
        <w:right w:val="none" w:sz="0" w:space="0" w:color="auto"/>
      </w:divBdr>
    </w:div>
    <w:div w:id="877427107">
      <w:bodyDiv w:val="1"/>
      <w:marLeft w:val="0"/>
      <w:marRight w:val="0"/>
      <w:marTop w:val="0"/>
      <w:marBottom w:val="0"/>
      <w:divBdr>
        <w:top w:val="none" w:sz="0" w:space="0" w:color="auto"/>
        <w:left w:val="none" w:sz="0" w:space="0" w:color="auto"/>
        <w:bottom w:val="none" w:sz="0" w:space="0" w:color="auto"/>
        <w:right w:val="none" w:sz="0" w:space="0" w:color="auto"/>
      </w:divBdr>
    </w:div>
    <w:div w:id="882596985">
      <w:bodyDiv w:val="1"/>
      <w:marLeft w:val="0"/>
      <w:marRight w:val="0"/>
      <w:marTop w:val="0"/>
      <w:marBottom w:val="0"/>
      <w:divBdr>
        <w:top w:val="none" w:sz="0" w:space="0" w:color="auto"/>
        <w:left w:val="none" w:sz="0" w:space="0" w:color="auto"/>
        <w:bottom w:val="none" w:sz="0" w:space="0" w:color="auto"/>
        <w:right w:val="none" w:sz="0" w:space="0" w:color="auto"/>
      </w:divBdr>
    </w:div>
    <w:div w:id="884028340">
      <w:bodyDiv w:val="1"/>
      <w:marLeft w:val="0"/>
      <w:marRight w:val="0"/>
      <w:marTop w:val="0"/>
      <w:marBottom w:val="0"/>
      <w:divBdr>
        <w:top w:val="none" w:sz="0" w:space="0" w:color="auto"/>
        <w:left w:val="none" w:sz="0" w:space="0" w:color="auto"/>
        <w:bottom w:val="none" w:sz="0" w:space="0" w:color="auto"/>
        <w:right w:val="none" w:sz="0" w:space="0" w:color="auto"/>
      </w:divBdr>
    </w:div>
    <w:div w:id="885292800">
      <w:bodyDiv w:val="1"/>
      <w:marLeft w:val="0"/>
      <w:marRight w:val="0"/>
      <w:marTop w:val="0"/>
      <w:marBottom w:val="0"/>
      <w:divBdr>
        <w:top w:val="none" w:sz="0" w:space="0" w:color="auto"/>
        <w:left w:val="none" w:sz="0" w:space="0" w:color="auto"/>
        <w:bottom w:val="none" w:sz="0" w:space="0" w:color="auto"/>
        <w:right w:val="none" w:sz="0" w:space="0" w:color="auto"/>
      </w:divBdr>
    </w:div>
    <w:div w:id="892738444">
      <w:bodyDiv w:val="1"/>
      <w:marLeft w:val="0"/>
      <w:marRight w:val="0"/>
      <w:marTop w:val="0"/>
      <w:marBottom w:val="0"/>
      <w:divBdr>
        <w:top w:val="none" w:sz="0" w:space="0" w:color="auto"/>
        <w:left w:val="none" w:sz="0" w:space="0" w:color="auto"/>
        <w:bottom w:val="none" w:sz="0" w:space="0" w:color="auto"/>
        <w:right w:val="none" w:sz="0" w:space="0" w:color="auto"/>
      </w:divBdr>
    </w:div>
    <w:div w:id="896166271">
      <w:bodyDiv w:val="1"/>
      <w:marLeft w:val="0"/>
      <w:marRight w:val="0"/>
      <w:marTop w:val="0"/>
      <w:marBottom w:val="0"/>
      <w:divBdr>
        <w:top w:val="none" w:sz="0" w:space="0" w:color="auto"/>
        <w:left w:val="none" w:sz="0" w:space="0" w:color="auto"/>
        <w:bottom w:val="none" w:sz="0" w:space="0" w:color="auto"/>
        <w:right w:val="none" w:sz="0" w:space="0" w:color="auto"/>
      </w:divBdr>
    </w:div>
    <w:div w:id="903490092">
      <w:bodyDiv w:val="1"/>
      <w:marLeft w:val="0"/>
      <w:marRight w:val="0"/>
      <w:marTop w:val="0"/>
      <w:marBottom w:val="0"/>
      <w:divBdr>
        <w:top w:val="none" w:sz="0" w:space="0" w:color="auto"/>
        <w:left w:val="none" w:sz="0" w:space="0" w:color="auto"/>
        <w:bottom w:val="none" w:sz="0" w:space="0" w:color="auto"/>
        <w:right w:val="none" w:sz="0" w:space="0" w:color="auto"/>
      </w:divBdr>
    </w:div>
    <w:div w:id="903564277">
      <w:bodyDiv w:val="1"/>
      <w:marLeft w:val="0"/>
      <w:marRight w:val="0"/>
      <w:marTop w:val="0"/>
      <w:marBottom w:val="0"/>
      <w:divBdr>
        <w:top w:val="none" w:sz="0" w:space="0" w:color="auto"/>
        <w:left w:val="none" w:sz="0" w:space="0" w:color="auto"/>
        <w:bottom w:val="none" w:sz="0" w:space="0" w:color="auto"/>
        <w:right w:val="none" w:sz="0" w:space="0" w:color="auto"/>
      </w:divBdr>
    </w:div>
    <w:div w:id="904996651">
      <w:bodyDiv w:val="1"/>
      <w:marLeft w:val="0"/>
      <w:marRight w:val="0"/>
      <w:marTop w:val="0"/>
      <w:marBottom w:val="0"/>
      <w:divBdr>
        <w:top w:val="none" w:sz="0" w:space="0" w:color="auto"/>
        <w:left w:val="none" w:sz="0" w:space="0" w:color="auto"/>
        <w:bottom w:val="none" w:sz="0" w:space="0" w:color="auto"/>
        <w:right w:val="none" w:sz="0" w:space="0" w:color="auto"/>
      </w:divBdr>
    </w:div>
    <w:div w:id="905187937">
      <w:bodyDiv w:val="1"/>
      <w:marLeft w:val="0"/>
      <w:marRight w:val="0"/>
      <w:marTop w:val="0"/>
      <w:marBottom w:val="0"/>
      <w:divBdr>
        <w:top w:val="none" w:sz="0" w:space="0" w:color="auto"/>
        <w:left w:val="none" w:sz="0" w:space="0" w:color="auto"/>
        <w:bottom w:val="none" w:sz="0" w:space="0" w:color="auto"/>
        <w:right w:val="none" w:sz="0" w:space="0" w:color="auto"/>
      </w:divBdr>
    </w:div>
    <w:div w:id="908461150">
      <w:bodyDiv w:val="1"/>
      <w:marLeft w:val="0"/>
      <w:marRight w:val="0"/>
      <w:marTop w:val="0"/>
      <w:marBottom w:val="0"/>
      <w:divBdr>
        <w:top w:val="none" w:sz="0" w:space="0" w:color="auto"/>
        <w:left w:val="none" w:sz="0" w:space="0" w:color="auto"/>
        <w:bottom w:val="none" w:sz="0" w:space="0" w:color="auto"/>
        <w:right w:val="none" w:sz="0" w:space="0" w:color="auto"/>
      </w:divBdr>
    </w:div>
    <w:div w:id="910893251">
      <w:bodyDiv w:val="1"/>
      <w:marLeft w:val="0"/>
      <w:marRight w:val="0"/>
      <w:marTop w:val="0"/>
      <w:marBottom w:val="0"/>
      <w:divBdr>
        <w:top w:val="none" w:sz="0" w:space="0" w:color="auto"/>
        <w:left w:val="none" w:sz="0" w:space="0" w:color="auto"/>
        <w:bottom w:val="none" w:sz="0" w:space="0" w:color="auto"/>
        <w:right w:val="none" w:sz="0" w:space="0" w:color="auto"/>
      </w:divBdr>
    </w:div>
    <w:div w:id="919410886">
      <w:bodyDiv w:val="1"/>
      <w:marLeft w:val="0"/>
      <w:marRight w:val="0"/>
      <w:marTop w:val="0"/>
      <w:marBottom w:val="0"/>
      <w:divBdr>
        <w:top w:val="none" w:sz="0" w:space="0" w:color="auto"/>
        <w:left w:val="none" w:sz="0" w:space="0" w:color="auto"/>
        <w:bottom w:val="none" w:sz="0" w:space="0" w:color="auto"/>
        <w:right w:val="none" w:sz="0" w:space="0" w:color="auto"/>
      </w:divBdr>
    </w:div>
    <w:div w:id="919561645">
      <w:bodyDiv w:val="1"/>
      <w:marLeft w:val="0"/>
      <w:marRight w:val="0"/>
      <w:marTop w:val="0"/>
      <w:marBottom w:val="0"/>
      <w:divBdr>
        <w:top w:val="none" w:sz="0" w:space="0" w:color="auto"/>
        <w:left w:val="none" w:sz="0" w:space="0" w:color="auto"/>
        <w:bottom w:val="none" w:sz="0" w:space="0" w:color="auto"/>
        <w:right w:val="none" w:sz="0" w:space="0" w:color="auto"/>
      </w:divBdr>
    </w:div>
    <w:div w:id="920456642">
      <w:bodyDiv w:val="1"/>
      <w:marLeft w:val="0"/>
      <w:marRight w:val="0"/>
      <w:marTop w:val="0"/>
      <w:marBottom w:val="0"/>
      <w:divBdr>
        <w:top w:val="none" w:sz="0" w:space="0" w:color="auto"/>
        <w:left w:val="none" w:sz="0" w:space="0" w:color="auto"/>
        <w:bottom w:val="none" w:sz="0" w:space="0" w:color="auto"/>
        <w:right w:val="none" w:sz="0" w:space="0" w:color="auto"/>
      </w:divBdr>
    </w:div>
    <w:div w:id="922877974">
      <w:bodyDiv w:val="1"/>
      <w:marLeft w:val="0"/>
      <w:marRight w:val="0"/>
      <w:marTop w:val="0"/>
      <w:marBottom w:val="0"/>
      <w:divBdr>
        <w:top w:val="none" w:sz="0" w:space="0" w:color="auto"/>
        <w:left w:val="none" w:sz="0" w:space="0" w:color="auto"/>
        <w:bottom w:val="none" w:sz="0" w:space="0" w:color="auto"/>
        <w:right w:val="none" w:sz="0" w:space="0" w:color="auto"/>
      </w:divBdr>
    </w:div>
    <w:div w:id="927495886">
      <w:bodyDiv w:val="1"/>
      <w:marLeft w:val="0"/>
      <w:marRight w:val="0"/>
      <w:marTop w:val="0"/>
      <w:marBottom w:val="0"/>
      <w:divBdr>
        <w:top w:val="none" w:sz="0" w:space="0" w:color="auto"/>
        <w:left w:val="none" w:sz="0" w:space="0" w:color="auto"/>
        <w:bottom w:val="none" w:sz="0" w:space="0" w:color="auto"/>
        <w:right w:val="none" w:sz="0" w:space="0" w:color="auto"/>
      </w:divBdr>
    </w:div>
    <w:div w:id="933855000">
      <w:bodyDiv w:val="1"/>
      <w:marLeft w:val="0"/>
      <w:marRight w:val="0"/>
      <w:marTop w:val="0"/>
      <w:marBottom w:val="0"/>
      <w:divBdr>
        <w:top w:val="none" w:sz="0" w:space="0" w:color="auto"/>
        <w:left w:val="none" w:sz="0" w:space="0" w:color="auto"/>
        <w:bottom w:val="none" w:sz="0" w:space="0" w:color="auto"/>
        <w:right w:val="none" w:sz="0" w:space="0" w:color="auto"/>
      </w:divBdr>
    </w:div>
    <w:div w:id="943415578">
      <w:bodyDiv w:val="1"/>
      <w:marLeft w:val="0"/>
      <w:marRight w:val="0"/>
      <w:marTop w:val="0"/>
      <w:marBottom w:val="0"/>
      <w:divBdr>
        <w:top w:val="none" w:sz="0" w:space="0" w:color="auto"/>
        <w:left w:val="none" w:sz="0" w:space="0" w:color="auto"/>
        <w:bottom w:val="none" w:sz="0" w:space="0" w:color="auto"/>
        <w:right w:val="none" w:sz="0" w:space="0" w:color="auto"/>
      </w:divBdr>
    </w:div>
    <w:div w:id="950476319">
      <w:bodyDiv w:val="1"/>
      <w:marLeft w:val="0"/>
      <w:marRight w:val="0"/>
      <w:marTop w:val="0"/>
      <w:marBottom w:val="0"/>
      <w:divBdr>
        <w:top w:val="none" w:sz="0" w:space="0" w:color="auto"/>
        <w:left w:val="none" w:sz="0" w:space="0" w:color="auto"/>
        <w:bottom w:val="none" w:sz="0" w:space="0" w:color="auto"/>
        <w:right w:val="none" w:sz="0" w:space="0" w:color="auto"/>
      </w:divBdr>
    </w:div>
    <w:div w:id="951281396">
      <w:bodyDiv w:val="1"/>
      <w:marLeft w:val="0"/>
      <w:marRight w:val="0"/>
      <w:marTop w:val="0"/>
      <w:marBottom w:val="0"/>
      <w:divBdr>
        <w:top w:val="none" w:sz="0" w:space="0" w:color="auto"/>
        <w:left w:val="none" w:sz="0" w:space="0" w:color="auto"/>
        <w:bottom w:val="none" w:sz="0" w:space="0" w:color="auto"/>
        <w:right w:val="none" w:sz="0" w:space="0" w:color="auto"/>
      </w:divBdr>
    </w:div>
    <w:div w:id="951327732">
      <w:bodyDiv w:val="1"/>
      <w:marLeft w:val="0"/>
      <w:marRight w:val="0"/>
      <w:marTop w:val="0"/>
      <w:marBottom w:val="0"/>
      <w:divBdr>
        <w:top w:val="none" w:sz="0" w:space="0" w:color="auto"/>
        <w:left w:val="none" w:sz="0" w:space="0" w:color="auto"/>
        <w:bottom w:val="none" w:sz="0" w:space="0" w:color="auto"/>
        <w:right w:val="none" w:sz="0" w:space="0" w:color="auto"/>
      </w:divBdr>
    </w:div>
    <w:div w:id="953556493">
      <w:bodyDiv w:val="1"/>
      <w:marLeft w:val="0"/>
      <w:marRight w:val="0"/>
      <w:marTop w:val="0"/>
      <w:marBottom w:val="0"/>
      <w:divBdr>
        <w:top w:val="none" w:sz="0" w:space="0" w:color="auto"/>
        <w:left w:val="none" w:sz="0" w:space="0" w:color="auto"/>
        <w:bottom w:val="none" w:sz="0" w:space="0" w:color="auto"/>
        <w:right w:val="none" w:sz="0" w:space="0" w:color="auto"/>
      </w:divBdr>
    </w:div>
    <w:div w:id="956563627">
      <w:bodyDiv w:val="1"/>
      <w:marLeft w:val="0"/>
      <w:marRight w:val="0"/>
      <w:marTop w:val="0"/>
      <w:marBottom w:val="0"/>
      <w:divBdr>
        <w:top w:val="none" w:sz="0" w:space="0" w:color="auto"/>
        <w:left w:val="none" w:sz="0" w:space="0" w:color="auto"/>
        <w:bottom w:val="none" w:sz="0" w:space="0" w:color="auto"/>
        <w:right w:val="none" w:sz="0" w:space="0" w:color="auto"/>
      </w:divBdr>
    </w:div>
    <w:div w:id="957178024">
      <w:bodyDiv w:val="1"/>
      <w:marLeft w:val="0"/>
      <w:marRight w:val="0"/>
      <w:marTop w:val="0"/>
      <w:marBottom w:val="0"/>
      <w:divBdr>
        <w:top w:val="none" w:sz="0" w:space="0" w:color="auto"/>
        <w:left w:val="none" w:sz="0" w:space="0" w:color="auto"/>
        <w:bottom w:val="none" w:sz="0" w:space="0" w:color="auto"/>
        <w:right w:val="none" w:sz="0" w:space="0" w:color="auto"/>
      </w:divBdr>
    </w:div>
    <w:div w:id="958099721">
      <w:bodyDiv w:val="1"/>
      <w:marLeft w:val="0"/>
      <w:marRight w:val="0"/>
      <w:marTop w:val="0"/>
      <w:marBottom w:val="0"/>
      <w:divBdr>
        <w:top w:val="none" w:sz="0" w:space="0" w:color="auto"/>
        <w:left w:val="none" w:sz="0" w:space="0" w:color="auto"/>
        <w:bottom w:val="none" w:sz="0" w:space="0" w:color="auto"/>
        <w:right w:val="none" w:sz="0" w:space="0" w:color="auto"/>
      </w:divBdr>
    </w:div>
    <w:div w:id="958417310">
      <w:bodyDiv w:val="1"/>
      <w:marLeft w:val="0"/>
      <w:marRight w:val="0"/>
      <w:marTop w:val="0"/>
      <w:marBottom w:val="0"/>
      <w:divBdr>
        <w:top w:val="none" w:sz="0" w:space="0" w:color="auto"/>
        <w:left w:val="none" w:sz="0" w:space="0" w:color="auto"/>
        <w:bottom w:val="none" w:sz="0" w:space="0" w:color="auto"/>
        <w:right w:val="none" w:sz="0" w:space="0" w:color="auto"/>
      </w:divBdr>
    </w:div>
    <w:div w:id="959728111">
      <w:bodyDiv w:val="1"/>
      <w:marLeft w:val="0"/>
      <w:marRight w:val="0"/>
      <w:marTop w:val="0"/>
      <w:marBottom w:val="0"/>
      <w:divBdr>
        <w:top w:val="none" w:sz="0" w:space="0" w:color="auto"/>
        <w:left w:val="none" w:sz="0" w:space="0" w:color="auto"/>
        <w:bottom w:val="none" w:sz="0" w:space="0" w:color="auto"/>
        <w:right w:val="none" w:sz="0" w:space="0" w:color="auto"/>
      </w:divBdr>
    </w:div>
    <w:div w:id="965741149">
      <w:bodyDiv w:val="1"/>
      <w:marLeft w:val="0"/>
      <w:marRight w:val="0"/>
      <w:marTop w:val="0"/>
      <w:marBottom w:val="0"/>
      <w:divBdr>
        <w:top w:val="none" w:sz="0" w:space="0" w:color="auto"/>
        <w:left w:val="none" w:sz="0" w:space="0" w:color="auto"/>
        <w:bottom w:val="none" w:sz="0" w:space="0" w:color="auto"/>
        <w:right w:val="none" w:sz="0" w:space="0" w:color="auto"/>
      </w:divBdr>
    </w:div>
    <w:div w:id="968363328">
      <w:bodyDiv w:val="1"/>
      <w:marLeft w:val="0"/>
      <w:marRight w:val="0"/>
      <w:marTop w:val="0"/>
      <w:marBottom w:val="0"/>
      <w:divBdr>
        <w:top w:val="none" w:sz="0" w:space="0" w:color="auto"/>
        <w:left w:val="none" w:sz="0" w:space="0" w:color="auto"/>
        <w:bottom w:val="none" w:sz="0" w:space="0" w:color="auto"/>
        <w:right w:val="none" w:sz="0" w:space="0" w:color="auto"/>
      </w:divBdr>
    </w:div>
    <w:div w:id="971833358">
      <w:bodyDiv w:val="1"/>
      <w:marLeft w:val="0"/>
      <w:marRight w:val="0"/>
      <w:marTop w:val="0"/>
      <w:marBottom w:val="0"/>
      <w:divBdr>
        <w:top w:val="none" w:sz="0" w:space="0" w:color="auto"/>
        <w:left w:val="none" w:sz="0" w:space="0" w:color="auto"/>
        <w:bottom w:val="none" w:sz="0" w:space="0" w:color="auto"/>
        <w:right w:val="none" w:sz="0" w:space="0" w:color="auto"/>
      </w:divBdr>
    </w:div>
    <w:div w:id="972909022">
      <w:bodyDiv w:val="1"/>
      <w:marLeft w:val="0"/>
      <w:marRight w:val="0"/>
      <w:marTop w:val="0"/>
      <w:marBottom w:val="0"/>
      <w:divBdr>
        <w:top w:val="none" w:sz="0" w:space="0" w:color="auto"/>
        <w:left w:val="none" w:sz="0" w:space="0" w:color="auto"/>
        <w:bottom w:val="none" w:sz="0" w:space="0" w:color="auto"/>
        <w:right w:val="none" w:sz="0" w:space="0" w:color="auto"/>
      </w:divBdr>
    </w:div>
    <w:div w:id="981226827">
      <w:bodyDiv w:val="1"/>
      <w:marLeft w:val="0"/>
      <w:marRight w:val="0"/>
      <w:marTop w:val="0"/>
      <w:marBottom w:val="0"/>
      <w:divBdr>
        <w:top w:val="none" w:sz="0" w:space="0" w:color="auto"/>
        <w:left w:val="none" w:sz="0" w:space="0" w:color="auto"/>
        <w:bottom w:val="none" w:sz="0" w:space="0" w:color="auto"/>
        <w:right w:val="none" w:sz="0" w:space="0" w:color="auto"/>
      </w:divBdr>
    </w:div>
    <w:div w:id="984432537">
      <w:bodyDiv w:val="1"/>
      <w:marLeft w:val="0"/>
      <w:marRight w:val="0"/>
      <w:marTop w:val="0"/>
      <w:marBottom w:val="0"/>
      <w:divBdr>
        <w:top w:val="none" w:sz="0" w:space="0" w:color="auto"/>
        <w:left w:val="none" w:sz="0" w:space="0" w:color="auto"/>
        <w:bottom w:val="none" w:sz="0" w:space="0" w:color="auto"/>
        <w:right w:val="none" w:sz="0" w:space="0" w:color="auto"/>
      </w:divBdr>
    </w:div>
    <w:div w:id="994526923">
      <w:bodyDiv w:val="1"/>
      <w:marLeft w:val="0"/>
      <w:marRight w:val="0"/>
      <w:marTop w:val="0"/>
      <w:marBottom w:val="0"/>
      <w:divBdr>
        <w:top w:val="none" w:sz="0" w:space="0" w:color="auto"/>
        <w:left w:val="none" w:sz="0" w:space="0" w:color="auto"/>
        <w:bottom w:val="none" w:sz="0" w:space="0" w:color="auto"/>
        <w:right w:val="none" w:sz="0" w:space="0" w:color="auto"/>
      </w:divBdr>
    </w:div>
    <w:div w:id="997541691">
      <w:bodyDiv w:val="1"/>
      <w:marLeft w:val="0"/>
      <w:marRight w:val="0"/>
      <w:marTop w:val="0"/>
      <w:marBottom w:val="0"/>
      <w:divBdr>
        <w:top w:val="none" w:sz="0" w:space="0" w:color="auto"/>
        <w:left w:val="none" w:sz="0" w:space="0" w:color="auto"/>
        <w:bottom w:val="none" w:sz="0" w:space="0" w:color="auto"/>
        <w:right w:val="none" w:sz="0" w:space="0" w:color="auto"/>
      </w:divBdr>
    </w:div>
    <w:div w:id="998070286">
      <w:bodyDiv w:val="1"/>
      <w:marLeft w:val="0"/>
      <w:marRight w:val="0"/>
      <w:marTop w:val="0"/>
      <w:marBottom w:val="0"/>
      <w:divBdr>
        <w:top w:val="none" w:sz="0" w:space="0" w:color="auto"/>
        <w:left w:val="none" w:sz="0" w:space="0" w:color="auto"/>
        <w:bottom w:val="none" w:sz="0" w:space="0" w:color="auto"/>
        <w:right w:val="none" w:sz="0" w:space="0" w:color="auto"/>
      </w:divBdr>
    </w:div>
    <w:div w:id="999698349">
      <w:bodyDiv w:val="1"/>
      <w:marLeft w:val="0"/>
      <w:marRight w:val="0"/>
      <w:marTop w:val="0"/>
      <w:marBottom w:val="0"/>
      <w:divBdr>
        <w:top w:val="none" w:sz="0" w:space="0" w:color="auto"/>
        <w:left w:val="none" w:sz="0" w:space="0" w:color="auto"/>
        <w:bottom w:val="none" w:sz="0" w:space="0" w:color="auto"/>
        <w:right w:val="none" w:sz="0" w:space="0" w:color="auto"/>
      </w:divBdr>
    </w:div>
    <w:div w:id="999965730">
      <w:bodyDiv w:val="1"/>
      <w:marLeft w:val="0"/>
      <w:marRight w:val="0"/>
      <w:marTop w:val="0"/>
      <w:marBottom w:val="0"/>
      <w:divBdr>
        <w:top w:val="none" w:sz="0" w:space="0" w:color="auto"/>
        <w:left w:val="none" w:sz="0" w:space="0" w:color="auto"/>
        <w:bottom w:val="none" w:sz="0" w:space="0" w:color="auto"/>
        <w:right w:val="none" w:sz="0" w:space="0" w:color="auto"/>
      </w:divBdr>
    </w:div>
    <w:div w:id="1000546109">
      <w:bodyDiv w:val="1"/>
      <w:marLeft w:val="0"/>
      <w:marRight w:val="0"/>
      <w:marTop w:val="0"/>
      <w:marBottom w:val="0"/>
      <w:divBdr>
        <w:top w:val="none" w:sz="0" w:space="0" w:color="auto"/>
        <w:left w:val="none" w:sz="0" w:space="0" w:color="auto"/>
        <w:bottom w:val="none" w:sz="0" w:space="0" w:color="auto"/>
        <w:right w:val="none" w:sz="0" w:space="0" w:color="auto"/>
      </w:divBdr>
    </w:div>
    <w:div w:id="1004552474">
      <w:bodyDiv w:val="1"/>
      <w:marLeft w:val="0"/>
      <w:marRight w:val="0"/>
      <w:marTop w:val="0"/>
      <w:marBottom w:val="0"/>
      <w:divBdr>
        <w:top w:val="none" w:sz="0" w:space="0" w:color="auto"/>
        <w:left w:val="none" w:sz="0" w:space="0" w:color="auto"/>
        <w:bottom w:val="none" w:sz="0" w:space="0" w:color="auto"/>
        <w:right w:val="none" w:sz="0" w:space="0" w:color="auto"/>
      </w:divBdr>
    </w:div>
    <w:div w:id="1005934512">
      <w:bodyDiv w:val="1"/>
      <w:marLeft w:val="0"/>
      <w:marRight w:val="0"/>
      <w:marTop w:val="0"/>
      <w:marBottom w:val="0"/>
      <w:divBdr>
        <w:top w:val="none" w:sz="0" w:space="0" w:color="auto"/>
        <w:left w:val="none" w:sz="0" w:space="0" w:color="auto"/>
        <w:bottom w:val="none" w:sz="0" w:space="0" w:color="auto"/>
        <w:right w:val="none" w:sz="0" w:space="0" w:color="auto"/>
      </w:divBdr>
    </w:div>
    <w:div w:id="1013610951">
      <w:bodyDiv w:val="1"/>
      <w:marLeft w:val="0"/>
      <w:marRight w:val="0"/>
      <w:marTop w:val="0"/>
      <w:marBottom w:val="0"/>
      <w:divBdr>
        <w:top w:val="none" w:sz="0" w:space="0" w:color="auto"/>
        <w:left w:val="none" w:sz="0" w:space="0" w:color="auto"/>
        <w:bottom w:val="none" w:sz="0" w:space="0" w:color="auto"/>
        <w:right w:val="none" w:sz="0" w:space="0" w:color="auto"/>
      </w:divBdr>
    </w:div>
    <w:div w:id="1014502186">
      <w:bodyDiv w:val="1"/>
      <w:marLeft w:val="0"/>
      <w:marRight w:val="0"/>
      <w:marTop w:val="0"/>
      <w:marBottom w:val="0"/>
      <w:divBdr>
        <w:top w:val="none" w:sz="0" w:space="0" w:color="auto"/>
        <w:left w:val="none" w:sz="0" w:space="0" w:color="auto"/>
        <w:bottom w:val="none" w:sz="0" w:space="0" w:color="auto"/>
        <w:right w:val="none" w:sz="0" w:space="0" w:color="auto"/>
      </w:divBdr>
    </w:div>
    <w:div w:id="1025643020">
      <w:bodyDiv w:val="1"/>
      <w:marLeft w:val="0"/>
      <w:marRight w:val="0"/>
      <w:marTop w:val="0"/>
      <w:marBottom w:val="0"/>
      <w:divBdr>
        <w:top w:val="none" w:sz="0" w:space="0" w:color="auto"/>
        <w:left w:val="none" w:sz="0" w:space="0" w:color="auto"/>
        <w:bottom w:val="none" w:sz="0" w:space="0" w:color="auto"/>
        <w:right w:val="none" w:sz="0" w:space="0" w:color="auto"/>
      </w:divBdr>
    </w:div>
    <w:div w:id="102852831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1150290">
      <w:bodyDiv w:val="1"/>
      <w:marLeft w:val="0"/>
      <w:marRight w:val="0"/>
      <w:marTop w:val="0"/>
      <w:marBottom w:val="0"/>
      <w:divBdr>
        <w:top w:val="none" w:sz="0" w:space="0" w:color="auto"/>
        <w:left w:val="none" w:sz="0" w:space="0" w:color="auto"/>
        <w:bottom w:val="none" w:sz="0" w:space="0" w:color="auto"/>
        <w:right w:val="none" w:sz="0" w:space="0" w:color="auto"/>
      </w:divBdr>
    </w:div>
    <w:div w:id="1032220519">
      <w:bodyDiv w:val="1"/>
      <w:marLeft w:val="0"/>
      <w:marRight w:val="0"/>
      <w:marTop w:val="0"/>
      <w:marBottom w:val="0"/>
      <w:divBdr>
        <w:top w:val="none" w:sz="0" w:space="0" w:color="auto"/>
        <w:left w:val="none" w:sz="0" w:space="0" w:color="auto"/>
        <w:bottom w:val="none" w:sz="0" w:space="0" w:color="auto"/>
        <w:right w:val="none" w:sz="0" w:space="0" w:color="auto"/>
      </w:divBdr>
    </w:div>
    <w:div w:id="1034187987">
      <w:bodyDiv w:val="1"/>
      <w:marLeft w:val="0"/>
      <w:marRight w:val="0"/>
      <w:marTop w:val="0"/>
      <w:marBottom w:val="0"/>
      <w:divBdr>
        <w:top w:val="none" w:sz="0" w:space="0" w:color="auto"/>
        <w:left w:val="none" w:sz="0" w:space="0" w:color="auto"/>
        <w:bottom w:val="none" w:sz="0" w:space="0" w:color="auto"/>
        <w:right w:val="none" w:sz="0" w:space="0" w:color="auto"/>
      </w:divBdr>
    </w:div>
    <w:div w:id="1040403491">
      <w:bodyDiv w:val="1"/>
      <w:marLeft w:val="0"/>
      <w:marRight w:val="0"/>
      <w:marTop w:val="0"/>
      <w:marBottom w:val="0"/>
      <w:divBdr>
        <w:top w:val="none" w:sz="0" w:space="0" w:color="auto"/>
        <w:left w:val="none" w:sz="0" w:space="0" w:color="auto"/>
        <w:bottom w:val="none" w:sz="0" w:space="0" w:color="auto"/>
        <w:right w:val="none" w:sz="0" w:space="0" w:color="auto"/>
      </w:divBdr>
    </w:div>
    <w:div w:id="1045443870">
      <w:bodyDiv w:val="1"/>
      <w:marLeft w:val="0"/>
      <w:marRight w:val="0"/>
      <w:marTop w:val="0"/>
      <w:marBottom w:val="0"/>
      <w:divBdr>
        <w:top w:val="none" w:sz="0" w:space="0" w:color="auto"/>
        <w:left w:val="none" w:sz="0" w:space="0" w:color="auto"/>
        <w:bottom w:val="none" w:sz="0" w:space="0" w:color="auto"/>
        <w:right w:val="none" w:sz="0" w:space="0" w:color="auto"/>
      </w:divBdr>
    </w:div>
    <w:div w:id="1047606093">
      <w:bodyDiv w:val="1"/>
      <w:marLeft w:val="0"/>
      <w:marRight w:val="0"/>
      <w:marTop w:val="0"/>
      <w:marBottom w:val="0"/>
      <w:divBdr>
        <w:top w:val="none" w:sz="0" w:space="0" w:color="auto"/>
        <w:left w:val="none" w:sz="0" w:space="0" w:color="auto"/>
        <w:bottom w:val="none" w:sz="0" w:space="0" w:color="auto"/>
        <w:right w:val="none" w:sz="0" w:space="0" w:color="auto"/>
      </w:divBdr>
    </w:div>
    <w:div w:id="1050769333">
      <w:bodyDiv w:val="1"/>
      <w:marLeft w:val="0"/>
      <w:marRight w:val="0"/>
      <w:marTop w:val="0"/>
      <w:marBottom w:val="0"/>
      <w:divBdr>
        <w:top w:val="none" w:sz="0" w:space="0" w:color="auto"/>
        <w:left w:val="none" w:sz="0" w:space="0" w:color="auto"/>
        <w:bottom w:val="none" w:sz="0" w:space="0" w:color="auto"/>
        <w:right w:val="none" w:sz="0" w:space="0" w:color="auto"/>
      </w:divBdr>
    </w:div>
    <w:div w:id="1055157842">
      <w:bodyDiv w:val="1"/>
      <w:marLeft w:val="0"/>
      <w:marRight w:val="0"/>
      <w:marTop w:val="0"/>
      <w:marBottom w:val="0"/>
      <w:divBdr>
        <w:top w:val="none" w:sz="0" w:space="0" w:color="auto"/>
        <w:left w:val="none" w:sz="0" w:space="0" w:color="auto"/>
        <w:bottom w:val="none" w:sz="0" w:space="0" w:color="auto"/>
        <w:right w:val="none" w:sz="0" w:space="0" w:color="auto"/>
      </w:divBdr>
    </w:div>
    <w:div w:id="1055661459">
      <w:bodyDiv w:val="1"/>
      <w:marLeft w:val="0"/>
      <w:marRight w:val="0"/>
      <w:marTop w:val="0"/>
      <w:marBottom w:val="0"/>
      <w:divBdr>
        <w:top w:val="none" w:sz="0" w:space="0" w:color="auto"/>
        <w:left w:val="none" w:sz="0" w:space="0" w:color="auto"/>
        <w:bottom w:val="none" w:sz="0" w:space="0" w:color="auto"/>
        <w:right w:val="none" w:sz="0" w:space="0" w:color="auto"/>
      </w:divBdr>
    </w:div>
    <w:div w:id="1070662964">
      <w:bodyDiv w:val="1"/>
      <w:marLeft w:val="0"/>
      <w:marRight w:val="0"/>
      <w:marTop w:val="0"/>
      <w:marBottom w:val="0"/>
      <w:divBdr>
        <w:top w:val="none" w:sz="0" w:space="0" w:color="auto"/>
        <w:left w:val="none" w:sz="0" w:space="0" w:color="auto"/>
        <w:bottom w:val="none" w:sz="0" w:space="0" w:color="auto"/>
        <w:right w:val="none" w:sz="0" w:space="0" w:color="auto"/>
      </w:divBdr>
    </w:div>
    <w:div w:id="1072122357">
      <w:bodyDiv w:val="1"/>
      <w:marLeft w:val="0"/>
      <w:marRight w:val="0"/>
      <w:marTop w:val="0"/>
      <w:marBottom w:val="0"/>
      <w:divBdr>
        <w:top w:val="none" w:sz="0" w:space="0" w:color="auto"/>
        <w:left w:val="none" w:sz="0" w:space="0" w:color="auto"/>
        <w:bottom w:val="none" w:sz="0" w:space="0" w:color="auto"/>
        <w:right w:val="none" w:sz="0" w:space="0" w:color="auto"/>
      </w:divBdr>
    </w:div>
    <w:div w:id="1072266314">
      <w:bodyDiv w:val="1"/>
      <w:marLeft w:val="0"/>
      <w:marRight w:val="0"/>
      <w:marTop w:val="0"/>
      <w:marBottom w:val="0"/>
      <w:divBdr>
        <w:top w:val="none" w:sz="0" w:space="0" w:color="auto"/>
        <w:left w:val="none" w:sz="0" w:space="0" w:color="auto"/>
        <w:bottom w:val="none" w:sz="0" w:space="0" w:color="auto"/>
        <w:right w:val="none" w:sz="0" w:space="0" w:color="auto"/>
      </w:divBdr>
    </w:div>
    <w:div w:id="1072385445">
      <w:bodyDiv w:val="1"/>
      <w:marLeft w:val="0"/>
      <w:marRight w:val="0"/>
      <w:marTop w:val="0"/>
      <w:marBottom w:val="0"/>
      <w:divBdr>
        <w:top w:val="none" w:sz="0" w:space="0" w:color="auto"/>
        <w:left w:val="none" w:sz="0" w:space="0" w:color="auto"/>
        <w:bottom w:val="none" w:sz="0" w:space="0" w:color="auto"/>
        <w:right w:val="none" w:sz="0" w:space="0" w:color="auto"/>
      </w:divBdr>
    </w:div>
    <w:div w:id="1074595309">
      <w:bodyDiv w:val="1"/>
      <w:marLeft w:val="0"/>
      <w:marRight w:val="0"/>
      <w:marTop w:val="0"/>
      <w:marBottom w:val="0"/>
      <w:divBdr>
        <w:top w:val="none" w:sz="0" w:space="0" w:color="auto"/>
        <w:left w:val="none" w:sz="0" w:space="0" w:color="auto"/>
        <w:bottom w:val="none" w:sz="0" w:space="0" w:color="auto"/>
        <w:right w:val="none" w:sz="0" w:space="0" w:color="auto"/>
      </w:divBdr>
    </w:div>
    <w:div w:id="1076587448">
      <w:bodyDiv w:val="1"/>
      <w:marLeft w:val="0"/>
      <w:marRight w:val="0"/>
      <w:marTop w:val="0"/>
      <w:marBottom w:val="0"/>
      <w:divBdr>
        <w:top w:val="none" w:sz="0" w:space="0" w:color="auto"/>
        <w:left w:val="none" w:sz="0" w:space="0" w:color="auto"/>
        <w:bottom w:val="none" w:sz="0" w:space="0" w:color="auto"/>
        <w:right w:val="none" w:sz="0" w:space="0" w:color="auto"/>
      </w:divBdr>
    </w:div>
    <w:div w:id="1076588743">
      <w:bodyDiv w:val="1"/>
      <w:marLeft w:val="0"/>
      <w:marRight w:val="0"/>
      <w:marTop w:val="0"/>
      <w:marBottom w:val="0"/>
      <w:divBdr>
        <w:top w:val="none" w:sz="0" w:space="0" w:color="auto"/>
        <w:left w:val="none" w:sz="0" w:space="0" w:color="auto"/>
        <w:bottom w:val="none" w:sz="0" w:space="0" w:color="auto"/>
        <w:right w:val="none" w:sz="0" w:space="0" w:color="auto"/>
      </w:divBdr>
    </w:div>
    <w:div w:id="1080716221">
      <w:bodyDiv w:val="1"/>
      <w:marLeft w:val="0"/>
      <w:marRight w:val="0"/>
      <w:marTop w:val="0"/>
      <w:marBottom w:val="0"/>
      <w:divBdr>
        <w:top w:val="none" w:sz="0" w:space="0" w:color="auto"/>
        <w:left w:val="none" w:sz="0" w:space="0" w:color="auto"/>
        <w:bottom w:val="none" w:sz="0" w:space="0" w:color="auto"/>
        <w:right w:val="none" w:sz="0" w:space="0" w:color="auto"/>
      </w:divBdr>
    </w:div>
    <w:div w:id="1082528443">
      <w:bodyDiv w:val="1"/>
      <w:marLeft w:val="0"/>
      <w:marRight w:val="0"/>
      <w:marTop w:val="0"/>
      <w:marBottom w:val="0"/>
      <w:divBdr>
        <w:top w:val="none" w:sz="0" w:space="0" w:color="auto"/>
        <w:left w:val="none" w:sz="0" w:space="0" w:color="auto"/>
        <w:bottom w:val="none" w:sz="0" w:space="0" w:color="auto"/>
        <w:right w:val="none" w:sz="0" w:space="0" w:color="auto"/>
      </w:divBdr>
    </w:div>
    <w:div w:id="1087924995">
      <w:bodyDiv w:val="1"/>
      <w:marLeft w:val="0"/>
      <w:marRight w:val="0"/>
      <w:marTop w:val="0"/>
      <w:marBottom w:val="0"/>
      <w:divBdr>
        <w:top w:val="none" w:sz="0" w:space="0" w:color="auto"/>
        <w:left w:val="none" w:sz="0" w:space="0" w:color="auto"/>
        <w:bottom w:val="none" w:sz="0" w:space="0" w:color="auto"/>
        <w:right w:val="none" w:sz="0" w:space="0" w:color="auto"/>
      </w:divBdr>
    </w:div>
    <w:div w:id="1088190492">
      <w:bodyDiv w:val="1"/>
      <w:marLeft w:val="0"/>
      <w:marRight w:val="0"/>
      <w:marTop w:val="0"/>
      <w:marBottom w:val="0"/>
      <w:divBdr>
        <w:top w:val="none" w:sz="0" w:space="0" w:color="auto"/>
        <w:left w:val="none" w:sz="0" w:space="0" w:color="auto"/>
        <w:bottom w:val="none" w:sz="0" w:space="0" w:color="auto"/>
        <w:right w:val="none" w:sz="0" w:space="0" w:color="auto"/>
      </w:divBdr>
    </w:div>
    <w:div w:id="1093815605">
      <w:bodyDiv w:val="1"/>
      <w:marLeft w:val="0"/>
      <w:marRight w:val="0"/>
      <w:marTop w:val="0"/>
      <w:marBottom w:val="0"/>
      <w:divBdr>
        <w:top w:val="none" w:sz="0" w:space="0" w:color="auto"/>
        <w:left w:val="none" w:sz="0" w:space="0" w:color="auto"/>
        <w:bottom w:val="none" w:sz="0" w:space="0" w:color="auto"/>
        <w:right w:val="none" w:sz="0" w:space="0" w:color="auto"/>
      </w:divBdr>
    </w:div>
    <w:div w:id="1094788448">
      <w:bodyDiv w:val="1"/>
      <w:marLeft w:val="0"/>
      <w:marRight w:val="0"/>
      <w:marTop w:val="0"/>
      <w:marBottom w:val="0"/>
      <w:divBdr>
        <w:top w:val="none" w:sz="0" w:space="0" w:color="auto"/>
        <w:left w:val="none" w:sz="0" w:space="0" w:color="auto"/>
        <w:bottom w:val="none" w:sz="0" w:space="0" w:color="auto"/>
        <w:right w:val="none" w:sz="0" w:space="0" w:color="auto"/>
      </w:divBdr>
    </w:div>
    <w:div w:id="1096515564">
      <w:bodyDiv w:val="1"/>
      <w:marLeft w:val="0"/>
      <w:marRight w:val="0"/>
      <w:marTop w:val="0"/>
      <w:marBottom w:val="0"/>
      <w:divBdr>
        <w:top w:val="none" w:sz="0" w:space="0" w:color="auto"/>
        <w:left w:val="none" w:sz="0" w:space="0" w:color="auto"/>
        <w:bottom w:val="none" w:sz="0" w:space="0" w:color="auto"/>
        <w:right w:val="none" w:sz="0" w:space="0" w:color="auto"/>
      </w:divBdr>
    </w:div>
    <w:div w:id="1101415971">
      <w:bodyDiv w:val="1"/>
      <w:marLeft w:val="0"/>
      <w:marRight w:val="0"/>
      <w:marTop w:val="0"/>
      <w:marBottom w:val="0"/>
      <w:divBdr>
        <w:top w:val="none" w:sz="0" w:space="0" w:color="auto"/>
        <w:left w:val="none" w:sz="0" w:space="0" w:color="auto"/>
        <w:bottom w:val="none" w:sz="0" w:space="0" w:color="auto"/>
        <w:right w:val="none" w:sz="0" w:space="0" w:color="auto"/>
      </w:divBdr>
    </w:div>
    <w:div w:id="1113209166">
      <w:bodyDiv w:val="1"/>
      <w:marLeft w:val="0"/>
      <w:marRight w:val="0"/>
      <w:marTop w:val="0"/>
      <w:marBottom w:val="0"/>
      <w:divBdr>
        <w:top w:val="none" w:sz="0" w:space="0" w:color="auto"/>
        <w:left w:val="none" w:sz="0" w:space="0" w:color="auto"/>
        <w:bottom w:val="none" w:sz="0" w:space="0" w:color="auto"/>
        <w:right w:val="none" w:sz="0" w:space="0" w:color="auto"/>
      </w:divBdr>
    </w:div>
    <w:div w:id="1113550726">
      <w:bodyDiv w:val="1"/>
      <w:marLeft w:val="0"/>
      <w:marRight w:val="0"/>
      <w:marTop w:val="0"/>
      <w:marBottom w:val="0"/>
      <w:divBdr>
        <w:top w:val="none" w:sz="0" w:space="0" w:color="auto"/>
        <w:left w:val="none" w:sz="0" w:space="0" w:color="auto"/>
        <w:bottom w:val="none" w:sz="0" w:space="0" w:color="auto"/>
        <w:right w:val="none" w:sz="0" w:space="0" w:color="auto"/>
      </w:divBdr>
    </w:div>
    <w:div w:id="1116018831">
      <w:bodyDiv w:val="1"/>
      <w:marLeft w:val="0"/>
      <w:marRight w:val="0"/>
      <w:marTop w:val="0"/>
      <w:marBottom w:val="0"/>
      <w:divBdr>
        <w:top w:val="none" w:sz="0" w:space="0" w:color="auto"/>
        <w:left w:val="none" w:sz="0" w:space="0" w:color="auto"/>
        <w:bottom w:val="none" w:sz="0" w:space="0" w:color="auto"/>
        <w:right w:val="none" w:sz="0" w:space="0" w:color="auto"/>
      </w:divBdr>
    </w:div>
    <w:div w:id="1117064578">
      <w:bodyDiv w:val="1"/>
      <w:marLeft w:val="0"/>
      <w:marRight w:val="0"/>
      <w:marTop w:val="0"/>
      <w:marBottom w:val="0"/>
      <w:divBdr>
        <w:top w:val="none" w:sz="0" w:space="0" w:color="auto"/>
        <w:left w:val="none" w:sz="0" w:space="0" w:color="auto"/>
        <w:bottom w:val="none" w:sz="0" w:space="0" w:color="auto"/>
        <w:right w:val="none" w:sz="0" w:space="0" w:color="auto"/>
      </w:divBdr>
    </w:div>
    <w:div w:id="1118795025">
      <w:bodyDiv w:val="1"/>
      <w:marLeft w:val="0"/>
      <w:marRight w:val="0"/>
      <w:marTop w:val="0"/>
      <w:marBottom w:val="0"/>
      <w:divBdr>
        <w:top w:val="none" w:sz="0" w:space="0" w:color="auto"/>
        <w:left w:val="none" w:sz="0" w:space="0" w:color="auto"/>
        <w:bottom w:val="none" w:sz="0" w:space="0" w:color="auto"/>
        <w:right w:val="none" w:sz="0" w:space="0" w:color="auto"/>
      </w:divBdr>
    </w:div>
    <w:div w:id="1119254041">
      <w:bodyDiv w:val="1"/>
      <w:marLeft w:val="0"/>
      <w:marRight w:val="0"/>
      <w:marTop w:val="0"/>
      <w:marBottom w:val="0"/>
      <w:divBdr>
        <w:top w:val="none" w:sz="0" w:space="0" w:color="auto"/>
        <w:left w:val="none" w:sz="0" w:space="0" w:color="auto"/>
        <w:bottom w:val="none" w:sz="0" w:space="0" w:color="auto"/>
        <w:right w:val="none" w:sz="0" w:space="0" w:color="auto"/>
      </w:divBdr>
    </w:div>
    <w:div w:id="1121530629">
      <w:bodyDiv w:val="1"/>
      <w:marLeft w:val="0"/>
      <w:marRight w:val="0"/>
      <w:marTop w:val="0"/>
      <w:marBottom w:val="0"/>
      <w:divBdr>
        <w:top w:val="none" w:sz="0" w:space="0" w:color="auto"/>
        <w:left w:val="none" w:sz="0" w:space="0" w:color="auto"/>
        <w:bottom w:val="none" w:sz="0" w:space="0" w:color="auto"/>
        <w:right w:val="none" w:sz="0" w:space="0" w:color="auto"/>
      </w:divBdr>
    </w:div>
    <w:div w:id="1125319479">
      <w:bodyDiv w:val="1"/>
      <w:marLeft w:val="0"/>
      <w:marRight w:val="0"/>
      <w:marTop w:val="0"/>
      <w:marBottom w:val="0"/>
      <w:divBdr>
        <w:top w:val="none" w:sz="0" w:space="0" w:color="auto"/>
        <w:left w:val="none" w:sz="0" w:space="0" w:color="auto"/>
        <w:bottom w:val="none" w:sz="0" w:space="0" w:color="auto"/>
        <w:right w:val="none" w:sz="0" w:space="0" w:color="auto"/>
      </w:divBdr>
    </w:div>
    <w:div w:id="1137458748">
      <w:bodyDiv w:val="1"/>
      <w:marLeft w:val="0"/>
      <w:marRight w:val="0"/>
      <w:marTop w:val="0"/>
      <w:marBottom w:val="0"/>
      <w:divBdr>
        <w:top w:val="none" w:sz="0" w:space="0" w:color="auto"/>
        <w:left w:val="none" w:sz="0" w:space="0" w:color="auto"/>
        <w:bottom w:val="none" w:sz="0" w:space="0" w:color="auto"/>
        <w:right w:val="none" w:sz="0" w:space="0" w:color="auto"/>
      </w:divBdr>
    </w:div>
    <w:div w:id="1138111589">
      <w:bodyDiv w:val="1"/>
      <w:marLeft w:val="0"/>
      <w:marRight w:val="0"/>
      <w:marTop w:val="0"/>
      <w:marBottom w:val="0"/>
      <w:divBdr>
        <w:top w:val="none" w:sz="0" w:space="0" w:color="auto"/>
        <w:left w:val="none" w:sz="0" w:space="0" w:color="auto"/>
        <w:bottom w:val="none" w:sz="0" w:space="0" w:color="auto"/>
        <w:right w:val="none" w:sz="0" w:space="0" w:color="auto"/>
      </w:divBdr>
    </w:div>
    <w:div w:id="1139105239">
      <w:bodyDiv w:val="1"/>
      <w:marLeft w:val="0"/>
      <w:marRight w:val="0"/>
      <w:marTop w:val="0"/>
      <w:marBottom w:val="0"/>
      <w:divBdr>
        <w:top w:val="none" w:sz="0" w:space="0" w:color="auto"/>
        <w:left w:val="none" w:sz="0" w:space="0" w:color="auto"/>
        <w:bottom w:val="none" w:sz="0" w:space="0" w:color="auto"/>
        <w:right w:val="none" w:sz="0" w:space="0" w:color="auto"/>
      </w:divBdr>
    </w:div>
    <w:div w:id="1143503481">
      <w:bodyDiv w:val="1"/>
      <w:marLeft w:val="0"/>
      <w:marRight w:val="0"/>
      <w:marTop w:val="0"/>
      <w:marBottom w:val="0"/>
      <w:divBdr>
        <w:top w:val="none" w:sz="0" w:space="0" w:color="auto"/>
        <w:left w:val="none" w:sz="0" w:space="0" w:color="auto"/>
        <w:bottom w:val="none" w:sz="0" w:space="0" w:color="auto"/>
        <w:right w:val="none" w:sz="0" w:space="0" w:color="auto"/>
      </w:divBdr>
    </w:div>
    <w:div w:id="1143543382">
      <w:bodyDiv w:val="1"/>
      <w:marLeft w:val="0"/>
      <w:marRight w:val="0"/>
      <w:marTop w:val="0"/>
      <w:marBottom w:val="0"/>
      <w:divBdr>
        <w:top w:val="none" w:sz="0" w:space="0" w:color="auto"/>
        <w:left w:val="none" w:sz="0" w:space="0" w:color="auto"/>
        <w:bottom w:val="none" w:sz="0" w:space="0" w:color="auto"/>
        <w:right w:val="none" w:sz="0" w:space="0" w:color="auto"/>
      </w:divBdr>
    </w:div>
    <w:div w:id="1146631272">
      <w:bodyDiv w:val="1"/>
      <w:marLeft w:val="0"/>
      <w:marRight w:val="0"/>
      <w:marTop w:val="0"/>
      <w:marBottom w:val="0"/>
      <w:divBdr>
        <w:top w:val="none" w:sz="0" w:space="0" w:color="auto"/>
        <w:left w:val="none" w:sz="0" w:space="0" w:color="auto"/>
        <w:bottom w:val="none" w:sz="0" w:space="0" w:color="auto"/>
        <w:right w:val="none" w:sz="0" w:space="0" w:color="auto"/>
      </w:divBdr>
    </w:div>
    <w:div w:id="1155874368">
      <w:bodyDiv w:val="1"/>
      <w:marLeft w:val="0"/>
      <w:marRight w:val="0"/>
      <w:marTop w:val="0"/>
      <w:marBottom w:val="0"/>
      <w:divBdr>
        <w:top w:val="none" w:sz="0" w:space="0" w:color="auto"/>
        <w:left w:val="none" w:sz="0" w:space="0" w:color="auto"/>
        <w:bottom w:val="none" w:sz="0" w:space="0" w:color="auto"/>
        <w:right w:val="none" w:sz="0" w:space="0" w:color="auto"/>
      </w:divBdr>
    </w:div>
    <w:div w:id="1157068470">
      <w:bodyDiv w:val="1"/>
      <w:marLeft w:val="0"/>
      <w:marRight w:val="0"/>
      <w:marTop w:val="0"/>
      <w:marBottom w:val="0"/>
      <w:divBdr>
        <w:top w:val="none" w:sz="0" w:space="0" w:color="auto"/>
        <w:left w:val="none" w:sz="0" w:space="0" w:color="auto"/>
        <w:bottom w:val="none" w:sz="0" w:space="0" w:color="auto"/>
        <w:right w:val="none" w:sz="0" w:space="0" w:color="auto"/>
      </w:divBdr>
    </w:div>
    <w:div w:id="1160733399">
      <w:bodyDiv w:val="1"/>
      <w:marLeft w:val="0"/>
      <w:marRight w:val="0"/>
      <w:marTop w:val="0"/>
      <w:marBottom w:val="0"/>
      <w:divBdr>
        <w:top w:val="none" w:sz="0" w:space="0" w:color="auto"/>
        <w:left w:val="none" w:sz="0" w:space="0" w:color="auto"/>
        <w:bottom w:val="none" w:sz="0" w:space="0" w:color="auto"/>
        <w:right w:val="none" w:sz="0" w:space="0" w:color="auto"/>
      </w:divBdr>
    </w:div>
    <w:div w:id="1161002909">
      <w:bodyDiv w:val="1"/>
      <w:marLeft w:val="0"/>
      <w:marRight w:val="0"/>
      <w:marTop w:val="0"/>
      <w:marBottom w:val="0"/>
      <w:divBdr>
        <w:top w:val="none" w:sz="0" w:space="0" w:color="auto"/>
        <w:left w:val="none" w:sz="0" w:space="0" w:color="auto"/>
        <w:bottom w:val="none" w:sz="0" w:space="0" w:color="auto"/>
        <w:right w:val="none" w:sz="0" w:space="0" w:color="auto"/>
      </w:divBdr>
    </w:div>
    <w:div w:id="1165123134">
      <w:bodyDiv w:val="1"/>
      <w:marLeft w:val="0"/>
      <w:marRight w:val="0"/>
      <w:marTop w:val="0"/>
      <w:marBottom w:val="0"/>
      <w:divBdr>
        <w:top w:val="none" w:sz="0" w:space="0" w:color="auto"/>
        <w:left w:val="none" w:sz="0" w:space="0" w:color="auto"/>
        <w:bottom w:val="none" w:sz="0" w:space="0" w:color="auto"/>
        <w:right w:val="none" w:sz="0" w:space="0" w:color="auto"/>
      </w:divBdr>
    </w:div>
    <w:div w:id="1168641209">
      <w:bodyDiv w:val="1"/>
      <w:marLeft w:val="0"/>
      <w:marRight w:val="0"/>
      <w:marTop w:val="0"/>
      <w:marBottom w:val="0"/>
      <w:divBdr>
        <w:top w:val="none" w:sz="0" w:space="0" w:color="auto"/>
        <w:left w:val="none" w:sz="0" w:space="0" w:color="auto"/>
        <w:bottom w:val="none" w:sz="0" w:space="0" w:color="auto"/>
        <w:right w:val="none" w:sz="0" w:space="0" w:color="auto"/>
      </w:divBdr>
    </w:div>
    <w:div w:id="1170482278">
      <w:bodyDiv w:val="1"/>
      <w:marLeft w:val="0"/>
      <w:marRight w:val="0"/>
      <w:marTop w:val="0"/>
      <w:marBottom w:val="0"/>
      <w:divBdr>
        <w:top w:val="none" w:sz="0" w:space="0" w:color="auto"/>
        <w:left w:val="none" w:sz="0" w:space="0" w:color="auto"/>
        <w:bottom w:val="none" w:sz="0" w:space="0" w:color="auto"/>
        <w:right w:val="none" w:sz="0" w:space="0" w:color="auto"/>
      </w:divBdr>
    </w:div>
    <w:div w:id="1175682431">
      <w:bodyDiv w:val="1"/>
      <w:marLeft w:val="0"/>
      <w:marRight w:val="0"/>
      <w:marTop w:val="0"/>
      <w:marBottom w:val="0"/>
      <w:divBdr>
        <w:top w:val="none" w:sz="0" w:space="0" w:color="auto"/>
        <w:left w:val="none" w:sz="0" w:space="0" w:color="auto"/>
        <w:bottom w:val="none" w:sz="0" w:space="0" w:color="auto"/>
        <w:right w:val="none" w:sz="0" w:space="0" w:color="auto"/>
      </w:divBdr>
    </w:div>
    <w:div w:id="1176723382">
      <w:bodyDiv w:val="1"/>
      <w:marLeft w:val="0"/>
      <w:marRight w:val="0"/>
      <w:marTop w:val="0"/>
      <w:marBottom w:val="0"/>
      <w:divBdr>
        <w:top w:val="none" w:sz="0" w:space="0" w:color="auto"/>
        <w:left w:val="none" w:sz="0" w:space="0" w:color="auto"/>
        <w:bottom w:val="none" w:sz="0" w:space="0" w:color="auto"/>
        <w:right w:val="none" w:sz="0" w:space="0" w:color="auto"/>
      </w:divBdr>
    </w:div>
    <w:div w:id="1178471499">
      <w:bodyDiv w:val="1"/>
      <w:marLeft w:val="0"/>
      <w:marRight w:val="0"/>
      <w:marTop w:val="0"/>
      <w:marBottom w:val="0"/>
      <w:divBdr>
        <w:top w:val="none" w:sz="0" w:space="0" w:color="auto"/>
        <w:left w:val="none" w:sz="0" w:space="0" w:color="auto"/>
        <w:bottom w:val="none" w:sz="0" w:space="0" w:color="auto"/>
        <w:right w:val="none" w:sz="0" w:space="0" w:color="auto"/>
      </w:divBdr>
    </w:div>
    <w:div w:id="1179076717">
      <w:bodyDiv w:val="1"/>
      <w:marLeft w:val="0"/>
      <w:marRight w:val="0"/>
      <w:marTop w:val="0"/>
      <w:marBottom w:val="0"/>
      <w:divBdr>
        <w:top w:val="none" w:sz="0" w:space="0" w:color="auto"/>
        <w:left w:val="none" w:sz="0" w:space="0" w:color="auto"/>
        <w:bottom w:val="none" w:sz="0" w:space="0" w:color="auto"/>
        <w:right w:val="none" w:sz="0" w:space="0" w:color="auto"/>
      </w:divBdr>
    </w:div>
    <w:div w:id="1187715636">
      <w:bodyDiv w:val="1"/>
      <w:marLeft w:val="0"/>
      <w:marRight w:val="0"/>
      <w:marTop w:val="0"/>
      <w:marBottom w:val="0"/>
      <w:divBdr>
        <w:top w:val="none" w:sz="0" w:space="0" w:color="auto"/>
        <w:left w:val="none" w:sz="0" w:space="0" w:color="auto"/>
        <w:bottom w:val="none" w:sz="0" w:space="0" w:color="auto"/>
        <w:right w:val="none" w:sz="0" w:space="0" w:color="auto"/>
      </w:divBdr>
    </w:div>
    <w:div w:id="1189366169">
      <w:bodyDiv w:val="1"/>
      <w:marLeft w:val="0"/>
      <w:marRight w:val="0"/>
      <w:marTop w:val="0"/>
      <w:marBottom w:val="0"/>
      <w:divBdr>
        <w:top w:val="none" w:sz="0" w:space="0" w:color="auto"/>
        <w:left w:val="none" w:sz="0" w:space="0" w:color="auto"/>
        <w:bottom w:val="none" w:sz="0" w:space="0" w:color="auto"/>
        <w:right w:val="none" w:sz="0" w:space="0" w:color="auto"/>
      </w:divBdr>
    </w:div>
    <w:div w:id="1191607351">
      <w:bodyDiv w:val="1"/>
      <w:marLeft w:val="0"/>
      <w:marRight w:val="0"/>
      <w:marTop w:val="0"/>
      <w:marBottom w:val="0"/>
      <w:divBdr>
        <w:top w:val="none" w:sz="0" w:space="0" w:color="auto"/>
        <w:left w:val="none" w:sz="0" w:space="0" w:color="auto"/>
        <w:bottom w:val="none" w:sz="0" w:space="0" w:color="auto"/>
        <w:right w:val="none" w:sz="0" w:space="0" w:color="auto"/>
      </w:divBdr>
    </w:div>
    <w:div w:id="1194922256">
      <w:bodyDiv w:val="1"/>
      <w:marLeft w:val="0"/>
      <w:marRight w:val="0"/>
      <w:marTop w:val="0"/>
      <w:marBottom w:val="0"/>
      <w:divBdr>
        <w:top w:val="none" w:sz="0" w:space="0" w:color="auto"/>
        <w:left w:val="none" w:sz="0" w:space="0" w:color="auto"/>
        <w:bottom w:val="none" w:sz="0" w:space="0" w:color="auto"/>
        <w:right w:val="none" w:sz="0" w:space="0" w:color="auto"/>
      </w:divBdr>
    </w:div>
    <w:div w:id="1195734632">
      <w:bodyDiv w:val="1"/>
      <w:marLeft w:val="0"/>
      <w:marRight w:val="0"/>
      <w:marTop w:val="0"/>
      <w:marBottom w:val="0"/>
      <w:divBdr>
        <w:top w:val="none" w:sz="0" w:space="0" w:color="auto"/>
        <w:left w:val="none" w:sz="0" w:space="0" w:color="auto"/>
        <w:bottom w:val="none" w:sz="0" w:space="0" w:color="auto"/>
        <w:right w:val="none" w:sz="0" w:space="0" w:color="auto"/>
      </w:divBdr>
    </w:div>
    <w:div w:id="1201671301">
      <w:bodyDiv w:val="1"/>
      <w:marLeft w:val="0"/>
      <w:marRight w:val="0"/>
      <w:marTop w:val="0"/>
      <w:marBottom w:val="0"/>
      <w:divBdr>
        <w:top w:val="none" w:sz="0" w:space="0" w:color="auto"/>
        <w:left w:val="none" w:sz="0" w:space="0" w:color="auto"/>
        <w:bottom w:val="none" w:sz="0" w:space="0" w:color="auto"/>
        <w:right w:val="none" w:sz="0" w:space="0" w:color="auto"/>
      </w:divBdr>
    </w:div>
    <w:div w:id="1208184071">
      <w:bodyDiv w:val="1"/>
      <w:marLeft w:val="0"/>
      <w:marRight w:val="0"/>
      <w:marTop w:val="0"/>
      <w:marBottom w:val="0"/>
      <w:divBdr>
        <w:top w:val="none" w:sz="0" w:space="0" w:color="auto"/>
        <w:left w:val="none" w:sz="0" w:space="0" w:color="auto"/>
        <w:bottom w:val="none" w:sz="0" w:space="0" w:color="auto"/>
        <w:right w:val="none" w:sz="0" w:space="0" w:color="auto"/>
      </w:divBdr>
    </w:div>
    <w:div w:id="1210216760">
      <w:bodyDiv w:val="1"/>
      <w:marLeft w:val="0"/>
      <w:marRight w:val="0"/>
      <w:marTop w:val="0"/>
      <w:marBottom w:val="0"/>
      <w:divBdr>
        <w:top w:val="none" w:sz="0" w:space="0" w:color="auto"/>
        <w:left w:val="none" w:sz="0" w:space="0" w:color="auto"/>
        <w:bottom w:val="none" w:sz="0" w:space="0" w:color="auto"/>
        <w:right w:val="none" w:sz="0" w:space="0" w:color="auto"/>
      </w:divBdr>
    </w:div>
    <w:div w:id="1214780292">
      <w:bodyDiv w:val="1"/>
      <w:marLeft w:val="0"/>
      <w:marRight w:val="0"/>
      <w:marTop w:val="0"/>
      <w:marBottom w:val="0"/>
      <w:divBdr>
        <w:top w:val="none" w:sz="0" w:space="0" w:color="auto"/>
        <w:left w:val="none" w:sz="0" w:space="0" w:color="auto"/>
        <w:bottom w:val="none" w:sz="0" w:space="0" w:color="auto"/>
        <w:right w:val="none" w:sz="0" w:space="0" w:color="auto"/>
      </w:divBdr>
    </w:div>
    <w:div w:id="1216046714">
      <w:bodyDiv w:val="1"/>
      <w:marLeft w:val="0"/>
      <w:marRight w:val="0"/>
      <w:marTop w:val="0"/>
      <w:marBottom w:val="0"/>
      <w:divBdr>
        <w:top w:val="none" w:sz="0" w:space="0" w:color="auto"/>
        <w:left w:val="none" w:sz="0" w:space="0" w:color="auto"/>
        <w:bottom w:val="none" w:sz="0" w:space="0" w:color="auto"/>
        <w:right w:val="none" w:sz="0" w:space="0" w:color="auto"/>
      </w:divBdr>
    </w:div>
    <w:div w:id="1216890821">
      <w:bodyDiv w:val="1"/>
      <w:marLeft w:val="0"/>
      <w:marRight w:val="0"/>
      <w:marTop w:val="0"/>
      <w:marBottom w:val="0"/>
      <w:divBdr>
        <w:top w:val="none" w:sz="0" w:space="0" w:color="auto"/>
        <w:left w:val="none" w:sz="0" w:space="0" w:color="auto"/>
        <w:bottom w:val="none" w:sz="0" w:space="0" w:color="auto"/>
        <w:right w:val="none" w:sz="0" w:space="0" w:color="auto"/>
      </w:divBdr>
    </w:div>
    <w:div w:id="1217358880">
      <w:bodyDiv w:val="1"/>
      <w:marLeft w:val="0"/>
      <w:marRight w:val="0"/>
      <w:marTop w:val="0"/>
      <w:marBottom w:val="0"/>
      <w:divBdr>
        <w:top w:val="none" w:sz="0" w:space="0" w:color="auto"/>
        <w:left w:val="none" w:sz="0" w:space="0" w:color="auto"/>
        <w:bottom w:val="none" w:sz="0" w:space="0" w:color="auto"/>
        <w:right w:val="none" w:sz="0" w:space="0" w:color="auto"/>
      </w:divBdr>
    </w:div>
    <w:div w:id="1220165461">
      <w:bodyDiv w:val="1"/>
      <w:marLeft w:val="0"/>
      <w:marRight w:val="0"/>
      <w:marTop w:val="0"/>
      <w:marBottom w:val="0"/>
      <w:divBdr>
        <w:top w:val="none" w:sz="0" w:space="0" w:color="auto"/>
        <w:left w:val="none" w:sz="0" w:space="0" w:color="auto"/>
        <w:bottom w:val="none" w:sz="0" w:space="0" w:color="auto"/>
        <w:right w:val="none" w:sz="0" w:space="0" w:color="auto"/>
      </w:divBdr>
    </w:div>
    <w:div w:id="1221938323">
      <w:bodyDiv w:val="1"/>
      <w:marLeft w:val="0"/>
      <w:marRight w:val="0"/>
      <w:marTop w:val="0"/>
      <w:marBottom w:val="0"/>
      <w:divBdr>
        <w:top w:val="none" w:sz="0" w:space="0" w:color="auto"/>
        <w:left w:val="none" w:sz="0" w:space="0" w:color="auto"/>
        <w:bottom w:val="none" w:sz="0" w:space="0" w:color="auto"/>
        <w:right w:val="none" w:sz="0" w:space="0" w:color="auto"/>
      </w:divBdr>
    </w:div>
    <w:div w:id="1222986250">
      <w:bodyDiv w:val="1"/>
      <w:marLeft w:val="0"/>
      <w:marRight w:val="0"/>
      <w:marTop w:val="0"/>
      <w:marBottom w:val="0"/>
      <w:divBdr>
        <w:top w:val="none" w:sz="0" w:space="0" w:color="auto"/>
        <w:left w:val="none" w:sz="0" w:space="0" w:color="auto"/>
        <w:bottom w:val="none" w:sz="0" w:space="0" w:color="auto"/>
        <w:right w:val="none" w:sz="0" w:space="0" w:color="auto"/>
      </w:divBdr>
    </w:div>
    <w:div w:id="1225869340">
      <w:bodyDiv w:val="1"/>
      <w:marLeft w:val="0"/>
      <w:marRight w:val="0"/>
      <w:marTop w:val="0"/>
      <w:marBottom w:val="0"/>
      <w:divBdr>
        <w:top w:val="none" w:sz="0" w:space="0" w:color="auto"/>
        <w:left w:val="none" w:sz="0" w:space="0" w:color="auto"/>
        <w:bottom w:val="none" w:sz="0" w:space="0" w:color="auto"/>
        <w:right w:val="none" w:sz="0" w:space="0" w:color="auto"/>
      </w:divBdr>
    </w:div>
    <w:div w:id="1228148299">
      <w:bodyDiv w:val="1"/>
      <w:marLeft w:val="0"/>
      <w:marRight w:val="0"/>
      <w:marTop w:val="0"/>
      <w:marBottom w:val="0"/>
      <w:divBdr>
        <w:top w:val="none" w:sz="0" w:space="0" w:color="auto"/>
        <w:left w:val="none" w:sz="0" w:space="0" w:color="auto"/>
        <w:bottom w:val="none" w:sz="0" w:space="0" w:color="auto"/>
        <w:right w:val="none" w:sz="0" w:space="0" w:color="auto"/>
      </w:divBdr>
    </w:div>
    <w:div w:id="1228807945">
      <w:bodyDiv w:val="1"/>
      <w:marLeft w:val="0"/>
      <w:marRight w:val="0"/>
      <w:marTop w:val="0"/>
      <w:marBottom w:val="0"/>
      <w:divBdr>
        <w:top w:val="none" w:sz="0" w:space="0" w:color="auto"/>
        <w:left w:val="none" w:sz="0" w:space="0" w:color="auto"/>
        <w:bottom w:val="none" w:sz="0" w:space="0" w:color="auto"/>
        <w:right w:val="none" w:sz="0" w:space="0" w:color="auto"/>
      </w:divBdr>
    </w:div>
    <w:div w:id="1228953109">
      <w:bodyDiv w:val="1"/>
      <w:marLeft w:val="0"/>
      <w:marRight w:val="0"/>
      <w:marTop w:val="0"/>
      <w:marBottom w:val="0"/>
      <w:divBdr>
        <w:top w:val="none" w:sz="0" w:space="0" w:color="auto"/>
        <w:left w:val="none" w:sz="0" w:space="0" w:color="auto"/>
        <w:bottom w:val="none" w:sz="0" w:space="0" w:color="auto"/>
        <w:right w:val="none" w:sz="0" w:space="0" w:color="auto"/>
      </w:divBdr>
    </w:div>
    <w:div w:id="1234896407">
      <w:bodyDiv w:val="1"/>
      <w:marLeft w:val="0"/>
      <w:marRight w:val="0"/>
      <w:marTop w:val="0"/>
      <w:marBottom w:val="0"/>
      <w:divBdr>
        <w:top w:val="none" w:sz="0" w:space="0" w:color="auto"/>
        <w:left w:val="none" w:sz="0" w:space="0" w:color="auto"/>
        <w:bottom w:val="none" w:sz="0" w:space="0" w:color="auto"/>
        <w:right w:val="none" w:sz="0" w:space="0" w:color="auto"/>
      </w:divBdr>
    </w:div>
    <w:div w:id="1238515300">
      <w:bodyDiv w:val="1"/>
      <w:marLeft w:val="0"/>
      <w:marRight w:val="0"/>
      <w:marTop w:val="0"/>
      <w:marBottom w:val="0"/>
      <w:divBdr>
        <w:top w:val="none" w:sz="0" w:space="0" w:color="auto"/>
        <w:left w:val="none" w:sz="0" w:space="0" w:color="auto"/>
        <w:bottom w:val="none" w:sz="0" w:space="0" w:color="auto"/>
        <w:right w:val="none" w:sz="0" w:space="0" w:color="auto"/>
      </w:divBdr>
    </w:div>
    <w:div w:id="1242174502">
      <w:bodyDiv w:val="1"/>
      <w:marLeft w:val="0"/>
      <w:marRight w:val="0"/>
      <w:marTop w:val="0"/>
      <w:marBottom w:val="0"/>
      <w:divBdr>
        <w:top w:val="none" w:sz="0" w:space="0" w:color="auto"/>
        <w:left w:val="none" w:sz="0" w:space="0" w:color="auto"/>
        <w:bottom w:val="none" w:sz="0" w:space="0" w:color="auto"/>
        <w:right w:val="none" w:sz="0" w:space="0" w:color="auto"/>
      </w:divBdr>
    </w:div>
    <w:div w:id="1253587675">
      <w:bodyDiv w:val="1"/>
      <w:marLeft w:val="0"/>
      <w:marRight w:val="0"/>
      <w:marTop w:val="0"/>
      <w:marBottom w:val="0"/>
      <w:divBdr>
        <w:top w:val="none" w:sz="0" w:space="0" w:color="auto"/>
        <w:left w:val="none" w:sz="0" w:space="0" w:color="auto"/>
        <w:bottom w:val="none" w:sz="0" w:space="0" w:color="auto"/>
        <w:right w:val="none" w:sz="0" w:space="0" w:color="auto"/>
      </w:divBdr>
    </w:div>
    <w:div w:id="1254434782">
      <w:bodyDiv w:val="1"/>
      <w:marLeft w:val="0"/>
      <w:marRight w:val="0"/>
      <w:marTop w:val="0"/>
      <w:marBottom w:val="0"/>
      <w:divBdr>
        <w:top w:val="none" w:sz="0" w:space="0" w:color="auto"/>
        <w:left w:val="none" w:sz="0" w:space="0" w:color="auto"/>
        <w:bottom w:val="none" w:sz="0" w:space="0" w:color="auto"/>
        <w:right w:val="none" w:sz="0" w:space="0" w:color="auto"/>
      </w:divBdr>
    </w:div>
    <w:div w:id="1255087283">
      <w:bodyDiv w:val="1"/>
      <w:marLeft w:val="0"/>
      <w:marRight w:val="0"/>
      <w:marTop w:val="0"/>
      <w:marBottom w:val="0"/>
      <w:divBdr>
        <w:top w:val="none" w:sz="0" w:space="0" w:color="auto"/>
        <w:left w:val="none" w:sz="0" w:space="0" w:color="auto"/>
        <w:bottom w:val="none" w:sz="0" w:space="0" w:color="auto"/>
        <w:right w:val="none" w:sz="0" w:space="0" w:color="auto"/>
      </w:divBdr>
    </w:div>
    <w:div w:id="1256868242">
      <w:bodyDiv w:val="1"/>
      <w:marLeft w:val="0"/>
      <w:marRight w:val="0"/>
      <w:marTop w:val="0"/>
      <w:marBottom w:val="0"/>
      <w:divBdr>
        <w:top w:val="none" w:sz="0" w:space="0" w:color="auto"/>
        <w:left w:val="none" w:sz="0" w:space="0" w:color="auto"/>
        <w:bottom w:val="none" w:sz="0" w:space="0" w:color="auto"/>
        <w:right w:val="none" w:sz="0" w:space="0" w:color="auto"/>
      </w:divBdr>
    </w:div>
    <w:div w:id="1257246405">
      <w:bodyDiv w:val="1"/>
      <w:marLeft w:val="0"/>
      <w:marRight w:val="0"/>
      <w:marTop w:val="0"/>
      <w:marBottom w:val="0"/>
      <w:divBdr>
        <w:top w:val="none" w:sz="0" w:space="0" w:color="auto"/>
        <w:left w:val="none" w:sz="0" w:space="0" w:color="auto"/>
        <w:bottom w:val="none" w:sz="0" w:space="0" w:color="auto"/>
        <w:right w:val="none" w:sz="0" w:space="0" w:color="auto"/>
      </w:divBdr>
    </w:div>
    <w:div w:id="1260022846">
      <w:bodyDiv w:val="1"/>
      <w:marLeft w:val="0"/>
      <w:marRight w:val="0"/>
      <w:marTop w:val="0"/>
      <w:marBottom w:val="0"/>
      <w:divBdr>
        <w:top w:val="none" w:sz="0" w:space="0" w:color="auto"/>
        <w:left w:val="none" w:sz="0" w:space="0" w:color="auto"/>
        <w:bottom w:val="none" w:sz="0" w:space="0" w:color="auto"/>
        <w:right w:val="none" w:sz="0" w:space="0" w:color="auto"/>
      </w:divBdr>
    </w:div>
    <w:div w:id="1260598732">
      <w:bodyDiv w:val="1"/>
      <w:marLeft w:val="0"/>
      <w:marRight w:val="0"/>
      <w:marTop w:val="0"/>
      <w:marBottom w:val="0"/>
      <w:divBdr>
        <w:top w:val="none" w:sz="0" w:space="0" w:color="auto"/>
        <w:left w:val="none" w:sz="0" w:space="0" w:color="auto"/>
        <w:bottom w:val="none" w:sz="0" w:space="0" w:color="auto"/>
        <w:right w:val="none" w:sz="0" w:space="0" w:color="auto"/>
      </w:divBdr>
    </w:div>
    <w:div w:id="1260871798">
      <w:bodyDiv w:val="1"/>
      <w:marLeft w:val="0"/>
      <w:marRight w:val="0"/>
      <w:marTop w:val="0"/>
      <w:marBottom w:val="0"/>
      <w:divBdr>
        <w:top w:val="none" w:sz="0" w:space="0" w:color="auto"/>
        <w:left w:val="none" w:sz="0" w:space="0" w:color="auto"/>
        <w:bottom w:val="none" w:sz="0" w:space="0" w:color="auto"/>
        <w:right w:val="none" w:sz="0" w:space="0" w:color="auto"/>
      </w:divBdr>
    </w:div>
    <w:div w:id="1262882051">
      <w:bodyDiv w:val="1"/>
      <w:marLeft w:val="0"/>
      <w:marRight w:val="0"/>
      <w:marTop w:val="0"/>
      <w:marBottom w:val="0"/>
      <w:divBdr>
        <w:top w:val="none" w:sz="0" w:space="0" w:color="auto"/>
        <w:left w:val="none" w:sz="0" w:space="0" w:color="auto"/>
        <w:bottom w:val="none" w:sz="0" w:space="0" w:color="auto"/>
        <w:right w:val="none" w:sz="0" w:space="0" w:color="auto"/>
      </w:divBdr>
    </w:div>
    <w:div w:id="1272202691">
      <w:bodyDiv w:val="1"/>
      <w:marLeft w:val="0"/>
      <w:marRight w:val="0"/>
      <w:marTop w:val="0"/>
      <w:marBottom w:val="0"/>
      <w:divBdr>
        <w:top w:val="none" w:sz="0" w:space="0" w:color="auto"/>
        <w:left w:val="none" w:sz="0" w:space="0" w:color="auto"/>
        <w:bottom w:val="none" w:sz="0" w:space="0" w:color="auto"/>
        <w:right w:val="none" w:sz="0" w:space="0" w:color="auto"/>
      </w:divBdr>
    </w:div>
    <w:div w:id="1279336606">
      <w:bodyDiv w:val="1"/>
      <w:marLeft w:val="0"/>
      <w:marRight w:val="0"/>
      <w:marTop w:val="0"/>
      <w:marBottom w:val="0"/>
      <w:divBdr>
        <w:top w:val="none" w:sz="0" w:space="0" w:color="auto"/>
        <w:left w:val="none" w:sz="0" w:space="0" w:color="auto"/>
        <w:bottom w:val="none" w:sz="0" w:space="0" w:color="auto"/>
        <w:right w:val="none" w:sz="0" w:space="0" w:color="auto"/>
      </w:divBdr>
    </w:div>
    <w:div w:id="1285188112">
      <w:bodyDiv w:val="1"/>
      <w:marLeft w:val="0"/>
      <w:marRight w:val="0"/>
      <w:marTop w:val="0"/>
      <w:marBottom w:val="0"/>
      <w:divBdr>
        <w:top w:val="none" w:sz="0" w:space="0" w:color="auto"/>
        <w:left w:val="none" w:sz="0" w:space="0" w:color="auto"/>
        <w:bottom w:val="none" w:sz="0" w:space="0" w:color="auto"/>
        <w:right w:val="none" w:sz="0" w:space="0" w:color="auto"/>
      </w:divBdr>
    </w:div>
    <w:div w:id="1299535783">
      <w:bodyDiv w:val="1"/>
      <w:marLeft w:val="0"/>
      <w:marRight w:val="0"/>
      <w:marTop w:val="0"/>
      <w:marBottom w:val="0"/>
      <w:divBdr>
        <w:top w:val="none" w:sz="0" w:space="0" w:color="auto"/>
        <w:left w:val="none" w:sz="0" w:space="0" w:color="auto"/>
        <w:bottom w:val="none" w:sz="0" w:space="0" w:color="auto"/>
        <w:right w:val="none" w:sz="0" w:space="0" w:color="auto"/>
      </w:divBdr>
    </w:div>
    <w:div w:id="1308314081">
      <w:bodyDiv w:val="1"/>
      <w:marLeft w:val="0"/>
      <w:marRight w:val="0"/>
      <w:marTop w:val="0"/>
      <w:marBottom w:val="0"/>
      <w:divBdr>
        <w:top w:val="none" w:sz="0" w:space="0" w:color="auto"/>
        <w:left w:val="none" w:sz="0" w:space="0" w:color="auto"/>
        <w:bottom w:val="none" w:sz="0" w:space="0" w:color="auto"/>
        <w:right w:val="none" w:sz="0" w:space="0" w:color="auto"/>
      </w:divBdr>
    </w:div>
    <w:div w:id="1310670176">
      <w:bodyDiv w:val="1"/>
      <w:marLeft w:val="0"/>
      <w:marRight w:val="0"/>
      <w:marTop w:val="0"/>
      <w:marBottom w:val="0"/>
      <w:divBdr>
        <w:top w:val="none" w:sz="0" w:space="0" w:color="auto"/>
        <w:left w:val="none" w:sz="0" w:space="0" w:color="auto"/>
        <w:bottom w:val="none" w:sz="0" w:space="0" w:color="auto"/>
        <w:right w:val="none" w:sz="0" w:space="0" w:color="auto"/>
      </w:divBdr>
    </w:div>
    <w:div w:id="1316379849">
      <w:bodyDiv w:val="1"/>
      <w:marLeft w:val="0"/>
      <w:marRight w:val="0"/>
      <w:marTop w:val="0"/>
      <w:marBottom w:val="0"/>
      <w:divBdr>
        <w:top w:val="none" w:sz="0" w:space="0" w:color="auto"/>
        <w:left w:val="none" w:sz="0" w:space="0" w:color="auto"/>
        <w:bottom w:val="none" w:sz="0" w:space="0" w:color="auto"/>
        <w:right w:val="none" w:sz="0" w:space="0" w:color="auto"/>
      </w:divBdr>
    </w:div>
    <w:div w:id="1317030834">
      <w:bodyDiv w:val="1"/>
      <w:marLeft w:val="0"/>
      <w:marRight w:val="0"/>
      <w:marTop w:val="0"/>
      <w:marBottom w:val="0"/>
      <w:divBdr>
        <w:top w:val="none" w:sz="0" w:space="0" w:color="auto"/>
        <w:left w:val="none" w:sz="0" w:space="0" w:color="auto"/>
        <w:bottom w:val="none" w:sz="0" w:space="0" w:color="auto"/>
        <w:right w:val="none" w:sz="0" w:space="0" w:color="auto"/>
      </w:divBdr>
    </w:div>
    <w:div w:id="1322393011">
      <w:bodyDiv w:val="1"/>
      <w:marLeft w:val="0"/>
      <w:marRight w:val="0"/>
      <w:marTop w:val="0"/>
      <w:marBottom w:val="0"/>
      <w:divBdr>
        <w:top w:val="none" w:sz="0" w:space="0" w:color="auto"/>
        <w:left w:val="none" w:sz="0" w:space="0" w:color="auto"/>
        <w:bottom w:val="none" w:sz="0" w:space="0" w:color="auto"/>
        <w:right w:val="none" w:sz="0" w:space="0" w:color="auto"/>
      </w:divBdr>
    </w:div>
    <w:div w:id="1322730918">
      <w:bodyDiv w:val="1"/>
      <w:marLeft w:val="0"/>
      <w:marRight w:val="0"/>
      <w:marTop w:val="0"/>
      <w:marBottom w:val="0"/>
      <w:divBdr>
        <w:top w:val="none" w:sz="0" w:space="0" w:color="auto"/>
        <w:left w:val="none" w:sz="0" w:space="0" w:color="auto"/>
        <w:bottom w:val="none" w:sz="0" w:space="0" w:color="auto"/>
        <w:right w:val="none" w:sz="0" w:space="0" w:color="auto"/>
      </w:divBdr>
    </w:div>
    <w:div w:id="1324972069">
      <w:bodyDiv w:val="1"/>
      <w:marLeft w:val="0"/>
      <w:marRight w:val="0"/>
      <w:marTop w:val="0"/>
      <w:marBottom w:val="0"/>
      <w:divBdr>
        <w:top w:val="none" w:sz="0" w:space="0" w:color="auto"/>
        <w:left w:val="none" w:sz="0" w:space="0" w:color="auto"/>
        <w:bottom w:val="none" w:sz="0" w:space="0" w:color="auto"/>
        <w:right w:val="none" w:sz="0" w:space="0" w:color="auto"/>
      </w:divBdr>
    </w:div>
    <w:div w:id="1335835069">
      <w:bodyDiv w:val="1"/>
      <w:marLeft w:val="0"/>
      <w:marRight w:val="0"/>
      <w:marTop w:val="0"/>
      <w:marBottom w:val="0"/>
      <w:divBdr>
        <w:top w:val="none" w:sz="0" w:space="0" w:color="auto"/>
        <w:left w:val="none" w:sz="0" w:space="0" w:color="auto"/>
        <w:bottom w:val="none" w:sz="0" w:space="0" w:color="auto"/>
        <w:right w:val="none" w:sz="0" w:space="0" w:color="auto"/>
      </w:divBdr>
    </w:div>
    <w:div w:id="1336347425">
      <w:bodyDiv w:val="1"/>
      <w:marLeft w:val="0"/>
      <w:marRight w:val="0"/>
      <w:marTop w:val="0"/>
      <w:marBottom w:val="0"/>
      <w:divBdr>
        <w:top w:val="none" w:sz="0" w:space="0" w:color="auto"/>
        <w:left w:val="none" w:sz="0" w:space="0" w:color="auto"/>
        <w:bottom w:val="none" w:sz="0" w:space="0" w:color="auto"/>
        <w:right w:val="none" w:sz="0" w:space="0" w:color="auto"/>
      </w:divBdr>
    </w:div>
    <w:div w:id="1341472955">
      <w:bodyDiv w:val="1"/>
      <w:marLeft w:val="0"/>
      <w:marRight w:val="0"/>
      <w:marTop w:val="0"/>
      <w:marBottom w:val="0"/>
      <w:divBdr>
        <w:top w:val="none" w:sz="0" w:space="0" w:color="auto"/>
        <w:left w:val="none" w:sz="0" w:space="0" w:color="auto"/>
        <w:bottom w:val="none" w:sz="0" w:space="0" w:color="auto"/>
        <w:right w:val="none" w:sz="0" w:space="0" w:color="auto"/>
      </w:divBdr>
    </w:div>
    <w:div w:id="1344359654">
      <w:bodyDiv w:val="1"/>
      <w:marLeft w:val="0"/>
      <w:marRight w:val="0"/>
      <w:marTop w:val="0"/>
      <w:marBottom w:val="0"/>
      <w:divBdr>
        <w:top w:val="none" w:sz="0" w:space="0" w:color="auto"/>
        <w:left w:val="none" w:sz="0" w:space="0" w:color="auto"/>
        <w:bottom w:val="none" w:sz="0" w:space="0" w:color="auto"/>
        <w:right w:val="none" w:sz="0" w:space="0" w:color="auto"/>
      </w:divBdr>
    </w:div>
    <w:div w:id="1345133509">
      <w:bodyDiv w:val="1"/>
      <w:marLeft w:val="0"/>
      <w:marRight w:val="0"/>
      <w:marTop w:val="0"/>
      <w:marBottom w:val="0"/>
      <w:divBdr>
        <w:top w:val="none" w:sz="0" w:space="0" w:color="auto"/>
        <w:left w:val="none" w:sz="0" w:space="0" w:color="auto"/>
        <w:bottom w:val="none" w:sz="0" w:space="0" w:color="auto"/>
        <w:right w:val="none" w:sz="0" w:space="0" w:color="auto"/>
      </w:divBdr>
    </w:div>
    <w:div w:id="1355302655">
      <w:bodyDiv w:val="1"/>
      <w:marLeft w:val="0"/>
      <w:marRight w:val="0"/>
      <w:marTop w:val="0"/>
      <w:marBottom w:val="0"/>
      <w:divBdr>
        <w:top w:val="none" w:sz="0" w:space="0" w:color="auto"/>
        <w:left w:val="none" w:sz="0" w:space="0" w:color="auto"/>
        <w:bottom w:val="none" w:sz="0" w:space="0" w:color="auto"/>
        <w:right w:val="none" w:sz="0" w:space="0" w:color="auto"/>
      </w:divBdr>
    </w:div>
    <w:div w:id="1355418282">
      <w:bodyDiv w:val="1"/>
      <w:marLeft w:val="0"/>
      <w:marRight w:val="0"/>
      <w:marTop w:val="0"/>
      <w:marBottom w:val="0"/>
      <w:divBdr>
        <w:top w:val="none" w:sz="0" w:space="0" w:color="auto"/>
        <w:left w:val="none" w:sz="0" w:space="0" w:color="auto"/>
        <w:bottom w:val="none" w:sz="0" w:space="0" w:color="auto"/>
        <w:right w:val="none" w:sz="0" w:space="0" w:color="auto"/>
      </w:divBdr>
    </w:div>
    <w:div w:id="1355574389">
      <w:bodyDiv w:val="1"/>
      <w:marLeft w:val="0"/>
      <w:marRight w:val="0"/>
      <w:marTop w:val="0"/>
      <w:marBottom w:val="0"/>
      <w:divBdr>
        <w:top w:val="none" w:sz="0" w:space="0" w:color="auto"/>
        <w:left w:val="none" w:sz="0" w:space="0" w:color="auto"/>
        <w:bottom w:val="none" w:sz="0" w:space="0" w:color="auto"/>
        <w:right w:val="none" w:sz="0" w:space="0" w:color="auto"/>
      </w:divBdr>
    </w:div>
    <w:div w:id="1361055768">
      <w:bodyDiv w:val="1"/>
      <w:marLeft w:val="0"/>
      <w:marRight w:val="0"/>
      <w:marTop w:val="0"/>
      <w:marBottom w:val="0"/>
      <w:divBdr>
        <w:top w:val="none" w:sz="0" w:space="0" w:color="auto"/>
        <w:left w:val="none" w:sz="0" w:space="0" w:color="auto"/>
        <w:bottom w:val="none" w:sz="0" w:space="0" w:color="auto"/>
        <w:right w:val="none" w:sz="0" w:space="0" w:color="auto"/>
      </w:divBdr>
    </w:div>
    <w:div w:id="1361517515">
      <w:bodyDiv w:val="1"/>
      <w:marLeft w:val="0"/>
      <w:marRight w:val="0"/>
      <w:marTop w:val="0"/>
      <w:marBottom w:val="0"/>
      <w:divBdr>
        <w:top w:val="none" w:sz="0" w:space="0" w:color="auto"/>
        <w:left w:val="none" w:sz="0" w:space="0" w:color="auto"/>
        <w:bottom w:val="none" w:sz="0" w:space="0" w:color="auto"/>
        <w:right w:val="none" w:sz="0" w:space="0" w:color="auto"/>
      </w:divBdr>
    </w:div>
    <w:div w:id="1372681809">
      <w:bodyDiv w:val="1"/>
      <w:marLeft w:val="0"/>
      <w:marRight w:val="0"/>
      <w:marTop w:val="0"/>
      <w:marBottom w:val="0"/>
      <w:divBdr>
        <w:top w:val="none" w:sz="0" w:space="0" w:color="auto"/>
        <w:left w:val="none" w:sz="0" w:space="0" w:color="auto"/>
        <w:bottom w:val="none" w:sz="0" w:space="0" w:color="auto"/>
        <w:right w:val="none" w:sz="0" w:space="0" w:color="auto"/>
      </w:divBdr>
    </w:div>
    <w:div w:id="1383360968">
      <w:bodyDiv w:val="1"/>
      <w:marLeft w:val="0"/>
      <w:marRight w:val="0"/>
      <w:marTop w:val="0"/>
      <w:marBottom w:val="0"/>
      <w:divBdr>
        <w:top w:val="none" w:sz="0" w:space="0" w:color="auto"/>
        <w:left w:val="none" w:sz="0" w:space="0" w:color="auto"/>
        <w:bottom w:val="none" w:sz="0" w:space="0" w:color="auto"/>
        <w:right w:val="none" w:sz="0" w:space="0" w:color="auto"/>
      </w:divBdr>
    </w:div>
    <w:div w:id="1395617778">
      <w:bodyDiv w:val="1"/>
      <w:marLeft w:val="0"/>
      <w:marRight w:val="0"/>
      <w:marTop w:val="0"/>
      <w:marBottom w:val="0"/>
      <w:divBdr>
        <w:top w:val="none" w:sz="0" w:space="0" w:color="auto"/>
        <w:left w:val="none" w:sz="0" w:space="0" w:color="auto"/>
        <w:bottom w:val="none" w:sz="0" w:space="0" w:color="auto"/>
        <w:right w:val="none" w:sz="0" w:space="0" w:color="auto"/>
      </w:divBdr>
    </w:div>
    <w:div w:id="1413700099">
      <w:bodyDiv w:val="1"/>
      <w:marLeft w:val="0"/>
      <w:marRight w:val="0"/>
      <w:marTop w:val="0"/>
      <w:marBottom w:val="0"/>
      <w:divBdr>
        <w:top w:val="none" w:sz="0" w:space="0" w:color="auto"/>
        <w:left w:val="none" w:sz="0" w:space="0" w:color="auto"/>
        <w:bottom w:val="none" w:sz="0" w:space="0" w:color="auto"/>
        <w:right w:val="none" w:sz="0" w:space="0" w:color="auto"/>
      </w:divBdr>
    </w:div>
    <w:div w:id="1414201502">
      <w:bodyDiv w:val="1"/>
      <w:marLeft w:val="0"/>
      <w:marRight w:val="0"/>
      <w:marTop w:val="0"/>
      <w:marBottom w:val="0"/>
      <w:divBdr>
        <w:top w:val="none" w:sz="0" w:space="0" w:color="auto"/>
        <w:left w:val="none" w:sz="0" w:space="0" w:color="auto"/>
        <w:bottom w:val="none" w:sz="0" w:space="0" w:color="auto"/>
        <w:right w:val="none" w:sz="0" w:space="0" w:color="auto"/>
      </w:divBdr>
    </w:div>
    <w:div w:id="1415861893">
      <w:bodyDiv w:val="1"/>
      <w:marLeft w:val="0"/>
      <w:marRight w:val="0"/>
      <w:marTop w:val="0"/>
      <w:marBottom w:val="0"/>
      <w:divBdr>
        <w:top w:val="none" w:sz="0" w:space="0" w:color="auto"/>
        <w:left w:val="none" w:sz="0" w:space="0" w:color="auto"/>
        <w:bottom w:val="none" w:sz="0" w:space="0" w:color="auto"/>
        <w:right w:val="none" w:sz="0" w:space="0" w:color="auto"/>
      </w:divBdr>
    </w:div>
    <w:div w:id="1422556821">
      <w:bodyDiv w:val="1"/>
      <w:marLeft w:val="0"/>
      <w:marRight w:val="0"/>
      <w:marTop w:val="0"/>
      <w:marBottom w:val="0"/>
      <w:divBdr>
        <w:top w:val="none" w:sz="0" w:space="0" w:color="auto"/>
        <w:left w:val="none" w:sz="0" w:space="0" w:color="auto"/>
        <w:bottom w:val="none" w:sz="0" w:space="0" w:color="auto"/>
        <w:right w:val="none" w:sz="0" w:space="0" w:color="auto"/>
      </w:divBdr>
    </w:div>
    <w:div w:id="1423726272">
      <w:bodyDiv w:val="1"/>
      <w:marLeft w:val="0"/>
      <w:marRight w:val="0"/>
      <w:marTop w:val="0"/>
      <w:marBottom w:val="0"/>
      <w:divBdr>
        <w:top w:val="none" w:sz="0" w:space="0" w:color="auto"/>
        <w:left w:val="none" w:sz="0" w:space="0" w:color="auto"/>
        <w:bottom w:val="none" w:sz="0" w:space="0" w:color="auto"/>
        <w:right w:val="none" w:sz="0" w:space="0" w:color="auto"/>
      </w:divBdr>
    </w:div>
    <w:div w:id="1426654118">
      <w:bodyDiv w:val="1"/>
      <w:marLeft w:val="0"/>
      <w:marRight w:val="0"/>
      <w:marTop w:val="0"/>
      <w:marBottom w:val="0"/>
      <w:divBdr>
        <w:top w:val="none" w:sz="0" w:space="0" w:color="auto"/>
        <w:left w:val="none" w:sz="0" w:space="0" w:color="auto"/>
        <w:bottom w:val="none" w:sz="0" w:space="0" w:color="auto"/>
        <w:right w:val="none" w:sz="0" w:space="0" w:color="auto"/>
      </w:divBdr>
    </w:div>
    <w:div w:id="1427576775">
      <w:bodyDiv w:val="1"/>
      <w:marLeft w:val="0"/>
      <w:marRight w:val="0"/>
      <w:marTop w:val="0"/>
      <w:marBottom w:val="0"/>
      <w:divBdr>
        <w:top w:val="none" w:sz="0" w:space="0" w:color="auto"/>
        <w:left w:val="none" w:sz="0" w:space="0" w:color="auto"/>
        <w:bottom w:val="none" w:sz="0" w:space="0" w:color="auto"/>
        <w:right w:val="none" w:sz="0" w:space="0" w:color="auto"/>
      </w:divBdr>
    </w:div>
    <w:div w:id="1441877985">
      <w:bodyDiv w:val="1"/>
      <w:marLeft w:val="0"/>
      <w:marRight w:val="0"/>
      <w:marTop w:val="0"/>
      <w:marBottom w:val="0"/>
      <w:divBdr>
        <w:top w:val="none" w:sz="0" w:space="0" w:color="auto"/>
        <w:left w:val="none" w:sz="0" w:space="0" w:color="auto"/>
        <w:bottom w:val="none" w:sz="0" w:space="0" w:color="auto"/>
        <w:right w:val="none" w:sz="0" w:space="0" w:color="auto"/>
      </w:divBdr>
    </w:div>
    <w:div w:id="1447040514">
      <w:bodyDiv w:val="1"/>
      <w:marLeft w:val="0"/>
      <w:marRight w:val="0"/>
      <w:marTop w:val="0"/>
      <w:marBottom w:val="0"/>
      <w:divBdr>
        <w:top w:val="none" w:sz="0" w:space="0" w:color="auto"/>
        <w:left w:val="none" w:sz="0" w:space="0" w:color="auto"/>
        <w:bottom w:val="none" w:sz="0" w:space="0" w:color="auto"/>
        <w:right w:val="none" w:sz="0" w:space="0" w:color="auto"/>
      </w:divBdr>
    </w:div>
    <w:div w:id="1447889172">
      <w:bodyDiv w:val="1"/>
      <w:marLeft w:val="0"/>
      <w:marRight w:val="0"/>
      <w:marTop w:val="0"/>
      <w:marBottom w:val="0"/>
      <w:divBdr>
        <w:top w:val="none" w:sz="0" w:space="0" w:color="auto"/>
        <w:left w:val="none" w:sz="0" w:space="0" w:color="auto"/>
        <w:bottom w:val="none" w:sz="0" w:space="0" w:color="auto"/>
        <w:right w:val="none" w:sz="0" w:space="0" w:color="auto"/>
      </w:divBdr>
    </w:div>
    <w:div w:id="1448890098">
      <w:bodyDiv w:val="1"/>
      <w:marLeft w:val="0"/>
      <w:marRight w:val="0"/>
      <w:marTop w:val="0"/>
      <w:marBottom w:val="0"/>
      <w:divBdr>
        <w:top w:val="none" w:sz="0" w:space="0" w:color="auto"/>
        <w:left w:val="none" w:sz="0" w:space="0" w:color="auto"/>
        <w:bottom w:val="none" w:sz="0" w:space="0" w:color="auto"/>
        <w:right w:val="none" w:sz="0" w:space="0" w:color="auto"/>
      </w:divBdr>
    </w:div>
    <w:div w:id="1453595549">
      <w:bodyDiv w:val="1"/>
      <w:marLeft w:val="0"/>
      <w:marRight w:val="0"/>
      <w:marTop w:val="0"/>
      <w:marBottom w:val="0"/>
      <w:divBdr>
        <w:top w:val="none" w:sz="0" w:space="0" w:color="auto"/>
        <w:left w:val="none" w:sz="0" w:space="0" w:color="auto"/>
        <w:bottom w:val="none" w:sz="0" w:space="0" w:color="auto"/>
        <w:right w:val="none" w:sz="0" w:space="0" w:color="auto"/>
      </w:divBdr>
    </w:div>
    <w:div w:id="1465195230">
      <w:bodyDiv w:val="1"/>
      <w:marLeft w:val="0"/>
      <w:marRight w:val="0"/>
      <w:marTop w:val="0"/>
      <w:marBottom w:val="0"/>
      <w:divBdr>
        <w:top w:val="none" w:sz="0" w:space="0" w:color="auto"/>
        <w:left w:val="none" w:sz="0" w:space="0" w:color="auto"/>
        <w:bottom w:val="none" w:sz="0" w:space="0" w:color="auto"/>
        <w:right w:val="none" w:sz="0" w:space="0" w:color="auto"/>
      </w:divBdr>
    </w:div>
    <w:div w:id="1466191945">
      <w:bodyDiv w:val="1"/>
      <w:marLeft w:val="0"/>
      <w:marRight w:val="0"/>
      <w:marTop w:val="0"/>
      <w:marBottom w:val="0"/>
      <w:divBdr>
        <w:top w:val="none" w:sz="0" w:space="0" w:color="auto"/>
        <w:left w:val="none" w:sz="0" w:space="0" w:color="auto"/>
        <w:bottom w:val="none" w:sz="0" w:space="0" w:color="auto"/>
        <w:right w:val="none" w:sz="0" w:space="0" w:color="auto"/>
      </w:divBdr>
    </w:div>
    <w:div w:id="1469787521">
      <w:bodyDiv w:val="1"/>
      <w:marLeft w:val="0"/>
      <w:marRight w:val="0"/>
      <w:marTop w:val="0"/>
      <w:marBottom w:val="0"/>
      <w:divBdr>
        <w:top w:val="none" w:sz="0" w:space="0" w:color="auto"/>
        <w:left w:val="none" w:sz="0" w:space="0" w:color="auto"/>
        <w:bottom w:val="none" w:sz="0" w:space="0" w:color="auto"/>
        <w:right w:val="none" w:sz="0" w:space="0" w:color="auto"/>
      </w:divBdr>
    </w:div>
    <w:div w:id="1476870376">
      <w:bodyDiv w:val="1"/>
      <w:marLeft w:val="0"/>
      <w:marRight w:val="0"/>
      <w:marTop w:val="0"/>
      <w:marBottom w:val="0"/>
      <w:divBdr>
        <w:top w:val="none" w:sz="0" w:space="0" w:color="auto"/>
        <w:left w:val="none" w:sz="0" w:space="0" w:color="auto"/>
        <w:bottom w:val="none" w:sz="0" w:space="0" w:color="auto"/>
        <w:right w:val="none" w:sz="0" w:space="0" w:color="auto"/>
      </w:divBdr>
    </w:div>
    <w:div w:id="1477719410">
      <w:bodyDiv w:val="1"/>
      <w:marLeft w:val="0"/>
      <w:marRight w:val="0"/>
      <w:marTop w:val="0"/>
      <w:marBottom w:val="0"/>
      <w:divBdr>
        <w:top w:val="none" w:sz="0" w:space="0" w:color="auto"/>
        <w:left w:val="none" w:sz="0" w:space="0" w:color="auto"/>
        <w:bottom w:val="none" w:sz="0" w:space="0" w:color="auto"/>
        <w:right w:val="none" w:sz="0" w:space="0" w:color="auto"/>
      </w:divBdr>
    </w:div>
    <w:div w:id="1485780140">
      <w:bodyDiv w:val="1"/>
      <w:marLeft w:val="0"/>
      <w:marRight w:val="0"/>
      <w:marTop w:val="0"/>
      <w:marBottom w:val="0"/>
      <w:divBdr>
        <w:top w:val="none" w:sz="0" w:space="0" w:color="auto"/>
        <w:left w:val="none" w:sz="0" w:space="0" w:color="auto"/>
        <w:bottom w:val="none" w:sz="0" w:space="0" w:color="auto"/>
        <w:right w:val="none" w:sz="0" w:space="0" w:color="auto"/>
      </w:divBdr>
    </w:div>
    <w:div w:id="1485971701">
      <w:bodyDiv w:val="1"/>
      <w:marLeft w:val="0"/>
      <w:marRight w:val="0"/>
      <w:marTop w:val="0"/>
      <w:marBottom w:val="0"/>
      <w:divBdr>
        <w:top w:val="none" w:sz="0" w:space="0" w:color="auto"/>
        <w:left w:val="none" w:sz="0" w:space="0" w:color="auto"/>
        <w:bottom w:val="none" w:sz="0" w:space="0" w:color="auto"/>
        <w:right w:val="none" w:sz="0" w:space="0" w:color="auto"/>
      </w:divBdr>
    </w:div>
    <w:div w:id="1486624227">
      <w:bodyDiv w:val="1"/>
      <w:marLeft w:val="0"/>
      <w:marRight w:val="0"/>
      <w:marTop w:val="0"/>
      <w:marBottom w:val="0"/>
      <w:divBdr>
        <w:top w:val="none" w:sz="0" w:space="0" w:color="auto"/>
        <w:left w:val="none" w:sz="0" w:space="0" w:color="auto"/>
        <w:bottom w:val="none" w:sz="0" w:space="0" w:color="auto"/>
        <w:right w:val="none" w:sz="0" w:space="0" w:color="auto"/>
      </w:divBdr>
    </w:div>
    <w:div w:id="1494373372">
      <w:bodyDiv w:val="1"/>
      <w:marLeft w:val="0"/>
      <w:marRight w:val="0"/>
      <w:marTop w:val="0"/>
      <w:marBottom w:val="0"/>
      <w:divBdr>
        <w:top w:val="none" w:sz="0" w:space="0" w:color="auto"/>
        <w:left w:val="none" w:sz="0" w:space="0" w:color="auto"/>
        <w:bottom w:val="none" w:sz="0" w:space="0" w:color="auto"/>
        <w:right w:val="none" w:sz="0" w:space="0" w:color="auto"/>
      </w:divBdr>
    </w:div>
    <w:div w:id="1497258280">
      <w:bodyDiv w:val="1"/>
      <w:marLeft w:val="0"/>
      <w:marRight w:val="0"/>
      <w:marTop w:val="0"/>
      <w:marBottom w:val="0"/>
      <w:divBdr>
        <w:top w:val="none" w:sz="0" w:space="0" w:color="auto"/>
        <w:left w:val="none" w:sz="0" w:space="0" w:color="auto"/>
        <w:bottom w:val="none" w:sz="0" w:space="0" w:color="auto"/>
        <w:right w:val="none" w:sz="0" w:space="0" w:color="auto"/>
      </w:divBdr>
    </w:div>
    <w:div w:id="1497842070">
      <w:bodyDiv w:val="1"/>
      <w:marLeft w:val="0"/>
      <w:marRight w:val="0"/>
      <w:marTop w:val="0"/>
      <w:marBottom w:val="0"/>
      <w:divBdr>
        <w:top w:val="none" w:sz="0" w:space="0" w:color="auto"/>
        <w:left w:val="none" w:sz="0" w:space="0" w:color="auto"/>
        <w:bottom w:val="none" w:sz="0" w:space="0" w:color="auto"/>
        <w:right w:val="none" w:sz="0" w:space="0" w:color="auto"/>
      </w:divBdr>
    </w:div>
    <w:div w:id="1498351352">
      <w:bodyDiv w:val="1"/>
      <w:marLeft w:val="0"/>
      <w:marRight w:val="0"/>
      <w:marTop w:val="0"/>
      <w:marBottom w:val="0"/>
      <w:divBdr>
        <w:top w:val="none" w:sz="0" w:space="0" w:color="auto"/>
        <w:left w:val="none" w:sz="0" w:space="0" w:color="auto"/>
        <w:bottom w:val="none" w:sz="0" w:space="0" w:color="auto"/>
        <w:right w:val="none" w:sz="0" w:space="0" w:color="auto"/>
      </w:divBdr>
    </w:div>
    <w:div w:id="1508638974">
      <w:bodyDiv w:val="1"/>
      <w:marLeft w:val="0"/>
      <w:marRight w:val="0"/>
      <w:marTop w:val="0"/>
      <w:marBottom w:val="0"/>
      <w:divBdr>
        <w:top w:val="none" w:sz="0" w:space="0" w:color="auto"/>
        <w:left w:val="none" w:sz="0" w:space="0" w:color="auto"/>
        <w:bottom w:val="none" w:sz="0" w:space="0" w:color="auto"/>
        <w:right w:val="none" w:sz="0" w:space="0" w:color="auto"/>
      </w:divBdr>
    </w:div>
    <w:div w:id="1511991548">
      <w:bodyDiv w:val="1"/>
      <w:marLeft w:val="0"/>
      <w:marRight w:val="0"/>
      <w:marTop w:val="0"/>
      <w:marBottom w:val="0"/>
      <w:divBdr>
        <w:top w:val="none" w:sz="0" w:space="0" w:color="auto"/>
        <w:left w:val="none" w:sz="0" w:space="0" w:color="auto"/>
        <w:bottom w:val="none" w:sz="0" w:space="0" w:color="auto"/>
        <w:right w:val="none" w:sz="0" w:space="0" w:color="auto"/>
      </w:divBdr>
    </w:div>
    <w:div w:id="1514146467">
      <w:bodyDiv w:val="1"/>
      <w:marLeft w:val="0"/>
      <w:marRight w:val="0"/>
      <w:marTop w:val="0"/>
      <w:marBottom w:val="0"/>
      <w:divBdr>
        <w:top w:val="none" w:sz="0" w:space="0" w:color="auto"/>
        <w:left w:val="none" w:sz="0" w:space="0" w:color="auto"/>
        <w:bottom w:val="none" w:sz="0" w:space="0" w:color="auto"/>
        <w:right w:val="none" w:sz="0" w:space="0" w:color="auto"/>
      </w:divBdr>
    </w:div>
    <w:div w:id="1516725377">
      <w:bodyDiv w:val="1"/>
      <w:marLeft w:val="0"/>
      <w:marRight w:val="0"/>
      <w:marTop w:val="0"/>
      <w:marBottom w:val="0"/>
      <w:divBdr>
        <w:top w:val="none" w:sz="0" w:space="0" w:color="auto"/>
        <w:left w:val="none" w:sz="0" w:space="0" w:color="auto"/>
        <w:bottom w:val="none" w:sz="0" w:space="0" w:color="auto"/>
        <w:right w:val="none" w:sz="0" w:space="0" w:color="auto"/>
      </w:divBdr>
    </w:div>
    <w:div w:id="1518808727">
      <w:bodyDiv w:val="1"/>
      <w:marLeft w:val="0"/>
      <w:marRight w:val="0"/>
      <w:marTop w:val="0"/>
      <w:marBottom w:val="0"/>
      <w:divBdr>
        <w:top w:val="none" w:sz="0" w:space="0" w:color="auto"/>
        <w:left w:val="none" w:sz="0" w:space="0" w:color="auto"/>
        <w:bottom w:val="none" w:sz="0" w:space="0" w:color="auto"/>
        <w:right w:val="none" w:sz="0" w:space="0" w:color="auto"/>
      </w:divBdr>
    </w:div>
    <w:div w:id="1525945848">
      <w:bodyDiv w:val="1"/>
      <w:marLeft w:val="0"/>
      <w:marRight w:val="0"/>
      <w:marTop w:val="0"/>
      <w:marBottom w:val="0"/>
      <w:divBdr>
        <w:top w:val="none" w:sz="0" w:space="0" w:color="auto"/>
        <w:left w:val="none" w:sz="0" w:space="0" w:color="auto"/>
        <w:bottom w:val="none" w:sz="0" w:space="0" w:color="auto"/>
        <w:right w:val="none" w:sz="0" w:space="0" w:color="auto"/>
      </w:divBdr>
    </w:div>
    <w:div w:id="1530412962">
      <w:bodyDiv w:val="1"/>
      <w:marLeft w:val="0"/>
      <w:marRight w:val="0"/>
      <w:marTop w:val="0"/>
      <w:marBottom w:val="0"/>
      <w:divBdr>
        <w:top w:val="none" w:sz="0" w:space="0" w:color="auto"/>
        <w:left w:val="none" w:sz="0" w:space="0" w:color="auto"/>
        <w:bottom w:val="none" w:sz="0" w:space="0" w:color="auto"/>
        <w:right w:val="none" w:sz="0" w:space="0" w:color="auto"/>
      </w:divBdr>
    </w:div>
    <w:div w:id="1530726662">
      <w:bodyDiv w:val="1"/>
      <w:marLeft w:val="0"/>
      <w:marRight w:val="0"/>
      <w:marTop w:val="0"/>
      <w:marBottom w:val="0"/>
      <w:divBdr>
        <w:top w:val="none" w:sz="0" w:space="0" w:color="auto"/>
        <w:left w:val="none" w:sz="0" w:space="0" w:color="auto"/>
        <w:bottom w:val="none" w:sz="0" w:space="0" w:color="auto"/>
        <w:right w:val="none" w:sz="0" w:space="0" w:color="auto"/>
      </w:divBdr>
    </w:div>
    <w:div w:id="1531067756">
      <w:bodyDiv w:val="1"/>
      <w:marLeft w:val="0"/>
      <w:marRight w:val="0"/>
      <w:marTop w:val="0"/>
      <w:marBottom w:val="0"/>
      <w:divBdr>
        <w:top w:val="none" w:sz="0" w:space="0" w:color="auto"/>
        <w:left w:val="none" w:sz="0" w:space="0" w:color="auto"/>
        <w:bottom w:val="none" w:sz="0" w:space="0" w:color="auto"/>
        <w:right w:val="none" w:sz="0" w:space="0" w:color="auto"/>
      </w:divBdr>
    </w:div>
    <w:div w:id="1535801624">
      <w:bodyDiv w:val="1"/>
      <w:marLeft w:val="0"/>
      <w:marRight w:val="0"/>
      <w:marTop w:val="0"/>
      <w:marBottom w:val="0"/>
      <w:divBdr>
        <w:top w:val="none" w:sz="0" w:space="0" w:color="auto"/>
        <w:left w:val="none" w:sz="0" w:space="0" w:color="auto"/>
        <w:bottom w:val="none" w:sz="0" w:space="0" w:color="auto"/>
        <w:right w:val="none" w:sz="0" w:space="0" w:color="auto"/>
      </w:divBdr>
    </w:div>
    <w:div w:id="1542785845">
      <w:bodyDiv w:val="1"/>
      <w:marLeft w:val="0"/>
      <w:marRight w:val="0"/>
      <w:marTop w:val="0"/>
      <w:marBottom w:val="0"/>
      <w:divBdr>
        <w:top w:val="none" w:sz="0" w:space="0" w:color="auto"/>
        <w:left w:val="none" w:sz="0" w:space="0" w:color="auto"/>
        <w:bottom w:val="none" w:sz="0" w:space="0" w:color="auto"/>
        <w:right w:val="none" w:sz="0" w:space="0" w:color="auto"/>
      </w:divBdr>
    </w:div>
    <w:div w:id="1549030796">
      <w:bodyDiv w:val="1"/>
      <w:marLeft w:val="0"/>
      <w:marRight w:val="0"/>
      <w:marTop w:val="0"/>
      <w:marBottom w:val="0"/>
      <w:divBdr>
        <w:top w:val="none" w:sz="0" w:space="0" w:color="auto"/>
        <w:left w:val="none" w:sz="0" w:space="0" w:color="auto"/>
        <w:bottom w:val="none" w:sz="0" w:space="0" w:color="auto"/>
        <w:right w:val="none" w:sz="0" w:space="0" w:color="auto"/>
      </w:divBdr>
    </w:div>
    <w:div w:id="1549295484">
      <w:bodyDiv w:val="1"/>
      <w:marLeft w:val="0"/>
      <w:marRight w:val="0"/>
      <w:marTop w:val="0"/>
      <w:marBottom w:val="0"/>
      <w:divBdr>
        <w:top w:val="none" w:sz="0" w:space="0" w:color="auto"/>
        <w:left w:val="none" w:sz="0" w:space="0" w:color="auto"/>
        <w:bottom w:val="none" w:sz="0" w:space="0" w:color="auto"/>
        <w:right w:val="none" w:sz="0" w:space="0" w:color="auto"/>
      </w:divBdr>
    </w:div>
    <w:div w:id="1552959075">
      <w:bodyDiv w:val="1"/>
      <w:marLeft w:val="0"/>
      <w:marRight w:val="0"/>
      <w:marTop w:val="0"/>
      <w:marBottom w:val="0"/>
      <w:divBdr>
        <w:top w:val="none" w:sz="0" w:space="0" w:color="auto"/>
        <w:left w:val="none" w:sz="0" w:space="0" w:color="auto"/>
        <w:bottom w:val="none" w:sz="0" w:space="0" w:color="auto"/>
        <w:right w:val="none" w:sz="0" w:space="0" w:color="auto"/>
      </w:divBdr>
    </w:div>
    <w:div w:id="1553300159">
      <w:bodyDiv w:val="1"/>
      <w:marLeft w:val="0"/>
      <w:marRight w:val="0"/>
      <w:marTop w:val="0"/>
      <w:marBottom w:val="0"/>
      <w:divBdr>
        <w:top w:val="none" w:sz="0" w:space="0" w:color="auto"/>
        <w:left w:val="none" w:sz="0" w:space="0" w:color="auto"/>
        <w:bottom w:val="none" w:sz="0" w:space="0" w:color="auto"/>
        <w:right w:val="none" w:sz="0" w:space="0" w:color="auto"/>
      </w:divBdr>
    </w:div>
    <w:div w:id="1553619399">
      <w:bodyDiv w:val="1"/>
      <w:marLeft w:val="0"/>
      <w:marRight w:val="0"/>
      <w:marTop w:val="0"/>
      <w:marBottom w:val="0"/>
      <w:divBdr>
        <w:top w:val="none" w:sz="0" w:space="0" w:color="auto"/>
        <w:left w:val="none" w:sz="0" w:space="0" w:color="auto"/>
        <w:bottom w:val="none" w:sz="0" w:space="0" w:color="auto"/>
        <w:right w:val="none" w:sz="0" w:space="0" w:color="auto"/>
      </w:divBdr>
    </w:div>
    <w:div w:id="1554852674">
      <w:bodyDiv w:val="1"/>
      <w:marLeft w:val="0"/>
      <w:marRight w:val="0"/>
      <w:marTop w:val="0"/>
      <w:marBottom w:val="0"/>
      <w:divBdr>
        <w:top w:val="none" w:sz="0" w:space="0" w:color="auto"/>
        <w:left w:val="none" w:sz="0" w:space="0" w:color="auto"/>
        <w:bottom w:val="none" w:sz="0" w:space="0" w:color="auto"/>
        <w:right w:val="none" w:sz="0" w:space="0" w:color="auto"/>
      </w:divBdr>
    </w:div>
    <w:div w:id="1561943344">
      <w:bodyDiv w:val="1"/>
      <w:marLeft w:val="0"/>
      <w:marRight w:val="0"/>
      <w:marTop w:val="0"/>
      <w:marBottom w:val="0"/>
      <w:divBdr>
        <w:top w:val="none" w:sz="0" w:space="0" w:color="auto"/>
        <w:left w:val="none" w:sz="0" w:space="0" w:color="auto"/>
        <w:bottom w:val="none" w:sz="0" w:space="0" w:color="auto"/>
        <w:right w:val="none" w:sz="0" w:space="0" w:color="auto"/>
      </w:divBdr>
    </w:div>
    <w:div w:id="1564484224">
      <w:bodyDiv w:val="1"/>
      <w:marLeft w:val="0"/>
      <w:marRight w:val="0"/>
      <w:marTop w:val="0"/>
      <w:marBottom w:val="0"/>
      <w:divBdr>
        <w:top w:val="none" w:sz="0" w:space="0" w:color="auto"/>
        <w:left w:val="none" w:sz="0" w:space="0" w:color="auto"/>
        <w:bottom w:val="none" w:sz="0" w:space="0" w:color="auto"/>
        <w:right w:val="none" w:sz="0" w:space="0" w:color="auto"/>
      </w:divBdr>
    </w:div>
    <w:div w:id="1567380031">
      <w:bodyDiv w:val="1"/>
      <w:marLeft w:val="0"/>
      <w:marRight w:val="0"/>
      <w:marTop w:val="0"/>
      <w:marBottom w:val="0"/>
      <w:divBdr>
        <w:top w:val="none" w:sz="0" w:space="0" w:color="auto"/>
        <w:left w:val="none" w:sz="0" w:space="0" w:color="auto"/>
        <w:bottom w:val="none" w:sz="0" w:space="0" w:color="auto"/>
        <w:right w:val="none" w:sz="0" w:space="0" w:color="auto"/>
      </w:divBdr>
    </w:div>
    <w:div w:id="1572353941">
      <w:bodyDiv w:val="1"/>
      <w:marLeft w:val="0"/>
      <w:marRight w:val="0"/>
      <w:marTop w:val="0"/>
      <w:marBottom w:val="0"/>
      <w:divBdr>
        <w:top w:val="none" w:sz="0" w:space="0" w:color="auto"/>
        <w:left w:val="none" w:sz="0" w:space="0" w:color="auto"/>
        <w:bottom w:val="none" w:sz="0" w:space="0" w:color="auto"/>
        <w:right w:val="none" w:sz="0" w:space="0" w:color="auto"/>
      </w:divBdr>
    </w:div>
    <w:div w:id="1573151996">
      <w:bodyDiv w:val="1"/>
      <w:marLeft w:val="0"/>
      <w:marRight w:val="0"/>
      <w:marTop w:val="0"/>
      <w:marBottom w:val="0"/>
      <w:divBdr>
        <w:top w:val="none" w:sz="0" w:space="0" w:color="auto"/>
        <w:left w:val="none" w:sz="0" w:space="0" w:color="auto"/>
        <w:bottom w:val="none" w:sz="0" w:space="0" w:color="auto"/>
        <w:right w:val="none" w:sz="0" w:space="0" w:color="auto"/>
      </w:divBdr>
    </w:div>
    <w:div w:id="1575358620">
      <w:bodyDiv w:val="1"/>
      <w:marLeft w:val="0"/>
      <w:marRight w:val="0"/>
      <w:marTop w:val="0"/>
      <w:marBottom w:val="0"/>
      <w:divBdr>
        <w:top w:val="none" w:sz="0" w:space="0" w:color="auto"/>
        <w:left w:val="none" w:sz="0" w:space="0" w:color="auto"/>
        <w:bottom w:val="none" w:sz="0" w:space="0" w:color="auto"/>
        <w:right w:val="none" w:sz="0" w:space="0" w:color="auto"/>
      </w:divBdr>
    </w:div>
    <w:div w:id="1576360566">
      <w:bodyDiv w:val="1"/>
      <w:marLeft w:val="0"/>
      <w:marRight w:val="0"/>
      <w:marTop w:val="0"/>
      <w:marBottom w:val="0"/>
      <w:divBdr>
        <w:top w:val="none" w:sz="0" w:space="0" w:color="auto"/>
        <w:left w:val="none" w:sz="0" w:space="0" w:color="auto"/>
        <w:bottom w:val="none" w:sz="0" w:space="0" w:color="auto"/>
        <w:right w:val="none" w:sz="0" w:space="0" w:color="auto"/>
      </w:divBdr>
    </w:div>
    <w:div w:id="1579366456">
      <w:bodyDiv w:val="1"/>
      <w:marLeft w:val="0"/>
      <w:marRight w:val="0"/>
      <w:marTop w:val="0"/>
      <w:marBottom w:val="0"/>
      <w:divBdr>
        <w:top w:val="none" w:sz="0" w:space="0" w:color="auto"/>
        <w:left w:val="none" w:sz="0" w:space="0" w:color="auto"/>
        <w:bottom w:val="none" w:sz="0" w:space="0" w:color="auto"/>
        <w:right w:val="none" w:sz="0" w:space="0" w:color="auto"/>
      </w:divBdr>
    </w:div>
    <w:div w:id="1582106925">
      <w:bodyDiv w:val="1"/>
      <w:marLeft w:val="0"/>
      <w:marRight w:val="0"/>
      <w:marTop w:val="0"/>
      <w:marBottom w:val="0"/>
      <w:divBdr>
        <w:top w:val="none" w:sz="0" w:space="0" w:color="auto"/>
        <w:left w:val="none" w:sz="0" w:space="0" w:color="auto"/>
        <w:bottom w:val="none" w:sz="0" w:space="0" w:color="auto"/>
        <w:right w:val="none" w:sz="0" w:space="0" w:color="auto"/>
      </w:divBdr>
    </w:div>
    <w:div w:id="1586525163">
      <w:bodyDiv w:val="1"/>
      <w:marLeft w:val="0"/>
      <w:marRight w:val="0"/>
      <w:marTop w:val="0"/>
      <w:marBottom w:val="0"/>
      <w:divBdr>
        <w:top w:val="none" w:sz="0" w:space="0" w:color="auto"/>
        <w:left w:val="none" w:sz="0" w:space="0" w:color="auto"/>
        <w:bottom w:val="none" w:sz="0" w:space="0" w:color="auto"/>
        <w:right w:val="none" w:sz="0" w:space="0" w:color="auto"/>
      </w:divBdr>
    </w:div>
    <w:div w:id="1592471278">
      <w:bodyDiv w:val="1"/>
      <w:marLeft w:val="0"/>
      <w:marRight w:val="0"/>
      <w:marTop w:val="0"/>
      <w:marBottom w:val="0"/>
      <w:divBdr>
        <w:top w:val="none" w:sz="0" w:space="0" w:color="auto"/>
        <w:left w:val="none" w:sz="0" w:space="0" w:color="auto"/>
        <w:bottom w:val="none" w:sz="0" w:space="0" w:color="auto"/>
        <w:right w:val="none" w:sz="0" w:space="0" w:color="auto"/>
      </w:divBdr>
    </w:div>
    <w:div w:id="1599211445">
      <w:bodyDiv w:val="1"/>
      <w:marLeft w:val="0"/>
      <w:marRight w:val="0"/>
      <w:marTop w:val="0"/>
      <w:marBottom w:val="0"/>
      <w:divBdr>
        <w:top w:val="none" w:sz="0" w:space="0" w:color="auto"/>
        <w:left w:val="none" w:sz="0" w:space="0" w:color="auto"/>
        <w:bottom w:val="none" w:sz="0" w:space="0" w:color="auto"/>
        <w:right w:val="none" w:sz="0" w:space="0" w:color="auto"/>
      </w:divBdr>
    </w:div>
    <w:div w:id="1610889823">
      <w:bodyDiv w:val="1"/>
      <w:marLeft w:val="0"/>
      <w:marRight w:val="0"/>
      <w:marTop w:val="0"/>
      <w:marBottom w:val="0"/>
      <w:divBdr>
        <w:top w:val="none" w:sz="0" w:space="0" w:color="auto"/>
        <w:left w:val="none" w:sz="0" w:space="0" w:color="auto"/>
        <w:bottom w:val="none" w:sz="0" w:space="0" w:color="auto"/>
        <w:right w:val="none" w:sz="0" w:space="0" w:color="auto"/>
      </w:divBdr>
    </w:div>
    <w:div w:id="1616907450">
      <w:bodyDiv w:val="1"/>
      <w:marLeft w:val="0"/>
      <w:marRight w:val="0"/>
      <w:marTop w:val="0"/>
      <w:marBottom w:val="0"/>
      <w:divBdr>
        <w:top w:val="none" w:sz="0" w:space="0" w:color="auto"/>
        <w:left w:val="none" w:sz="0" w:space="0" w:color="auto"/>
        <w:bottom w:val="none" w:sz="0" w:space="0" w:color="auto"/>
        <w:right w:val="none" w:sz="0" w:space="0" w:color="auto"/>
      </w:divBdr>
    </w:div>
    <w:div w:id="1626275922">
      <w:bodyDiv w:val="1"/>
      <w:marLeft w:val="0"/>
      <w:marRight w:val="0"/>
      <w:marTop w:val="0"/>
      <w:marBottom w:val="0"/>
      <w:divBdr>
        <w:top w:val="none" w:sz="0" w:space="0" w:color="auto"/>
        <w:left w:val="none" w:sz="0" w:space="0" w:color="auto"/>
        <w:bottom w:val="none" w:sz="0" w:space="0" w:color="auto"/>
        <w:right w:val="none" w:sz="0" w:space="0" w:color="auto"/>
      </w:divBdr>
    </w:div>
    <w:div w:id="1626423966">
      <w:bodyDiv w:val="1"/>
      <w:marLeft w:val="0"/>
      <w:marRight w:val="0"/>
      <w:marTop w:val="0"/>
      <w:marBottom w:val="0"/>
      <w:divBdr>
        <w:top w:val="none" w:sz="0" w:space="0" w:color="auto"/>
        <w:left w:val="none" w:sz="0" w:space="0" w:color="auto"/>
        <w:bottom w:val="none" w:sz="0" w:space="0" w:color="auto"/>
        <w:right w:val="none" w:sz="0" w:space="0" w:color="auto"/>
      </w:divBdr>
    </w:div>
    <w:div w:id="1629512328">
      <w:bodyDiv w:val="1"/>
      <w:marLeft w:val="0"/>
      <w:marRight w:val="0"/>
      <w:marTop w:val="0"/>
      <w:marBottom w:val="0"/>
      <w:divBdr>
        <w:top w:val="none" w:sz="0" w:space="0" w:color="auto"/>
        <w:left w:val="none" w:sz="0" w:space="0" w:color="auto"/>
        <w:bottom w:val="none" w:sz="0" w:space="0" w:color="auto"/>
        <w:right w:val="none" w:sz="0" w:space="0" w:color="auto"/>
      </w:divBdr>
    </w:div>
    <w:div w:id="1634099221">
      <w:bodyDiv w:val="1"/>
      <w:marLeft w:val="0"/>
      <w:marRight w:val="0"/>
      <w:marTop w:val="0"/>
      <w:marBottom w:val="0"/>
      <w:divBdr>
        <w:top w:val="none" w:sz="0" w:space="0" w:color="auto"/>
        <w:left w:val="none" w:sz="0" w:space="0" w:color="auto"/>
        <w:bottom w:val="none" w:sz="0" w:space="0" w:color="auto"/>
        <w:right w:val="none" w:sz="0" w:space="0" w:color="auto"/>
      </w:divBdr>
    </w:div>
    <w:div w:id="1635720269">
      <w:bodyDiv w:val="1"/>
      <w:marLeft w:val="0"/>
      <w:marRight w:val="0"/>
      <w:marTop w:val="0"/>
      <w:marBottom w:val="0"/>
      <w:divBdr>
        <w:top w:val="none" w:sz="0" w:space="0" w:color="auto"/>
        <w:left w:val="none" w:sz="0" w:space="0" w:color="auto"/>
        <w:bottom w:val="none" w:sz="0" w:space="0" w:color="auto"/>
        <w:right w:val="none" w:sz="0" w:space="0" w:color="auto"/>
      </w:divBdr>
    </w:div>
    <w:div w:id="1639339429">
      <w:bodyDiv w:val="1"/>
      <w:marLeft w:val="0"/>
      <w:marRight w:val="0"/>
      <w:marTop w:val="0"/>
      <w:marBottom w:val="0"/>
      <w:divBdr>
        <w:top w:val="none" w:sz="0" w:space="0" w:color="auto"/>
        <w:left w:val="none" w:sz="0" w:space="0" w:color="auto"/>
        <w:bottom w:val="none" w:sz="0" w:space="0" w:color="auto"/>
        <w:right w:val="none" w:sz="0" w:space="0" w:color="auto"/>
      </w:divBdr>
    </w:div>
    <w:div w:id="1639799208">
      <w:bodyDiv w:val="1"/>
      <w:marLeft w:val="0"/>
      <w:marRight w:val="0"/>
      <w:marTop w:val="0"/>
      <w:marBottom w:val="0"/>
      <w:divBdr>
        <w:top w:val="none" w:sz="0" w:space="0" w:color="auto"/>
        <w:left w:val="none" w:sz="0" w:space="0" w:color="auto"/>
        <w:bottom w:val="none" w:sz="0" w:space="0" w:color="auto"/>
        <w:right w:val="none" w:sz="0" w:space="0" w:color="auto"/>
      </w:divBdr>
    </w:div>
    <w:div w:id="1648440468">
      <w:bodyDiv w:val="1"/>
      <w:marLeft w:val="0"/>
      <w:marRight w:val="0"/>
      <w:marTop w:val="0"/>
      <w:marBottom w:val="0"/>
      <w:divBdr>
        <w:top w:val="none" w:sz="0" w:space="0" w:color="auto"/>
        <w:left w:val="none" w:sz="0" w:space="0" w:color="auto"/>
        <w:bottom w:val="none" w:sz="0" w:space="0" w:color="auto"/>
        <w:right w:val="none" w:sz="0" w:space="0" w:color="auto"/>
      </w:divBdr>
    </w:div>
    <w:div w:id="1650089995">
      <w:bodyDiv w:val="1"/>
      <w:marLeft w:val="0"/>
      <w:marRight w:val="0"/>
      <w:marTop w:val="0"/>
      <w:marBottom w:val="0"/>
      <w:divBdr>
        <w:top w:val="none" w:sz="0" w:space="0" w:color="auto"/>
        <w:left w:val="none" w:sz="0" w:space="0" w:color="auto"/>
        <w:bottom w:val="none" w:sz="0" w:space="0" w:color="auto"/>
        <w:right w:val="none" w:sz="0" w:space="0" w:color="auto"/>
      </w:divBdr>
    </w:div>
    <w:div w:id="1652632398">
      <w:bodyDiv w:val="1"/>
      <w:marLeft w:val="0"/>
      <w:marRight w:val="0"/>
      <w:marTop w:val="0"/>
      <w:marBottom w:val="0"/>
      <w:divBdr>
        <w:top w:val="none" w:sz="0" w:space="0" w:color="auto"/>
        <w:left w:val="none" w:sz="0" w:space="0" w:color="auto"/>
        <w:bottom w:val="none" w:sz="0" w:space="0" w:color="auto"/>
        <w:right w:val="none" w:sz="0" w:space="0" w:color="auto"/>
      </w:divBdr>
    </w:div>
    <w:div w:id="1653214748">
      <w:bodyDiv w:val="1"/>
      <w:marLeft w:val="0"/>
      <w:marRight w:val="0"/>
      <w:marTop w:val="0"/>
      <w:marBottom w:val="0"/>
      <w:divBdr>
        <w:top w:val="none" w:sz="0" w:space="0" w:color="auto"/>
        <w:left w:val="none" w:sz="0" w:space="0" w:color="auto"/>
        <w:bottom w:val="none" w:sz="0" w:space="0" w:color="auto"/>
        <w:right w:val="none" w:sz="0" w:space="0" w:color="auto"/>
      </w:divBdr>
    </w:div>
    <w:div w:id="1656760391">
      <w:bodyDiv w:val="1"/>
      <w:marLeft w:val="0"/>
      <w:marRight w:val="0"/>
      <w:marTop w:val="0"/>
      <w:marBottom w:val="0"/>
      <w:divBdr>
        <w:top w:val="none" w:sz="0" w:space="0" w:color="auto"/>
        <w:left w:val="none" w:sz="0" w:space="0" w:color="auto"/>
        <w:bottom w:val="none" w:sz="0" w:space="0" w:color="auto"/>
        <w:right w:val="none" w:sz="0" w:space="0" w:color="auto"/>
      </w:divBdr>
    </w:div>
    <w:div w:id="1656908749">
      <w:bodyDiv w:val="1"/>
      <w:marLeft w:val="0"/>
      <w:marRight w:val="0"/>
      <w:marTop w:val="0"/>
      <w:marBottom w:val="0"/>
      <w:divBdr>
        <w:top w:val="none" w:sz="0" w:space="0" w:color="auto"/>
        <w:left w:val="none" w:sz="0" w:space="0" w:color="auto"/>
        <w:bottom w:val="none" w:sz="0" w:space="0" w:color="auto"/>
        <w:right w:val="none" w:sz="0" w:space="0" w:color="auto"/>
      </w:divBdr>
    </w:div>
    <w:div w:id="1657688185">
      <w:bodyDiv w:val="1"/>
      <w:marLeft w:val="0"/>
      <w:marRight w:val="0"/>
      <w:marTop w:val="0"/>
      <w:marBottom w:val="0"/>
      <w:divBdr>
        <w:top w:val="none" w:sz="0" w:space="0" w:color="auto"/>
        <w:left w:val="none" w:sz="0" w:space="0" w:color="auto"/>
        <w:bottom w:val="none" w:sz="0" w:space="0" w:color="auto"/>
        <w:right w:val="none" w:sz="0" w:space="0" w:color="auto"/>
      </w:divBdr>
    </w:div>
    <w:div w:id="1660501191">
      <w:bodyDiv w:val="1"/>
      <w:marLeft w:val="0"/>
      <w:marRight w:val="0"/>
      <w:marTop w:val="0"/>
      <w:marBottom w:val="0"/>
      <w:divBdr>
        <w:top w:val="none" w:sz="0" w:space="0" w:color="auto"/>
        <w:left w:val="none" w:sz="0" w:space="0" w:color="auto"/>
        <w:bottom w:val="none" w:sz="0" w:space="0" w:color="auto"/>
        <w:right w:val="none" w:sz="0" w:space="0" w:color="auto"/>
      </w:divBdr>
    </w:div>
    <w:div w:id="1663849350">
      <w:bodyDiv w:val="1"/>
      <w:marLeft w:val="0"/>
      <w:marRight w:val="0"/>
      <w:marTop w:val="0"/>
      <w:marBottom w:val="0"/>
      <w:divBdr>
        <w:top w:val="none" w:sz="0" w:space="0" w:color="auto"/>
        <w:left w:val="none" w:sz="0" w:space="0" w:color="auto"/>
        <w:bottom w:val="none" w:sz="0" w:space="0" w:color="auto"/>
        <w:right w:val="none" w:sz="0" w:space="0" w:color="auto"/>
      </w:divBdr>
    </w:div>
    <w:div w:id="1667901126">
      <w:bodyDiv w:val="1"/>
      <w:marLeft w:val="0"/>
      <w:marRight w:val="0"/>
      <w:marTop w:val="0"/>
      <w:marBottom w:val="0"/>
      <w:divBdr>
        <w:top w:val="none" w:sz="0" w:space="0" w:color="auto"/>
        <w:left w:val="none" w:sz="0" w:space="0" w:color="auto"/>
        <w:bottom w:val="none" w:sz="0" w:space="0" w:color="auto"/>
        <w:right w:val="none" w:sz="0" w:space="0" w:color="auto"/>
      </w:divBdr>
    </w:div>
    <w:div w:id="1669557916">
      <w:bodyDiv w:val="1"/>
      <w:marLeft w:val="0"/>
      <w:marRight w:val="0"/>
      <w:marTop w:val="0"/>
      <w:marBottom w:val="0"/>
      <w:divBdr>
        <w:top w:val="none" w:sz="0" w:space="0" w:color="auto"/>
        <w:left w:val="none" w:sz="0" w:space="0" w:color="auto"/>
        <w:bottom w:val="none" w:sz="0" w:space="0" w:color="auto"/>
        <w:right w:val="none" w:sz="0" w:space="0" w:color="auto"/>
      </w:divBdr>
    </w:div>
    <w:div w:id="1670676397">
      <w:bodyDiv w:val="1"/>
      <w:marLeft w:val="0"/>
      <w:marRight w:val="0"/>
      <w:marTop w:val="0"/>
      <w:marBottom w:val="0"/>
      <w:divBdr>
        <w:top w:val="none" w:sz="0" w:space="0" w:color="auto"/>
        <w:left w:val="none" w:sz="0" w:space="0" w:color="auto"/>
        <w:bottom w:val="none" w:sz="0" w:space="0" w:color="auto"/>
        <w:right w:val="none" w:sz="0" w:space="0" w:color="auto"/>
      </w:divBdr>
    </w:div>
    <w:div w:id="1675255056">
      <w:bodyDiv w:val="1"/>
      <w:marLeft w:val="0"/>
      <w:marRight w:val="0"/>
      <w:marTop w:val="0"/>
      <w:marBottom w:val="0"/>
      <w:divBdr>
        <w:top w:val="none" w:sz="0" w:space="0" w:color="auto"/>
        <w:left w:val="none" w:sz="0" w:space="0" w:color="auto"/>
        <w:bottom w:val="none" w:sz="0" w:space="0" w:color="auto"/>
        <w:right w:val="none" w:sz="0" w:space="0" w:color="auto"/>
      </w:divBdr>
    </w:div>
    <w:div w:id="1675717525">
      <w:bodyDiv w:val="1"/>
      <w:marLeft w:val="0"/>
      <w:marRight w:val="0"/>
      <w:marTop w:val="0"/>
      <w:marBottom w:val="0"/>
      <w:divBdr>
        <w:top w:val="none" w:sz="0" w:space="0" w:color="auto"/>
        <w:left w:val="none" w:sz="0" w:space="0" w:color="auto"/>
        <w:bottom w:val="none" w:sz="0" w:space="0" w:color="auto"/>
        <w:right w:val="none" w:sz="0" w:space="0" w:color="auto"/>
      </w:divBdr>
    </w:div>
    <w:div w:id="1682470594">
      <w:bodyDiv w:val="1"/>
      <w:marLeft w:val="0"/>
      <w:marRight w:val="0"/>
      <w:marTop w:val="0"/>
      <w:marBottom w:val="0"/>
      <w:divBdr>
        <w:top w:val="none" w:sz="0" w:space="0" w:color="auto"/>
        <w:left w:val="none" w:sz="0" w:space="0" w:color="auto"/>
        <w:bottom w:val="none" w:sz="0" w:space="0" w:color="auto"/>
        <w:right w:val="none" w:sz="0" w:space="0" w:color="auto"/>
      </w:divBdr>
    </w:div>
    <w:div w:id="1683624649">
      <w:bodyDiv w:val="1"/>
      <w:marLeft w:val="0"/>
      <w:marRight w:val="0"/>
      <w:marTop w:val="0"/>
      <w:marBottom w:val="0"/>
      <w:divBdr>
        <w:top w:val="none" w:sz="0" w:space="0" w:color="auto"/>
        <w:left w:val="none" w:sz="0" w:space="0" w:color="auto"/>
        <w:bottom w:val="none" w:sz="0" w:space="0" w:color="auto"/>
        <w:right w:val="none" w:sz="0" w:space="0" w:color="auto"/>
      </w:divBdr>
    </w:div>
    <w:div w:id="1684551148">
      <w:bodyDiv w:val="1"/>
      <w:marLeft w:val="0"/>
      <w:marRight w:val="0"/>
      <w:marTop w:val="0"/>
      <w:marBottom w:val="0"/>
      <w:divBdr>
        <w:top w:val="none" w:sz="0" w:space="0" w:color="auto"/>
        <w:left w:val="none" w:sz="0" w:space="0" w:color="auto"/>
        <w:bottom w:val="none" w:sz="0" w:space="0" w:color="auto"/>
        <w:right w:val="none" w:sz="0" w:space="0" w:color="auto"/>
      </w:divBdr>
    </w:div>
    <w:div w:id="1691880154">
      <w:bodyDiv w:val="1"/>
      <w:marLeft w:val="0"/>
      <w:marRight w:val="0"/>
      <w:marTop w:val="0"/>
      <w:marBottom w:val="0"/>
      <w:divBdr>
        <w:top w:val="none" w:sz="0" w:space="0" w:color="auto"/>
        <w:left w:val="none" w:sz="0" w:space="0" w:color="auto"/>
        <w:bottom w:val="none" w:sz="0" w:space="0" w:color="auto"/>
        <w:right w:val="none" w:sz="0" w:space="0" w:color="auto"/>
      </w:divBdr>
    </w:div>
    <w:div w:id="1696345461">
      <w:bodyDiv w:val="1"/>
      <w:marLeft w:val="0"/>
      <w:marRight w:val="0"/>
      <w:marTop w:val="0"/>
      <w:marBottom w:val="0"/>
      <w:divBdr>
        <w:top w:val="none" w:sz="0" w:space="0" w:color="auto"/>
        <w:left w:val="none" w:sz="0" w:space="0" w:color="auto"/>
        <w:bottom w:val="none" w:sz="0" w:space="0" w:color="auto"/>
        <w:right w:val="none" w:sz="0" w:space="0" w:color="auto"/>
      </w:divBdr>
    </w:div>
    <w:div w:id="1701474492">
      <w:bodyDiv w:val="1"/>
      <w:marLeft w:val="0"/>
      <w:marRight w:val="0"/>
      <w:marTop w:val="0"/>
      <w:marBottom w:val="0"/>
      <w:divBdr>
        <w:top w:val="none" w:sz="0" w:space="0" w:color="auto"/>
        <w:left w:val="none" w:sz="0" w:space="0" w:color="auto"/>
        <w:bottom w:val="none" w:sz="0" w:space="0" w:color="auto"/>
        <w:right w:val="none" w:sz="0" w:space="0" w:color="auto"/>
      </w:divBdr>
    </w:div>
    <w:div w:id="1705246855">
      <w:bodyDiv w:val="1"/>
      <w:marLeft w:val="0"/>
      <w:marRight w:val="0"/>
      <w:marTop w:val="0"/>
      <w:marBottom w:val="0"/>
      <w:divBdr>
        <w:top w:val="none" w:sz="0" w:space="0" w:color="auto"/>
        <w:left w:val="none" w:sz="0" w:space="0" w:color="auto"/>
        <w:bottom w:val="none" w:sz="0" w:space="0" w:color="auto"/>
        <w:right w:val="none" w:sz="0" w:space="0" w:color="auto"/>
      </w:divBdr>
    </w:div>
    <w:div w:id="1710296970">
      <w:bodyDiv w:val="1"/>
      <w:marLeft w:val="0"/>
      <w:marRight w:val="0"/>
      <w:marTop w:val="0"/>
      <w:marBottom w:val="0"/>
      <w:divBdr>
        <w:top w:val="none" w:sz="0" w:space="0" w:color="auto"/>
        <w:left w:val="none" w:sz="0" w:space="0" w:color="auto"/>
        <w:bottom w:val="none" w:sz="0" w:space="0" w:color="auto"/>
        <w:right w:val="none" w:sz="0" w:space="0" w:color="auto"/>
      </w:divBdr>
    </w:div>
    <w:div w:id="1710691178">
      <w:bodyDiv w:val="1"/>
      <w:marLeft w:val="0"/>
      <w:marRight w:val="0"/>
      <w:marTop w:val="0"/>
      <w:marBottom w:val="0"/>
      <w:divBdr>
        <w:top w:val="none" w:sz="0" w:space="0" w:color="auto"/>
        <w:left w:val="none" w:sz="0" w:space="0" w:color="auto"/>
        <w:bottom w:val="none" w:sz="0" w:space="0" w:color="auto"/>
        <w:right w:val="none" w:sz="0" w:space="0" w:color="auto"/>
      </w:divBdr>
    </w:div>
    <w:div w:id="1712420401">
      <w:bodyDiv w:val="1"/>
      <w:marLeft w:val="0"/>
      <w:marRight w:val="0"/>
      <w:marTop w:val="0"/>
      <w:marBottom w:val="0"/>
      <w:divBdr>
        <w:top w:val="none" w:sz="0" w:space="0" w:color="auto"/>
        <w:left w:val="none" w:sz="0" w:space="0" w:color="auto"/>
        <w:bottom w:val="none" w:sz="0" w:space="0" w:color="auto"/>
        <w:right w:val="none" w:sz="0" w:space="0" w:color="auto"/>
      </w:divBdr>
    </w:div>
    <w:div w:id="1714384320">
      <w:bodyDiv w:val="1"/>
      <w:marLeft w:val="0"/>
      <w:marRight w:val="0"/>
      <w:marTop w:val="0"/>
      <w:marBottom w:val="0"/>
      <w:divBdr>
        <w:top w:val="none" w:sz="0" w:space="0" w:color="auto"/>
        <w:left w:val="none" w:sz="0" w:space="0" w:color="auto"/>
        <w:bottom w:val="none" w:sz="0" w:space="0" w:color="auto"/>
        <w:right w:val="none" w:sz="0" w:space="0" w:color="auto"/>
      </w:divBdr>
    </w:div>
    <w:div w:id="1717201158">
      <w:bodyDiv w:val="1"/>
      <w:marLeft w:val="0"/>
      <w:marRight w:val="0"/>
      <w:marTop w:val="0"/>
      <w:marBottom w:val="0"/>
      <w:divBdr>
        <w:top w:val="none" w:sz="0" w:space="0" w:color="auto"/>
        <w:left w:val="none" w:sz="0" w:space="0" w:color="auto"/>
        <w:bottom w:val="none" w:sz="0" w:space="0" w:color="auto"/>
        <w:right w:val="none" w:sz="0" w:space="0" w:color="auto"/>
      </w:divBdr>
    </w:div>
    <w:div w:id="1718699921">
      <w:bodyDiv w:val="1"/>
      <w:marLeft w:val="0"/>
      <w:marRight w:val="0"/>
      <w:marTop w:val="0"/>
      <w:marBottom w:val="0"/>
      <w:divBdr>
        <w:top w:val="none" w:sz="0" w:space="0" w:color="auto"/>
        <w:left w:val="none" w:sz="0" w:space="0" w:color="auto"/>
        <w:bottom w:val="none" w:sz="0" w:space="0" w:color="auto"/>
        <w:right w:val="none" w:sz="0" w:space="0" w:color="auto"/>
      </w:divBdr>
    </w:div>
    <w:div w:id="1723358524">
      <w:bodyDiv w:val="1"/>
      <w:marLeft w:val="0"/>
      <w:marRight w:val="0"/>
      <w:marTop w:val="0"/>
      <w:marBottom w:val="0"/>
      <w:divBdr>
        <w:top w:val="none" w:sz="0" w:space="0" w:color="auto"/>
        <w:left w:val="none" w:sz="0" w:space="0" w:color="auto"/>
        <w:bottom w:val="none" w:sz="0" w:space="0" w:color="auto"/>
        <w:right w:val="none" w:sz="0" w:space="0" w:color="auto"/>
      </w:divBdr>
    </w:div>
    <w:div w:id="1727727093">
      <w:bodyDiv w:val="1"/>
      <w:marLeft w:val="0"/>
      <w:marRight w:val="0"/>
      <w:marTop w:val="0"/>
      <w:marBottom w:val="0"/>
      <w:divBdr>
        <w:top w:val="none" w:sz="0" w:space="0" w:color="auto"/>
        <w:left w:val="none" w:sz="0" w:space="0" w:color="auto"/>
        <w:bottom w:val="none" w:sz="0" w:space="0" w:color="auto"/>
        <w:right w:val="none" w:sz="0" w:space="0" w:color="auto"/>
      </w:divBdr>
    </w:div>
    <w:div w:id="1730568798">
      <w:bodyDiv w:val="1"/>
      <w:marLeft w:val="0"/>
      <w:marRight w:val="0"/>
      <w:marTop w:val="0"/>
      <w:marBottom w:val="0"/>
      <w:divBdr>
        <w:top w:val="none" w:sz="0" w:space="0" w:color="auto"/>
        <w:left w:val="none" w:sz="0" w:space="0" w:color="auto"/>
        <w:bottom w:val="none" w:sz="0" w:space="0" w:color="auto"/>
        <w:right w:val="none" w:sz="0" w:space="0" w:color="auto"/>
      </w:divBdr>
    </w:div>
    <w:div w:id="1731420555">
      <w:bodyDiv w:val="1"/>
      <w:marLeft w:val="0"/>
      <w:marRight w:val="0"/>
      <w:marTop w:val="0"/>
      <w:marBottom w:val="0"/>
      <w:divBdr>
        <w:top w:val="none" w:sz="0" w:space="0" w:color="auto"/>
        <w:left w:val="none" w:sz="0" w:space="0" w:color="auto"/>
        <w:bottom w:val="none" w:sz="0" w:space="0" w:color="auto"/>
        <w:right w:val="none" w:sz="0" w:space="0" w:color="auto"/>
      </w:divBdr>
    </w:div>
    <w:div w:id="1732268810">
      <w:bodyDiv w:val="1"/>
      <w:marLeft w:val="0"/>
      <w:marRight w:val="0"/>
      <w:marTop w:val="0"/>
      <w:marBottom w:val="0"/>
      <w:divBdr>
        <w:top w:val="none" w:sz="0" w:space="0" w:color="auto"/>
        <w:left w:val="none" w:sz="0" w:space="0" w:color="auto"/>
        <w:bottom w:val="none" w:sz="0" w:space="0" w:color="auto"/>
        <w:right w:val="none" w:sz="0" w:space="0" w:color="auto"/>
      </w:divBdr>
    </w:div>
    <w:div w:id="1739396225">
      <w:bodyDiv w:val="1"/>
      <w:marLeft w:val="0"/>
      <w:marRight w:val="0"/>
      <w:marTop w:val="0"/>
      <w:marBottom w:val="0"/>
      <w:divBdr>
        <w:top w:val="none" w:sz="0" w:space="0" w:color="auto"/>
        <w:left w:val="none" w:sz="0" w:space="0" w:color="auto"/>
        <w:bottom w:val="none" w:sz="0" w:space="0" w:color="auto"/>
        <w:right w:val="none" w:sz="0" w:space="0" w:color="auto"/>
      </w:divBdr>
    </w:div>
    <w:div w:id="1743404416">
      <w:bodyDiv w:val="1"/>
      <w:marLeft w:val="0"/>
      <w:marRight w:val="0"/>
      <w:marTop w:val="0"/>
      <w:marBottom w:val="0"/>
      <w:divBdr>
        <w:top w:val="none" w:sz="0" w:space="0" w:color="auto"/>
        <w:left w:val="none" w:sz="0" w:space="0" w:color="auto"/>
        <w:bottom w:val="none" w:sz="0" w:space="0" w:color="auto"/>
        <w:right w:val="none" w:sz="0" w:space="0" w:color="auto"/>
      </w:divBdr>
    </w:div>
    <w:div w:id="1747192729">
      <w:bodyDiv w:val="1"/>
      <w:marLeft w:val="0"/>
      <w:marRight w:val="0"/>
      <w:marTop w:val="0"/>
      <w:marBottom w:val="0"/>
      <w:divBdr>
        <w:top w:val="none" w:sz="0" w:space="0" w:color="auto"/>
        <w:left w:val="none" w:sz="0" w:space="0" w:color="auto"/>
        <w:bottom w:val="none" w:sz="0" w:space="0" w:color="auto"/>
        <w:right w:val="none" w:sz="0" w:space="0" w:color="auto"/>
      </w:divBdr>
    </w:div>
    <w:div w:id="1754279917">
      <w:bodyDiv w:val="1"/>
      <w:marLeft w:val="0"/>
      <w:marRight w:val="0"/>
      <w:marTop w:val="0"/>
      <w:marBottom w:val="0"/>
      <w:divBdr>
        <w:top w:val="none" w:sz="0" w:space="0" w:color="auto"/>
        <w:left w:val="none" w:sz="0" w:space="0" w:color="auto"/>
        <w:bottom w:val="none" w:sz="0" w:space="0" w:color="auto"/>
        <w:right w:val="none" w:sz="0" w:space="0" w:color="auto"/>
      </w:divBdr>
    </w:div>
    <w:div w:id="1756322004">
      <w:bodyDiv w:val="1"/>
      <w:marLeft w:val="0"/>
      <w:marRight w:val="0"/>
      <w:marTop w:val="0"/>
      <w:marBottom w:val="0"/>
      <w:divBdr>
        <w:top w:val="none" w:sz="0" w:space="0" w:color="auto"/>
        <w:left w:val="none" w:sz="0" w:space="0" w:color="auto"/>
        <w:bottom w:val="none" w:sz="0" w:space="0" w:color="auto"/>
        <w:right w:val="none" w:sz="0" w:space="0" w:color="auto"/>
      </w:divBdr>
    </w:div>
    <w:div w:id="1758550697">
      <w:bodyDiv w:val="1"/>
      <w:marLeft w:val="0"/>
      <w:marRight w:val="0"/>
      <w:marTop w:val="0"/>
      <w:marBottom w:val="0"/>
      <w:divBdr>
        <w:top w:val="none" w:sz="0" w:space="0" w:color="auto"/>
        <w:left w:val="none" w:sz="0" w:space="0" w:color="auto"/>
        <w:bottom w:val="none" w:sz="0" w:space="0" w:color="auto"/>
        <w:right w:val="none" w:sz="0" w:space="0" w:color="auto"/>
      </w:divBdr>
    </w:div>
    <w:div w:id="1762799126">
      <w:bodyDiv w:val="1"/>
      <w:marLeft w:val="0"/>
      <w:marRight w:val="0"/>
      <w:marTop w:val="0"/>
      <w:marBottom w:val="0"/>
      <w:divBdr>
        <w:top w:val="none" w:sz="0" w:space="0" w:color="auto"/>
        <w:left w:val="none" w:sz="0" w:space="0" w:color="auto"/>
        <w:bottom w:val="none" w:sz="0" w:space="0" w:color="auto"/>
        <w:right w:val="none" w:sz="0" w:space="0" w:color="auto"/>
      </w:divBdr>
    </w:div>
    <w:div w:id="1762943454">
      <w:bodyDiv w:val="1"/>
      <w:marLeft w:val="0"/>
      <w:marRight w:val="0"/>
      <w:marTop w:val="0"/>
      <w:marBottom w:val="0"/>
      <w:divBdr>
        <w:top w:val="none" w:sz="0" w:space="0" w:color="auto"/>
        <w:left w:val="none" w:sz="0" w:space="0" w:color="auto"/>
        <w:bottom w:val="none" w:sz="0" w:space="0" w:color="auto"/>
        <w:right w:val="none" w:sz="0" w:space="0" w:color="auto"/>
      </w:divBdr>
    </w:div>
    <w:div w:id="1763605632">
      <w:bodyDiv w:val="1"/>
      <w:marLeft w:val="0"/>
      <w:marRight w:val="0"/>
      <w:marTop w:val="0"/>
      <w:marBottom w:val="0"/>
      <w:divBdr>
        <w:top w:val="none" w:sz="0" w:space="0" w:color="auto"/>
        <w:left w:val="none" w:sz="0" w:space="0" w:color="auto"/>
        <w:bottom w:val="none" w:sz="0" w:space="0" w:color="auto"/>
        <w:right w:val="none" w:sz="0" w:space="0" w:color="auto"/>
      </w:divBdr>
    </w:div>
    <w:div w:id="1769697711">
      <w:bodyDiv w:val="1"/>
      <w:marLeft w:val="0"/>
      <w:marRight w:val="0"/>
      <w:marTop w:val="0"/>
      <w:marBottom w:val="0"/>
      <w:divBdr>
        <w:top w:val="none" w:sz="0" w:space="0" w:color="auto"/>
        <w:left w:val="none" w:sz="0" w:space="0" w:color="auto"/>
        <w:bottom w:val="none" w:sz="0" w:space="0" w:color="auto"/>
        <w:right w:val="none" w:sz="0" w:space="0" w:color="auto"/>
      </w:divBdr>
    </w:div>
    <w:div w:id="1770348613">
      <w:bodyDiv w:val="1"/>
      <w:marLeft w:val="0"/>
      <w:marRight w:val="0"/>
      <w:marTop w:val="0"/>
      <w:marBottom w:val="0"/>
      <w:divBdr>
        <w:top w:val="none" w:sz="0" w:space="0" w:color="auto"/>
        <w:left w:val="none" w:sz="0" w:space="0" w:color="auto"/>
        <w:bottom w:val="none" w:sz="0" w:space="0" w:color="auto"/>
        <w:right w:val="none" w:sz="0" w:space="0" w:color="auto"/>
      </w:divBdr>
    </w:div>
    <w:div w:id="1774784124">
      <w:bodyDiv w:val="1"/>
      <w:marLeft w:val="0"/>
      <w:marRight w:val="0"/>
      <w:marTop w:val="0"/>
      <w:marBottom w:val="0"/>
      <w:divBdr>
        <w:top w:val="none" w:sz="0" w:space="0" w:color="auto"/>
        <w:left w:val="none" w:sz="0" w:space="0" w:color="auto"/>
        <w:bottom w:val="none" w:sz="0" w:space="0" w:color="auto"/>
        <w:right w:val="none" w:sz="0" w:space="0" w:color="auto"/>
      </w:divBdr>
    </w:div>
    <w:div w:id="1774788094">
      <w:bodyDiv w:val="1"/>
      <w:marLeft w:val="0"/>
      <w:marRight w:val="0"/>
      <w:marTop w:val="0"/>
      <w:marBottom w:val="0"/>
      <w:divBdr>
        <w:top w:val="none" w:sz="0" w:space="0" w:color="auto"/>
        <w:left w:val="none" w:sz="0" w:space="0" w:color="auto"/>
        <w:bottom w:val="none" w:sz="0" w:space="0" w:color="auto"/>
        <w:right w:val="none" w:sz="0" w:space="0" w:color="auto"/>
      </w:divBdr>
    </w:div>
    <w:div w:id="1778326533">
      <w:bodyDiv w:val="1"/>
      <w:marLeft w:val="0"/>
      <w:marRight w:val="0"/>
      <w:marTop w:val="0"/>
      <w:marBottom w:val="0"/>
      <w:divBdr>
        <w:top w:val="none" w:sz="0" w:space="0" w:color="auto"/>
        <w:left w:val="none" w:sz="0" w:space="0" w:color="auto"/>
        <w:bottom w:val="none" w:sz="0" w:space="0" w:color="auto"/>
        <w:right w:val="none" w:sz="0" w:space="0" w:color="auto"/>
      </w:divBdr>
    </w:div>
    <w:div w:id="1779329225">
      <w:bodyDiv w:val="1"/>
      <w:marLeft w:val="0"/>
      <w:marRight w:val="0"/>
      <w:marTop w:val="0"/>
      <w:marBottom w:val="0"/>
      <w:divBdr>
        <w:top w:val="none" w:sz="0" w:space="0" w:color="auto"/>
        <w:left w:val="none" w:sz="0" w:space="0" w:color="auto"/>
        <w:bottom w:val="none" w:sz="0" w:space="0" w:color="auto"/>
        <w:right w:val="none" w:sz="0" w:space="0" w:color="auto"/>
      </w:divBdr>
    </w:div>
    <w:div w:id="1780025751">
      <w:bodyDiv w:val="1"/>
      <w:marLeft w:val="0"/>
      <w:marRight w:val="0"/>
      <w:marTop w:val="0"/>
      <w:marBottom w:val="0"/>
      <w:divBdr>
        <w:top w:val="none" w:sz="0" w:space="0" w:color="auto"/>
        <w:left w:val="none" w:sz="0" w:space="0" w:color="auto"/>
        <w:bottom w:val="none" w:sz="0" w:space="0" w:color="auto"/>
        <w:right w:val="none" w:sz="0" w:space="0" w:color="auto"/>
      </w:divBdr>
    </w:div>
    <w:div w:id="1782602904">
      <w:bodyDiv w:val="1"/>
      <w:marLeft w:val="0"/>
      <w:marRight w:val="0"/>
      <w:marTop w:val="0"/>
      <w:marBottom w:val="0"/>
      <w:divBdr>
        <w:top w:val="none" w:sz="0" w:space="0" w:color="auto"/>
        <w:left w:val="none" w:sz="0" w:space="0" w:color="auto"/>
        <w:bottom w:val="none" w:sz="0" w:space="0" w:color="auto"/>
        <w:right w:val="none" w:sz="0" w:space="0" w:color="auto"/>
      </w:divBdr>
    </w:div>
    <w:div w:id="1782988045">
      <w:bodyDiv w:val="1"/>
      <w:marLeft w:val="0"/>
      <w:marRight w:val="0"/>
      <w:marTop w:val="0"/>
      <w:marBottom w:val="0"/>
      <w:divBdr>
        <w:top w:val="none" w:sz="0" w:space="0" w:color="auto"/>
        <w:left w:val="none" w:sz="0" w:space="0" w:color="auto"/>
        <w:bottom w:val="none" w:sz="0" w:space="0" w:color="auto"/>
        <w:right w:val="none" w:sz="0" w:space="0" w:color="auto"/>
      </w:divBdr>
    </w:div>
    <w:div w:id="1783182373">
      <w:bodyDiv w:val="1"/>
      <w:marLeft w:val="0"/>
      <w:marRight w:val="0"/>
      <w:marTop w:val="0"/>
      <w:marBottom w:val="0"/>
      <w:divBdr>
        <w:top w:val="none" w:sz="0" w:space="0" w:color="auto"/>
        <w:left w:val="none" w:sz="0" w:space="0" w:color="auto"/>
        <w:bottom w:val="none" w:sz="0" w:space="0" w:color="auto"/>
        <w:right w:val="none" w:sz="0" w:space="0" w:color="auto"/>
      </w:divBdr>
    </w:div>
    <w:div w:id="1785342351">
      <w:bodyDiv w:val="1"/>
      <w:marLeft w:val="0"/>
      <w:marRight w:val="0"/>
      <w:marTop w:val="0"/>
      <w:marBottom w:val="0"/>
      <w:divBdr>
        <w:top w:val="none" w:sz="0" w:space="0" w:color="auto"/>
        <w:left w:val="none" w:sz="0" w:space="0" w:color="auto"/>
        <w:bottom w:val="none" w:sz="0" w:space="0" w:color="auto"/>
        <w:right w:val="none" w:sz="0" w:space="0" w:color="auto"/>
      </w:divBdr>
    </w:div>
    <w:div w:id="1787042314">
      <w:bodyDiv w:val="1"/>
      <w:marLeft w:val="0"/>
      <w:marRight w:val="0"/>
      <w:marTop w:val="0"/>
      <w:marBottom w:val="0"/>
      <w:divBdr>
        <w:top w:val="none" w:sz="0" w:space="0" w:color="auto"/>
        <w:left w:val="none" w:sz="0" w:space="0" w:color="auto"/>
        <w:bottom w:val="none" w:sz="0" w:space="0" w:color="auto"/>
        <w:right w:val="none" w:sz="0" w:space="0" w:color="auto"/>
      </w:divBdr>
    </w:div>
    <w:div w:id="1792698965">
      <w:bodyDiv w:val="1"/>
      <w:marLeft w:val="0"/>
      <w:marRight w:val="0"/>
      <w:marTop w:val="0"/>
      <w:marBottom w:val="0"/>
      <w:divBdr>
        <w:top w:val="none" w:sz="0" w:space="0" w:color="auto"/>
        <w:left w:val="none" w:sz="0" w:space="0" w:color="auto"/>
        <w:bottom w:val="none" w:sz="0" w:space="0" w:color="auto"/>
        <w:right w:val="none" w:sz="0" w:space="0" w:color="auto"/>
      </w:divBdr>
    </w:div>
    <w:div w:id="1793553305">
      <w:bodyDiv w:val="1"/>
      <w:marLeft w:val="0"/>
      <w:marRight w:val="0"/>
      <w:marTop w:val="0"/>
      <w:marBottom w:val="0"/>
      <w:divBdr>
        <w:top w:val="none" w:sz="0" w:space="0" w:color="auto"/>
        <w:left w:val="none" w:sz="0" w:space="0" w:color="auto"/>
        <w:bottom w:val="none" w:sz="0" w:space="0" w:color="auto"/>
        <w:right w:val="none" w:sz="0" w:space="0" w:color="auto"/>
      </w:divBdr>
    </w:div>
    <w:div w:id="1797260946">
      <w:bodyDiv w:val="1"/>
      <w:marLeft w:val="0"/>
      <w:marRight w:val="0"/>
      <w:marTop w:val="0"/>
      <w:marBottom w:val="0"/>
      <w:divBdr>
        <w:top w:val="none" w:sz="0" w:space="0" w:color="auto"/>
        <w:left w:val="none" w:sz="0" w:space="0" w:color="auto"/>
        <w:bottom w:val="none" w:sz="0" w:space="0" w:color="auto"/>
        <w:right w:val="none" w:sz="0" w:space="0" w:color="auto"/>
      </w:divBdr>
    </w:div>
    <w:div w:id="1810321870">
      <w:bodyDiv w:val="1"/>
      <w:marLeft w:val="0"/>
      <w:marRight w:val="0"/>
      <w:marTop w:val="0"/>
      <w:marBottom w:val="0"/>
      <w:divBdr>
        <w:top w:val="none" w:sz="0" w:space="0" w:color="auto"/>
        <w:left w:val="none" w:sz="0" w:space="0" w:color="auto"/>
        <w:bottom w:val="none" w:sz="0" w:space="0" w:color="auto"/>
        <w:right w:val="none" w:sz="0" w:space="0" w:color="auto"/>
      </w:divBdr>
    </w:div>
    <w:div w:id="1813670007">
      <w:bodyDiv w:val="1"/>
      <w:marLeft w:val="0"/>
      <w:marRight w:val="0"/>
      <w:marTop w:val="0"/>
      <w:marBottom w:val="0"/>
      <w:divBdr>
        <w:top w:val="none" w:sz="0" w:space="0" w:color="auto"/>
        <w:left w:val="none" w:sz="0" w:space="0" w:color="auto"/>
        <w:bottom w:val="none" w:sz="0" w:space="0" w:color="auto"/>
        <w:right w:val="none" w:sz="0" w:space="0" w:color="auto"/>
      </w:divBdr>
    </w:div>
    <w:div w:id="1816681044">
      <w:bodyDiv w:val="1"/>
      <w:marLeft w:val="0"/>
      <w:marRight w:val="0"/>
      <w:marTop w:val="0"/>
      <w:marBottom w:val="0"/>
      <w:divBdr>
        <w:top w:val="none" w:sz="0" w:space="0" w:color="auto"/>
        <w:left w:val="none" w:sz="0" w:space="0" w:color="auto"/>
        <w:bottom w:val="none" w:sz="0" w:space="0" w:color="auto"/>
        <w:right w:val="none" w:sz="0" w:space="0" w:color="auto"/>
      </w:divBdr>
    </w:div>
    <w:div w:id="1823503306">
      <w:bodyDiv w:val="1"/>
      <w:marLeft w:val="0"/>
      <w:marRight w:val="0"/>
      <w:marTop w:val="0"/>
      <w:marBottom w:val="0"/>
      <w:divBdr>
        <w:top w:val="none" w:sz="0" w:space="0" w:color="auto"/>
        <w:left w:val="none" w:sz="0" w:space="0" w:color="auto"/>
        <w:bottom w:val="none" w:sz="0" w:space="0" w:color="auto"/>
        <w:right w:val="none" w:sz="0" w:space="0" w:color="auto"/>
      </w:divBdr>
    </w:div>
    <w:div w:id="1835561720">
      <w:bodyDiv w:val="1"/>
      <w:marLeft w:val="0"/>
      <w:marRight w:val="0"/>
      <w:marTop w:val="0"/>
      <w:marBottom w:val="0"/>
      <w:divBdr>
        <w:top w:val="none" w:sz="0" w:space="0" w:color="auto"/>
        <w:left w:val="none" w:sz="0" w:space="0" w:color="auto"/>
        <w:bottom w:val="none" w:sz="0" w:space="0" w:color="auto"/>
        <w:right w:val="none" w:sz="0" w:space="0" w:color="auto"/>
      </w:divBdr>
    </w:div>
    <w:div w:id="1839537358">
      <w:bodyDiv w:val="1"/>
      <w:marLeft w:val="0"/>
      <w:marRight w:val="0"/>
      <w:marTop w:val="0"/>
      <w:marBottom w:val="0"/>
      <w:divBdr>
        <w:top w:val="none" w:sz="0" w:space="0" w:color="auto"/>
        <w:left w:val="none" w:sz="0" w:space="0" w:color="auto"/>
        <w:bottom w:val="none" w:sz="0" w:space="0" w:color="auto"/>
        <w:right w:val="none" w:sz="0" w:space="0" w:color="auto"/>
      </w:divBdr>
    </w:div>
    <w:div w:id="1849518505">
      <w:bodyDiv w:val="1"/>
      <w:marLeft w:val="0"/>
      <w:marRight w:val="0"/>
      <w:marTop w:val="0"/>
      <w:marBottom w:val="0"/>
      <w:divBdr>
        <w:top w:val="none" w:sz="0" w:space="0" w:color="auto"/>
        <w:left w:val="none" w:sz="0" w:space="0" w:color="auto"/>
        <w:bottom w:val="none" w:sz="0" w:space="0" w:color="auto"/>
        <w:right w:val="none" w:sz="0" w:space="0" w:color="auto"/>
      </w:divBdr>
    </w:div>
    <w:div w:id="1849634251">
      <w:bodyDiv w:val="1"/>
      <w:marLeft w:val="0"/>
      <w:marRight w:val="0"/>
      <w:marTop w:val="0"/>
      <w:marBottom w:val="0"/>
      <w:divBdr>
        <w:top w:val="none" w:sz="0" w:space="0" w:color="auto"/>
        <w:left w:val="none" w:sz="0" w:space="0" w:color="auto"/>
        <w:bottom w:val="none" w:sz="0" w:space="0" w:color="auto"/>
        <w:right w:val="none" w:sz="0" w:space="0" w:color="auto"/>
      </w:divBdr>
    </w:div>
    <w:div w:id="1850681071">
      <w:bodyDiv w:val="1"/>
      <w:marLeft w:val="0"/>
      <w:marRight w:val="0"/>
      <w:marTop w:val="0"/>
      <w:marBottom w:val="0"/>
      <w:divBdr>
        <w:top w:val="none" w:sz="0" w:space="0" w:color="auto"/>
        <w:left w:val="none" w:sz="0" w:space="0" w:color="auto"/>
        <w:bottom w:val="none" w:sz="0" w:space="0" w:color="auto"/>
        <w:right w:val="none" w:sz="0" w:space="0" w:color="auto"/>
      </w:divBdr>
    </w:div>
    <w:div w:id="1856193730">
      <w:bodyDiv w:val="1"/>
      <w:marLeft w:val="0"/>
      <w:marRight w:val="0"/>
      <w:marTop w:val="0"/>
      <w:marBottom w:val="0"/>
      <w:divBdr>
        <w:top w:val="none" w:sz="0" w:space="0" w:color="auto"/>
        <w:left w:val="none" w:sz="0" w:space="0" w:color="auto"/>
        <w:bottom w:val="none" w:sz="0" w:space="0" w:color="auto"/>
        <w:right w:val="none" w:sz="0" w:space="0" w:color="auto"/>
      </w:divBdr>
    </w:div>
    <w:div w:id="1859584559">
      <w:bodyDiv w:val="1"/>
      <w:marLeft w:val="0"/>
      <w:marRight w:val="0"/>
      <w:marTop w:val="0"/>
      <w:marBottom w:val="0"/>
      <w:divBdr>
        <w:top w:val="none" w:sz="0" w:space="0" w:color="auto"/>
        <w:left w:val="none" w:sz="0" w:space="0" w:color="auto"/>
        <w:bottom w:val="none" w:sz="0" w:space="0" w:color="auto"/>
        <w:right w:val="none" w:sz="0" w:space="0" w:color="auto"/>
      </w:divBdr>
    </w:div>
    <w:div w:id="1861358659">
      <w:bodyDiv w:val="1"/>
      <w:marLeft w:val="0"/>
      <w:marRight w:val="0"/>
      <w:marTop w:val="0"/>
      <w:marBottom w:val="0"/>
      <w:divBdr>
        <w:top w:val="none" w:sz="0" w:space="0" w:color="auto"/>
        <w:left w:val="none" w:sz="0" w:space="0" w:color="auto"/>
        <w:bottom w:val="none" w:sz="0" w:space="0" w:color="auto"/>
        <w:right w:val="none" w:sz="0" w:space="0" w:color="auto"/>
      </w:divBdr>
    </w:div>
    <w:div w:id="1863131246">
      <w:bodyDiv w:val="1"/>
      <w:marLeft w:val="0"/>
      <w:marRight w:val="0"/>
      <w:marTop w:val="0"/>
      <w:marBottom w:val="0"/>
      <w:divBdr>
        <w:top w:val="none" w:sz="0" w:space="0" w:color="auto"/>
        <w:left w:val="none" w:sz="0" w:space="0" w:color="auto"/>
        <w:bottom w:val="none" w:sz="0" w:space="0" w:color="auto"/>
        <w:right w:val="none" w:sz="0" w:space="0" w:color="auto"/>
      </w:divBdr>
    </w:div>
    <w:div w:id="1868328178">
      <w:bodyDiv w:val="1"/>
      <w:marLeft w:val="0"/>
      <w:marRight w:val="0"/>
      <w:marTop w:val="0"/>
      <w:marBottom w:val="0"/>
      <w:divBdr>
        <w:top w:val="none" w:sz="0" w:space="0" w:color="auto"/>
        <w:left w:val="none" w:sz="0" w:space="0" w:color="auto"/>
        <w:bottom w:val="none" w:sz="0" w:space="0" w:color="auto"/>
        <w:right w:val="none" w:sz="0" w:space="0" w:color="auto"/>
      </w:divBdr>
    </w:div>
    <w:div w:id="1875270484">
      <w:bodyDiv w:val="1"/>
      <w:marLeft w:val="0"/>
      <w:marRight w:val="0"/>
      <w:marTop w:val="0"/>
      <w:marBottom w:val="0"/>
      <w:divBdr>
        <w:top w:val="none" w:sz="0" w:space="0" w:color="auto"/>
        <w:left w:val="none" w:sz="0" w:space="0" w:color="auto"/>
        <w:bottom w:val="none" w:sz="0" w:space="0" w:color="auto"/>
        <w:right w:val="none" w:sz="0" w:space="0" w:color="auto"/>
      </w:divBdr>
    </w:div>
    <w:div w:id="1875271070">
      <w:bodyDiv w:val="1"/>
      <w:marLeft w:val="0"/>
      <w:marRight w:val="0"/>
      <w:marTop w:val="0"/>
      <w:marBottom w:val="0"/>
      <w:divBdr>
        <w:top w:val="none" w:sz="0" w:space="0" w:color="auto"/>
        <w:left w:val="none" w:sz="0" w:space="0" w:color="auto"/>
        <w:bottom w:val="none" w:sz="0" w:space="0" w:color="auto"/>
        <w:right w:val="none" w:sz="0" w:space="0" w:color="auto"/>
      </w:divBdr>
    </w:div>
    <w:div w:id="1876386429">
      <w:bodyDiv w:val="1"/>
      <w:marLeft w:val="0"/>
      <w:marRight w:val="0"/>
      <w:marTop w:val="0"/>
      <w:marBottom w:val="0"/>
      <w:divBdr>
        <w:top w:val="none" w:sz="0" w:space="0" w:color="auto"/>
        <w:left w:val="none" w:sz="0" w:space="0" w:color="auto"/>
        <w:bottom w:val="none" w:sz="0" w:space="0" w:color="auto"/>
        <w:right w:val="none" w:sz="0" w:space="0" w:color="auto"/>
      </w:divBdr>
    </w:div>
    <w:div w:id="1877154572">
      <w:bodyDiv w:val="1"/>
      <w:marLeft w:val="0"/>
      <w:marRight w:val="0"/>
      <w:marTop w:val="0"/>
      <w:marBottom w:val="0"/>
      <w:divBdr>
        <w:top w:val="none" w:sz="0" w:space="0" w:color="auto"/>
        <w:left w:val="none" w:sz="0" w:space="0" w:color="auto"/>
        <w:bottom w:val="none" w:sz="0" w:space="0" w:color="auto"/>
        <w:right w:val="none" w:sz="0" w:space="0" w:color="auto"/>
      </w:divBdr>
    </w:div>
    <w:div w:id="1880971525">
      <w:bodyDiv w:val="1"/>
      <w:marLeft w:val="0"/>
      <w:marRight w:val="0"/>
      <w:marTop w:val="0"/>
      <w:marBottom w:val="0"/>
      <w:divBdr>
        <w:top w:val="none" w:sz="0" w:space="0" w:color="auto"/>
        <w:left w:val="none" w:sz="0" w:space="0" w:color="auto"/>
        <w:bottom w:val="none" w:sz="0" w:space="0" w:color="auto"/>
        <w:right w:val="none" w:sz="0" w:space="0" w:color="auto"/>
      </w:divBdr>
    </w:div>
    <w:div w:id="1883326218">
      <w:bodyDiv w:val="1"/>
      <w:marLeft w:val="0"/>
      <w:marRight w:val="0"/>
      <w:marTop w:val="0"/>
      <w:marBottom w:val="0"/>
      <w:divBdr>
        <w:top w:val="none" w:sz="0" w:space="0" w:color="auto"/>
        <w:left w:val="none" w:sz="0" w:space="0" w:color="auto"/>
        <w:bottom w:val="none" w:sz="0" w:space="0" w:color="auto"/>
        <w:right w:val="none" w:sz="0" w:space="0" w:color="auto"/>
      </w:divBdr>
    </w:div>
    <w:div w:id="1883977425">
      <w:bodyDiv w:val="1"/>
      <w:marLeft w:val="0"/>
      <w:marRight w:val="0"/>
      <w:marTop w:val="0"/>
      <w:marBottom w:val="0"/>
      <w:divBdr>
        <w:top w:val="none" w:sz="0" w:space="0" w:color="auto"/>
        <w:left w:val="none" w:sz="0" w:space="0" w:color="auto"/>
        <w:bottom w:val="none" w:sz="0" w:space="0" w:color="auto"/>
        <w:right w:val="none" w:sz="0" w:space="0" w:color="auto"/>
      </w:divBdr>
    </w:div>
    <w:div w:id="1884056716">
      <w:bodyDiv w:val="1"/>
      <w:marLeft w:val="0"/>
      <w:marRight w:val="0"/>
      <w:marTop w:val="0"/>
      <w:marBottom w:val="0"/>
      <w:divBdr>
        <w:top w:val="none" w:sz="0" w:space="0" w:color="auto"/>
        <w:left w:val="none" w:sz="0" w:space="0" w:color="auto"/>
        <w:bottom w:val="none" w:sz="0" w:space="0" w:color="auto"/>
        <w:right w:val="none" w:sz="0" w:space="0" w:color="auto"/>
      </w:divBdr>
    </w:div>
    <w:div w:id="1887253171">
      <w:bodyDiv w:val="1"/>
      <w:marLeft w:val="0"/>
      <w:marRight w:val="0"/>
      <w:marTop w:val="0"/>
      <w:marBottom w:val="0"/>
      <w:divBdr>
        <w:top w:val="none" w:sz="0" w:space="0" w:color="auto"/>
        <w:left w:val="none" w:sz="0" w:space="0" w:color="auto"/>
        <w:bottom w:val="none" w:sz="0" w:space="0" w:color="auto"/>
        <w:right w:val="none" w:sz="0" w:space="0" w:color="auto"/>
      </w:divBdr>
    </w:div>
    <w:div w:id="1891651676">
      <w:bodyDiv w:val="1"/>
      <w:marLeft w:val="0"/>
      <w:marRight w:val="0"/>
      <w:marTop w:val="0"/>
      <w:marBottom w:val="0"/>
      <w:divBdr>
        <w:top w:val="none" w:sz="0" w:space="0" w:color="auto"/>
        <w:left w:val="none" w:sz="0" w:space="0" w:color="auto"/>
        <w:bottom w:val="none" w:sz="0" w:space="0" w:color="auto"/>
        <w:right w:val="none" w:sz="0" w:space="0" w:color="auto"/>
      </w:divBdr>
    </w:div>
    <w:div w:id="1896088044">
      <w:bodyDiv w:val="1"/>
      <w:marLeft w:val="0"/>
      <w:marRight w:val="0"/>
      <w:marTop w:val="0"/>
      <w:marBottom w:val="0"/>
      <w:divBdr>
        <w:top w:val="none" w:sz="0" w:space="0" w:color="auto"/>
        <w:left w:val="none" w:sz="0" w:space="0" w:color="auto"/>
        <w:bottom w:val="none" w:sz="0" w:space="0" w:color="auto"/>
        <w:right w:val="none" w:sz="0" w:space="0" w:color="auto"/>
      </w:divBdr>
    </w:div>
    <w:div w:id="1898011725">
      <w:bodyDiv w:val="1"/>
      <w:marLeft w:val="0"/>
      <w:marRight w:val="0"/>
      <w:marTop w:val="0"/>
      <w:marBottom w:val="0"/>
      <w:divBdr>
        <w:top w:val="none" w:sz="0" w:space="0" w:color="auto"/>
        <w:left w:val="none" w:sz="0" w:space="0" w:color="auto"/>
        <w:bottom w:val="none" w:sz="0" w:space="0" w:color="auto"/>
        <w:right w:val="none" w:sz="0" w:space="0" w:color="auto"/>
      </w:divBdr>
    </w:div>
    <w:div w:id="1898272909">
      <w:bodyDiv w:val="1"/>
      <w:marLeft w:val="0"/>
      <w:marRight w:val="0"/>
      <w:marTop w:val="0"/>
      <w:marBottom w:val="0"/>
      <w:divBdr>
        <w:top w:val="none" w:sz="0" w:space="0" w:color="auto"/>
        <w:left w:val="none" w:sz="0" w:space="0" w:color="auto"/>
        <w:bottom w:val="none" w:sz="0" w:space="0" w:color="auto"/>
        <w:right w:val="none" w:sz="0" w:space="0" w:color="auto"/>
      </w:divBdr>
    </w:div>
    <w:div w:id="1904094598">
      <w:bodyDiv w:val="1"/>
      <w:marLeft w:val="0"/>
      <w:marRight w:val="0"/>
      <w:marTop w:val="0"/>
      <w:marBottom w:val="0"/>
      <w:divBdr>
        <w:top w:val="none" w:sz="0" w:space="0" w:color="auto"/>
        <w:left w:val="none" w:sz="0" w:space="0" w:color="auto"/>
        <w:bottom w:val="none" w:sz="0" w:space="0" w:color="auto"/>
        <w:right w:val="none" w:sz="0" w:space="0" w:color="auto"/>
      </w:divBdr>
    </w:div>
    <w:div w:id="1907454855">
      <w:bodyDiv w:val="1"/>
      <w:marLeft w:val="0"/>
      <w:marRight w:val="0"/>
      <w:marTop w:val="0"/>
      <w:marBottom w:val="0"/>
      <w:divBdr>
        <w:top w:val="none" w:sz="0" w:space="0" w:color="auto"/>
        <w:left w:val="none" w:sz="0" w:space="0" w:color="auto"/>
        <w:bottom w:val="none" w:sz="0" w:space="0" w:color="auto"/>
        <w:right w:val="none" w:sz="0" w:space="0" w:color="auto"/>
      </w:divBdr>
    </w:div>
    <w:div w:id="1908571700">
      <w:bodyDiv w:val="1"/>
      <w:marLeft w:val="0"/>
      <w:marRight w:val="0"/>
      <w:marTop w:val="0"/>
      <w:marBottom w:val="0"/>
      <w:divBdr>
        <w:top w:val="none" w:sz="0" w:space="0" w:color="auto"/>
        <w:left w:val="none" w:sz="0" w:space="0" w:color="auto"/>
        <w:bottom w:val="none" w:sz="0" w:space="0" w:color="auto"/>
        <w:right w:val="none" w:sz="0" w:space="0" w:color="auto"/>
      </w:divBdr>
    </w:div>
    <w:div w:id="1912426101">
      <w:bodyDiv w:val="1"/>
      <w:marLeft w:val="0"/>
      <w:marRight w:val="0"/>
      <w:marTop w:val="0"/>
      <w:marBottom w:val="0"/>
      <w:divBdr>
        <w:top w:val="none" w:sz="0" w:space="0" w:color="auto"/>
        <w:left w:val="none" w:sz="0" w:space="0" w:color="auto"/>
        <w:bottom w:val="none" w:sz="0" w:space="0" w:color="auto"/>
        <w:right w:val="none" w:sz="0" w:space="0" w:color="auto"/>
      </w:divBdr>
    </w:div>
    <w:div w:id="1916821268">
      <w:bodyDiv w:val="1"/>
      <w:marLeft w:val="0"/>
      <w:marRight w:val="0"/>
      <w:marTop w:val="0"/>
      <w:marBottom w:val="0"/>
      <w:divBdr>
        <w:top w:val="none" w:sz="0" w:space="0" w:color="auto"/>
        <w:left w:val="none" w:sz="0" w:space="0" w:color="auto"/>
        <w:bottom w:val="none" w:sz="0" w:space="0" w:color="auto"/>
        <w:right w:val="none" w:sz="0" w:space="0" w:color="auto"/>
      </w:divBdr>
    </w:div>
    <w:div w:id="1917518168">
      <w:bodyDiv w:val="1"/>
      <w:marLeft w:val="0"/>
      <w:marRight w:val="0"/>
      <w:marTop w:val="0"/>
      <w:marBottom w:val="0"/>
      <w:divBdr>
        <w:top w:val="none" w:sz="0" w:space="0" w:color="auto"/>
        <w:left w:val="none" w:sz="0" w:space="0" w:color="auto"/>
        <w:bottom w:val="none" w:sz="0" w:space="0" w:color="auto"/>
        <w:right w:val="none" w:sz="0" w:space="0" w:color="auto"/>
      </w:divBdr>
    </w:div>
    <w:div w:id="1919095295">
      <w:bodyDiv w:val="1"/>
      <w:marLeft w:val="0"/>
      <w:marRight w:val="0"/>
      <w:marTop w:val="0"/>
      <w:marBottom w:val="0"/>
      <w:divBdr>
        <w:top w:val="none" w:sz="0" w:space="0" w:color="auto"/>
        <w:left w:val="none" w:sz="0" w:space="0" w:color="auto"/>
        <w:bottom w:val="none" w:sz="0" w:space="0" w:color="auto"/>
        <w:right w:val="none" w:sz="0" w:space="0" w:color="auto"/>
      </w:divBdr>
    </w:div>
    <w:div w:id="1922712747">
      <w:bodyDiv w:val="1"/>
      <w:marLeft w:val="0"/>
      <w:marRight w:val="0"/>
      <w:marTop w:val="0"/>
      <w:marBottom w:val="0"/>
      <w:divBdr>
        <w:top w:val="none" w:sz="0" w:space="0" w:color="auto"/>
        <w:left w:val="none" w:sz="0" w:space="0" w:color="auto"/>
        <w:bottom w:val="none" w:sz="0" w:space="0" w:color="auto"/>
        <w:right w:val="none" w:sz="0" w:space="0" w:color="auto"/>
      </w:divBdr>
    </w:div>
    <w:div w:id="1923680734">
      <w:bodyDiv w:val="1"/>
      <w:marLeft w:val="0"/>
      <w:marRight w:val="0"/>
      <w:marTop w:val="0"/>
      <w:marBottom w:val="0"/>
      <w:divBdr>
        <w:top w:val="none" w:sz="0" w:space="0" w:color="auto"/>
        <w:left w:val="none" w:sz="0" w:space="0" w:color="auto"/>
        <w:bottom w:val="none" w:sz="0" w:space="0" w:color="auto"/>
        <w:right w:val="none" w:sz="0" w:space="0" w:color="auto"/>
      </w:divBdr>
    </w:div>
    <w:div w:id="1924492231">
      <w:bodyDiv w:val="1"/>
      <w:marLeft w:val="0"/>
      <w:marRight w:val="0"/>
      <w:marTop w:val="0"/>
      <w:marBottom w:val="0"/>
      <w:divBdr>
        <w:top w:val="none" w:sz="0" w:space="0" w:color="auto"/>
        <w:left w:val="none" w:sz="0" w:space="0" w:color="auto"/>
        <w:bottom w:val="none" w:sz="0" w:space="0" w:color="auto"/>
        <w:right w:val="none" w:sz="0" w:space="0" w:color="auto"/>
      </w:divBdr>
    </w:div>
    <w:div w:id="1927616623">
      <w:bodyDiv w:val="1"/>
      <w:marLeft w:val="0"/>
      <w:marRight w:val="0"/>
      <w:marTop w:val="0"/>
      <w:marBottom w:val="0"/>
      <w:divBdr>
        <w:top w:val="none" w:sz="0" w:space="0" w:color="auto"/>
        <w:left w:val="none" w:sz="0" w:space="0" w:color="auto"/>
        <w:bottom w:val="none" w:sz="0" w:space="0" w:color="auto"/>
        <w:right w:val="none" w:sz="0" w:space="0" w:color="auto"/>
      </w:divBdr>
    </w:div>
    <w:div w:id="1928803934">
      <w:bodyDiv w:val="1"/>
      <w:marLeft w:val="0"/>
      <w:marRight w:val="0"/>
      <w:marTop w:val="0"/>
      <w:marBottom w:val="0"/>
      <w:divBdr>
        <w:top w:val="none" w:sz="0" w:space="0" w:color="auto"/>
        <w:left w:val="none" w:sz="0" w:space="0" w:color="auto"/>
        <w:bottom w:val="none" w:sz="0" w:space="0" w:color="auto"/>
        <w:right w:val="none" w:sz="0" w:space="0" w:color="auto"/>
      </w:divBdr>
    </w:div>
    <w:div w:id="1930507103">
      <w:bodyDiv w:val="1"/>
      <w:marLeft w:val="0"/>
      <w:marRight w:val="0"/>
      <w:marTop w:val="0"/>
      <w:marBottom w:val="0"/>
      <w:divBdr>
        <w:top w:val="none" w:sz="0" w:space="0" w:color="auto"/>
        <w:left w:val="none" w:sz="0" w:space="0" w:color="auto"/>
        <w:bottom w:val="none" w:sz="0" w:space="0" w:color="auto"/>
        <w:right w:val="none" w:sz="0" w:space="0" w:color="auto"/>
      </w:divBdr>
    </w:div>
    <w:div w:id="1932275407">
      <w:bodyDiv w:val="1"/>
      <w:marLeft w:val="0"/>
      <w:marRight w:val="0"/>
      <w:marTop w:val="0"/>
      <w:marBottom w:val="0"/>
      <w:divBdr>
        <w:top w:val="none" w:sz="0" w:space="0" w:color="auto"/>
        <w:left w:val="none" w:sz="0" w:space="0" w:color="auto"/>
        <w:bottom w:val="none" w:sz="0" w:space="0" w:color="auto"/>
        <w:right w:val="none" w:sz="0" w:space="0" w:color="auto"/>
      </w:divBdr>
    </w:div>
    <w:div w:id="1938521811">
      <w:bodyDiv w:val="1"/>
      <w:marLeft w:val="0"/>
      <w:marRight w:val="0"/>
      <w:marTop w:val="0"/>
      <w:marBottom w:val="0"/>
      <w:divBdr>
        <w:top w:val="none" w:sz="0" w:space="0" w:color="auto"/>
        <w:left w:val="none" w:sz="0" w:space="0" w:color="auto"/>
        <w:bottom w:val="none" w:sz="0" w:space="0" w:color="auto"/>
        <w:right w:val="none" w:sz="0" w:space="0" w:color="auto"/>
      </w:divBdr>
    </w:div>
    <w:div w:id="1940598777">
      <w:bodyDiv w:val="1"/>
      <w:marLeft w:val="0"/>
      <w:marRight w:val="0"/>
      <w:marTop w:val="0"/>
      <w:marBottom w:val="0"/>
      <w:divBdr>
        <w:top w:val="none" w:sz="0" w:space="0" w:color="auto"/>
        <w:left w:val="none" w:sz="0" w:space="0" w:color="auto"/>
        <w:bottom w:val="none" w:sz="0" w:space="0" w:color="auto"/>
        <w:right w:val="none" w:sz="0" w:space="0" w:color="auto"/>
      </w:divBdr>
    </w:div>
    <w:div w:id="1943219483">
      <w:bodyDiv w:val="1"/>
      <w:marLeft w:val="0"/>
      <w:marRight w:val="0"/>
      <w:marTop w:val="0"/>
      <w:marBottom w:val="0"/>
      <w:divBdr>
        <w:top w:val="none" w:sz="0" w:space="0" w:color="auto"/>
        <w:left w:val="none" w:sz="0" w:space="0" w:color="auto"/>
        <w:bottom w:val="none" w:sz="0" w:space="0" w:color="auto"/>
        <w:right w:val="none" w:sz="0" w:space="0" w:color="auto"/>
      </w:divBdr>
    </w:div>
    <w:div w:id="1949504547">
      <w:bodyDiv w:val="1"/>
      <w:marLeft w:val="0"/>
      <w:marRight w:val="0"/>
      <w:marTop w:val="0"/>
      <w:marBottom w:val="0"/>
      <w:divBdr>
        <w:top w:val="none" w:sz="0" w:space="0" w:color="auto"/>
        <w:left w:val="none" w:sz="0" w:space="0" w:color="auto"/>
        <w:bottom w:val="none" w:sz="0" w:space="0" w:color="auto"/>
        <w:right w:val="none" w:sz="0" w:space="0" w:color="auto"/>
      </w:divBdr>
    </w:div>
    <w:div w:id="1950164177">
      <w:bodyDiv w:val="1"/>
      <w:marLeft w:val="0"/>
      <w:marRight w:val="0"/>
      <w:marTop w:val="0"/>
      <w:marBottom w:val="0"/>
      <w:divBdr>
        <w:top w:val="none" w:sz="0" w:space="0" w:color="auto"/>
        <w:left w:val="none" w:sz="0" w:space="0" w:color="auto"/>
        <w:bottom w:val="none" w:sz="0" w:space="0" w:color="auto"/>
        <w:right w:val="none" w:sz="0" w:space="0" w:color="auto"/>
      </w:divBdr>
    </w:div>
    <w:div w:id="1952205302">
      <w:bodyDiv w:val="1"/>
      <w:marLeft w:val="0"/>
      <w:marRight w:val="0"/>
      <w:marTop w:val="0"/>
      <w:marBottom w:val="0"/>
      <w:divBdr>
        <w:top w:val="none" w:sz="0" w:space="0" w:color="auto"/>
        <w:left w:val="none" w:sz="0" w:space="0" w:color="auto"/>
        <w:bottom w:val="none" w:sz="0" w:space="0" w:color="auto"/>
        <w:right w:val="none" w:sz="0" w:space="0" w:color="auto"/>
      </w:divBdr>
    </w:div>
    <w:div w:id="1953321427">
      <w:bodyDiv w:val="1"/>
      <w:marLeft w:val="0"/>
      <w:marRight w:val="0"/>
      <w:marTop w:val="0"/>
      <w:marBottom w:val="0"/>
      <w:divBdr>
        <w:top w:val="none" w:sz="0" w:space="0" w:color="auto"/>
        <w:left w:val="none" w:sz="0" w:space="0" w:color="auto"/>
        <w:bottom w:val="none" w:sz="0" w:space="0" w:color="auto"/>
        <w:right w:val="none" w:sz="0" w:space="0" w:color="auto"/>
      </w:divBdr>
    </w:div>
    <w:div w:id="1957057102">
      <w:bodyDiv w:val="1"/>
      <w:marLeft w:val="0"/>
      <w:marRight w:val="0"/>
      <w:marTop w:val="0"/>
      <w:marBottom w:val="0"/>
      <w:divBdr>
        <w:top w:val="none" w:sz="0" w:space="0" w:color="auto"/>
        <w:left w:val="none" w:sz="0" w:space="0" w:color="auto"/>
        <w:bottom w:val="none" w:sz="0" w:space="0" w:color="auto"/>
        <w:right w:val="none" w:sz="0" w:space="0" w:color="auto"/>
      </w:divBdr>
    </w:div>
    <w:div w:id="1962615417">
      <w:bodyDiv w:val="1"/>
      <w:marLeft w:val="0"/>
      <w:marRight w:val="0"/>
      <w:marTop w:val="0"/>
      <w:marBottom w:val="0"/>
      <w:divBdr>
        <w:top w:val="none" w:sz="0" w:space="0" w:color="auto"/>
        <w:left w:val="none" w:sz="0" w:space="0" w:color="auto"/>
        <w:bottom w:val="none" w:sz="0" w:space="0" w:color="auto"/>
        <w:right w:val="none" w:sz="0" w:space="0" w:color="auto"/>
      </w:divBdr>
    </w:div>
    <w:div w:id="1962683921">
      <w:bodyDiv w:val="1"/>
      <w:marLeft w:val="0"/>
      <w:marRight w:val="0"/>
      <w:marTop w:val="0"/>
      <w:marBottom w:val="0"/>
      <w:divBdr>
        <w:top w:val="none" w:sz="0" w:space="0" w:color="auto"/>
        <w:left w:val="none" w:sz="0" w:space="0" w:color="auto"/>
        <w:bottom w:val="none" w:sz="0" w:space="0" w:color="auto"/>
        <w:right w:val="none" w:sz="0" w:space="0" w:color="auto"/>
      </w:divBdr>
    </w:div>
    <w:div w:id="1963267390">
      <w:bodyDiv w:val="1"/>
      <w:marLeft w:val="0"/>
      <w:marRight w:val="0"/>
      <w:marTop w:val="0"/>
      <w:marBottom w:val="0"/>
      <w:divBdr>
        <w:top w:val="none" w:sz="0" w:space="0" w:color="auto"/>
        <w:left w:val="none" w:sz="0" w:space="0" w:color="auto"/>
        <w:bottom w:val="none" w:sz="0" w:space="0" w:color="auto"/>
        <w:right w:val="none" w:sz="0" w:space="0" w:color="auto"/>
      </w:divBdr>
    </w:div>
    <w:div w:id="1971478313">
      <w:bodyDiv w:val="1"/>
      <w:marLeft w:val="0"/>
      <w:marRight w:val="0"/>
      <w:marTop w:val="0"/>
      <w:marBottom w:val="0"/>
      <w:divBdr>
        <w:top w:val="none" w:sz="0" w:space="0" w:color="auto"/>
        <w:left w:val="none" w:sz="0" w:space="0" w:color="auto"/>
        <w:bottom w:val="none" w:sz="0" w:space="0" w:color="auto"/>
        <w:right w:val="none" w:sz="0" w:space="0" w:color="auto"/>
      </w:divBdr>
    </w:div>
    <w:div w:id="1972008425">
      <w:bodyDiv w:val="1"/>
      <w:marLeft w:val="0"/>
      <w:marRight w:val="0"/>
      <w:marTop w:val="0"/>
      <w:marBottom w:val="0"/>
      <w:divBdr>
        <w:top w:val="none" w:sz="0" w:space="0" w:color="auto"/>
        <w:left w:val="none" w:sz="0" w:space="0" w:color="auto"/>
        <w:bottom w:val="none" w:sz="0" w:space="0" w:color="auto"/>
        <w:right w:val="none" w:sz="0" w:space="0" w:color="auto"/>
      </w:divBdr>
    </w:div>
    <w:div w:id="1972396816">
      <w:bodyDiv w:val="1"/>
      <w:marLeft w:val="0"/>
      <w:marRight w:val="0"/>
      <w:marTop w:val="0"/>
      <w:marBottom w:val="0"/>
      <w:divBdr>
        <w:top w:val="none" w:sz="0" w:space="0" w:color="auto"/>
        <w:left w:val="none" w:sz="0" w:space="0" w:color="auto"/>
        <w:bottom w:val="none" w:sz="0" w:space="0" w:color="auto"/>
        <w:right w:val="none" w:sz="0" w:space="0" w:color="auto"/>
      </w:divBdr>
    </w:div>
    <w:div w:id="1975212835">
      <w:bodyDiv w:val="1"/>
      <w:marLeft w:val="0"/>
      <w:marRight w:val="0"/>
      <w:marTop w:val="0"/>
      <w:marBottom w:val="0"/>
      <w:divBdr>
        <w:top w:val="none" w:sz="0" w:space="0" w:color="auto"/>
        <w:left w:val="none" w:sz="0" w:space="0" w:color="auto"/>
        <w:bottom w:val="none" w:sz="0" w:space="0" w:color="auto"/>
        <w:right w:val="none" w:sz="0" w:space="0" w:color="auto"/>
      </w:divBdr>
    </w:div>
    <w:div w:id="1977173113">
      <w:bodyDiv w:val="1"/>
      <w:marLeft w:val="0"/>
      <w:marRight w:val="0"/>
      <w:marTop w:val="0"/>
      <w:marBottom w:val="0"/>
      <w:divBdr>
        <w:top w:val="none" w:sz="0" w:space="0" w:color="auto"/>
        <w:left w:val="none" w:sz="0" w:space="0" w:color="auto"/>
        <w:bottom w:val="none" w:sz="0" w:space="0" w:color="auto"/>
        <w:right w:val="none" w:sz="0" w:space="0" w:color="auto"/>
      </w:divBdr>
    </w:div>
    <w:div w:id="1980110108">
      <w:bodyDiv w:val="1"/>
      <w:marLeft w:val="0"/>
      <w:marRight w:val="0"/>
      <w:marTop w:val="0"/>
      <w:marBottom w:val="0"/>
      <w:divBdr>
        <w:top w:val="none" w:sz="0" w:space="0" w:color="auto"/>
        <w:left w:val="none" w:sz="0" w:space="0" w:color="auto"/>
        <w:bottom w:val="none" w:sz="0" w:space="0" w:color="auto"/>
        <w:right w:val="none" w:sz="0" w:space="0" w:color="auto"/>
      </w:divBdr>
    </w:div>
    <w:div w:id="1981495675">
      <w:bodyDiv w:val="1"/>
      <w:marLeft w:val="0"/>
      <w:marRight w:val="0"/>
      <w:marTop w:val="0"/>
      <w:marBottom w:val="0"/>
      <w:divBdr>
        <w:top w:val="none" w:sz="0" w:space="0" w:color="auto"/>
        <w:left w:val="none" w:sz="0" w:space="0" w:color="auto"/>
        <w:bottom w:val="none" w:sz="0" w:space="0" w:color="auto"/>
        <w:right w:val="none" w:sz="0" w:space="0" w:color="auto"/>
      </w:divBdr>
    </w:div>
    <w:div w:id="1989044365">
      <w:bodyDiv w:val="1"/>
      <w:marLeft w:val="0"/>
      <w:marRight w:val="0"/>
      <w:marTop w:val="0"/>
      <w:marBottom w:val="0"/>
      <w:divBdr>
        <w:top w:val="none" w:sz="0" w:space="0" w:color="auto"/>
        <w:left w:val="none" w:sz="0" w:space="0" w:color="auto"/>
        <w:bottom w:val="none" w:sz="0" w:space="0" w:color="auto"/>
        <w:right w:val="none" w:sz="0" w:space="0" w:color="auto"/>
      </w:divBdr>
    </w:div>
    <w:div w:id="1989430468">
      <w:bodyDiv w:val="1"/>
      <w:marLeft w:val="0"/>
      <w:marRight w:val="0"/>
      <w:marTop w:val="0"/>
      <w:marBottom w:val="0"/>
      <w:divBdr>
        <w:top w:val="none" w:sz="0" w:space="0" w:color="auto"/>
        <w:left w:val="none" w:sz="0" w:space="0" w:color="auto"/>
        <w:bottom w:val="none" w:sz="0" w:space="0" w:color="auto"/>
        <w:right w:val="none" w:sz="0" w:space="0" w:color="auto"/>
      </w:divBdr>
    </w:div>
    <w:div w:id="1991012492">
      <w:bodyDiv w:val="1"/>
      <w:marLeft w:val="0"/>
      <w:marRight w:val="0"/>
      <w:marTop w:val="0"/>
      <w:marBottom w:val="0"/>
      <w:divBdr>
        <w:top w:val="none" w:sz="0" w:space="0" w:color="auto"/>
        <w:left w:val="none" w:sz="0" w:space="0" w:color="auto"/>
        <w:bottom w:val="none" w:sz="0" w:space="0" w:color="auto"/>
        <w:right w:val="none" w:sz="0" w:space="0" w:color="auto"/>
      </w:divBdr>
    </w:div>
    <w:div w:id="1991901286">
      <w:bodyDiv w:val="1"/>
      <w:marLeft w:val="0"/>
      <w:marRight w:val="0"/>
      <w:marTop w:val="0"/>
      <w:marBottom w:val="0"/>
      <w:divBdr>
        <w:top w:val="none" w:sz="0" w:space="0" w:color="auto"/>
        <w:left w:val="none" w:sz="0" w:space="0" w:color="auto"/>
        <w:bottom w:val="none" w:sz="0" w:space="0" w:color="auto"/>
        <w:right w:val="none" w:sz="0" w:space="0" w:color="auto"/>
      </w:divBdr>
    </w:div>
    <w:div w:id="1993751651">
      <w:bodyDiv w:val="1"/>
      <w:marLeft w:val="0"/>
      <w:marRight w:val="0"/>
      <w:marTop w:val="0"/>
      <w:marBottom w:val="0"/>
      <w:divBdr>
        <w:top w:val="none" w:sz="0" w:space="0" w:color="auto"/>
        <w:left w:val="none" w:sz="0" w:space="0" w:color="auto"/>
        <w:bottom w:val="none" w:sz="0" w:space="0" w:color="auto"/>
        <w:right w:val="none" w:sz="0" w:space="0" w:color="auto"/>
      </w:divBdr>
    </w:div>
    <w:div w:id="1994020453">
      <w:bodyDiv w:val="1"/>
      <w:marLeft w:val="0"/>
      <w:marRight w:val="0"/>
      <w:marTop w:val="0"/>
      <w:marBottom w:val="0"/>
      <w:divBdr>
        <w:top w:val="none" w:sz="0" w:space="0" w:color="auto"/>
        <w:left w:val="none" w:sz="0" w:space="0" w:color="auto"/>
        <w:bottom w:val="none" w:sz="0" w:space="0" w:color="auto"/>
        <w:right w:val="none" w:sz="0" w:space="0" w:color="auto"/>
      </w:divBdr>
    </w:div>
    <w:div w:id="2010134687">
      <w:bodyDiv w:val="1"/>
      <w:marLeft w:val="0"/>
      <w:marRight w:val="0"/>
      <w:marTop w:val="0"/>
      <w:marBottom w:val="0"/>
      <w:divBdr>
        <w:top w:val="none" w:sz="0" w:space="0" w:color="auto"/>
        <w:left w:val="none" w:sz="0" w:space="0" w:color="auto"/>
        <w:bottom w:val="none" w:sz="0" w:space="0" w:color="auto"/>
        <w:right w:val="none" w:sz="0" w:space="0" w:color="auto"/>
      </w:divBdr>
    </w:div>
    <w:div w:id="2020544637">
      <w:bodyDiv w:val="1"/>
      <w:marLeft w:val="0"/>
      <w:marRight w:val="0"/>
      <w:marTop w:val="0"/>
      <w:marBottom w:val="0"/>
      <w:divBdr>
        <w:top w:val="none" w:sz="0" w:space="0" w:color="auto"/>
        <w:left w:val="none" w:sz="0" w:space="0" w:color="auto"/>
        <w:bottom w:val="none" w:sz="0" w:space="0" w:color="auto"/>
        <w:right w:val="none" w:sz="0" w:space="0" w:color="auto"/>
      </w:divBdr>
    </w:div>
    <w:div w:id="2021082573">
      <w:bodyDiv w:val="1"/>
      <w:marLeft w:val="0"/>
      <w:marRight w:val="0"/>
      <w:marTop w:val="0"/>
      <w:marBottom w:val="0"/>
      <w:divBdr>
        <w:top w:val="none" w:sz="0" w:space="0" w:color="auto"/>
        <w:left w:val="none" w:sz="0" w:space="0" w:color="auto"/>
        <w:bottom w:val="none" w:sz="0" w:space="0" w:color="auto"/>
        <w:right w:val="none" w:sz="0" w:space="0" w:color="auto"/>
      </w:divBdr>
    </w:div>
    <w:div w:id="2022390860">
      <w:bodyDiv w:val="1"/>
      <w:marLeft w:val="0"/>
      <w:marRight w:val="0"/>
      <w:marTop w:val="0"/>
      <w:marBottom w:val="0"/>
      <w:divBdr>
        <w:top w:val="none" w:sz="0" w:space="0" w:color="auto"/>
        <w:left w:val="none" w:sz="0" w:space="0" w:color="auto"/>
        <w:bottom w:val="none" w:sz="0" w:space="0" w:color="auto"/>
        <w:right w:val="none" w:sz="0" w:space="0" w:color="auto"/>
      </w:divBdr>
    </w:div>
    <w:div w:id="2037729353">
      <w:bodyDiv w:val="1"/>
      <w:marLeft w:val="0"/>
      <w:marRight w:val="0"/>
      <w:marTop w:val="0"/>
      <w:marBottom w:val="0"/>
      <w:divBdr>
        <w:top w:val="none" w:sz="0" w:space="0" w:color="auto"/>
        <w:left w:val="none" w:sz="0" w:space="0" w:color="auto"/>
        <w:bottom w:val="none" w:sz="0" w:space="0" w:color="auto"/>
        <w:right w:val="none" w:sz="0" w:space="0" w:color="auto"/>
      </w:divBdr>
    </w:div>
    <w:div w:id="2039697359">
      <w:bodyDiv w:val="1"/>
      <w:marLeft w:val="0"/>
      <w:marRight w:val="0"/>
      <w:marTop w:val="0"/>
      <w:marBottom w:val="0"/>
      <w:divBdr>
        <w:top w:val="none" w:sz="0" w:space="0" w:color="auto"/>
        <w:left w:val="none" w:sz="0" w:space="0" w:color="auto"/>
        <w:bottom w:val="none" w:sz="0" w:space="0" w:color="auto"/>
        <w:right w:val="none" w:sz="0" w:space="0" w:color="auto"/>
      </w:divBdr>
    </w:div>
    <w:div w:id="2046102258">
      <w:bodyDiv w:val="1"/>
      <w:marLeft w:val="0"/>
      <w:marRight w:val="0"/>
      <w:marTop w:val="0"/>
      <w:marBottom w:val="0"/>
      <w:divBdr>
        <w:top w:val="none" w:sz="0" w:space="0" w:color="auto"/>
        <w:left w:val="none" w:sz="0" w:space="0" w:color="auto"/>
        <w:bottom w:val="none" w:sz="0" w:space="0" w:color="auto"/>
        <w:right w:val="none" w:sz="0" w:space="0" w:color="auto"/>
      </w:divBdr>
    </w:div>
    <w:div w:id="2046826205">
      <w:bodyDiv w:val="1"/>
      <w:marLeft w:val="0"/>
      <w:marRight w:val="0"/>
      <w:marTop w:val="0"/>
      <w:marBottom w:val="0"/>
      <w:divBdr>
        <w:top w:val="none" w:sz="0" w:space="0" w:color="auto"/>
        <w:left w:val="none" w:sz="0" w:space="0" w:color="auto"/>
        <w:bottom w:val="none" w:sz="0" w:space="0" w:color="auto"/>
        <w:right w:val="none" w:sz="0" w:space="0" w:color="auto"/>
      </w:divBdr>
    </w:div>
    <w:div w:id="2046908972">
      <w:bodyDiv w:val="1"/>
      <w:marLeft w:val="0"/>
      <w:marRight w:val="0"/>
      <w:marTop w:val="0"/>
      <w:marBottom w:val="0"/>
      <w:divBdr>
        <w:top w:val="none" w:sz="0" w:space="0" w:color="auto"/>
        <w:left w:val="none" w:sz="0" w:space="0" w:color="auto"/>
        <w:bottom w:val="none" w:sz="0" w:space="0" w:color="auto"/>
        <w:right w:val="none" w:sz="0" w:space="0" w:color="auto"/>
      </w:divBdr>
    </w:div>
    <w:div w:id="2048479866">
      <w:bodyDiv w:val="1"/>
      <w:marLeft w:val="0"/>
      <w:marRight w:val="0"/>
      <w:marTop w:val="0"/>
      <w:marBottom w:val="0"/>
      <w:divBdr>
        <w:top w:val="none" w:sz="0" w:space="0" w:color="auto"/>
        <w:left w:val="none" w:sz="0" w:space="0" w:color="auto"/>
        <w:bottom w:val="none" w:sz="0" w:space="0" w:color="auto"/>
        <w:right w:val="none" w:sz="0" w:space="0" w:color="auto"/>
      </w:divBdr>
    </w:div>
    <w:div w:id="2049142583">
      <w:bodyDiv w:val="1"/>
      <w:marLeft w:val="0"/>
      <w:marRight w:val="0"/>
      <w:marTop w:val="0"/>
      <w:marBottom w:val="0"/>
      <w:divBdr>
        <w:top w:val="none" w:sz="0" w:space="0" w:color="auto"/>
        <w:left w:val="none" w:sz="0" w:space="0" w:color="auto"/>
        <w:bottom w:val="none" w:sz="0" w:space="0" w:color="auto"/>
        <w:right w:val="none" w:sz="0" w:space="0" w:color="auto"/>
      </w:divBdr>
    </w:div>
    <w:div w:id="2052798320">
      <w:bodyDiv w:val="1"/>
      <w:marLeft w:val="0"/>
      <w:marRight w:val="0"/>
      <w:marTop w:val="0"/>
      <w:marBottom w:val="0"/>
      <w:divBdr>
        <w:top w:val="none" w:sz="0" w:space="0" w:color="auto"/>
        <w:left w:val="none" w:sz="0" w:space="0" w:color="auto"/>
        <w:bottom w:val="none" w:sz="0" w:space="0" w:color="auto"/>
        <w:right w:val="none" w:sz="0" w:space="0" w:color="auto"/>
      </w:divBdr>
    </w:div>
    <w:div w:id="2061397075">
      <w:bodyDiv w:val="1"/>
      <w:marLeft w:val="0"/>
      <w:marRight w:val="0"/>
      <w:marTop w:val="0"/>
      <w:marBottom w:val="0"/>
      <w:divBdr>
        <w:top w:val="none" w:sz="0" w:space="0" w:color="auto"/>
        <w:left w:val="none" w:sz="0" w:space="0" w:color="auto"/>
        <w:bottom w:val="none" w:sz="0" w:space="0" w:color="auto"/>
        <w:right w:val="none" w:sz="0" w:space="0" w:color="auto"/>
      </w:divBdr>
    </w:div>
    <w:div w:id="2068912466">
      <w:bodyDiv w:val="1"/>
      <w:marLeft w:val="0"/>
      <w:marRight w:val="0"/>
      <w:marTop w:val="0"/>
      <w:marBottom w:val="0"/>
      <w:divBdr>
        <w:top w:val="none" w:sz="0" w:space="0" w:color="auto"/>
        <w:left w:val="none" w:sz="0" w:space="0" w:color="auto"/>
        <w:bottom w:val="none" w:sz="0" w:space="0" w:color="auto"/>
        <w:right w:val="none" w:sz="0" w:space="0" w:color="auto"/>
      </w:divBdr>
    </w:div>
    <w:div w:id="2073657285">
      <w:bodyDiv w:val="1"/>
      <w:marLeft w:val="0"/>
      <w:marRight w:val="0"/>
      <w:marTop w:val="0"/>
      <w:marBottom w:val="0"/>
      <w:divBdr>
        <w:top w:val="none" w:sz="0" w:space="0" w:color="auto"/>
        <w:left w:val="none" w:sz="0" w:space="0" w:color="auto"/>
        <w:bottom w:val="none" w:sz="0" w:space="0" w:color="auto"/>
        <w:right w:val="none" w:sz="0" w:space="0" w:color="auto"/>
      </w:divBdr>
    </w:div>
    <w:div w:id="2075740227">
      <w:bodyDiv w:val="1"/>
      <w:marLeft w:val="0"/>
      <w:marRight w:val="0"/>
      <w:marTop w:val="0"/>
      <w:marBottom w:val="0"/>
      <w:divBdr>
        <w:top w:val="none" w:sz="0" w:space="0" w:color="auto"/>
        <w:left w:val="none" w:sz="0" w:space="0" w:color="auto"/>
        <w:bottom w:val="none" w:sz="0" w:space="0" w:color="auto"/>
        <w:right w:val="none" w:sz="0" w:space="0" w:color="auto"/>
      </w:divBdr>
    </w:div>
    <w:div w:id="2085493638">
      <w:bodyDiv w:val="1"/>
      <w:marLeft w:val="0"/>
      <w:marRight w:val="0"/>
      <w:marTop w:val="0"/>
      <w:marBottom w:val="0"/>
      <w:divBdr>
        <w:top w:val="none" w:sz="0" w:space="0" w:color="auto"/>
        <w:left w:val="none" w:sz="0" w:space="0" w:color="auto"/>
        <w:bottom w:val="none" w:sz="0" w:space="0" w:color="auto"/>
        <w:right w:val="none" w:sz="0" w:space="0" w:color="auto"/>
      </w:divBdr>
    </w:div>
    <w:div w:id="2085829892">
      <w:bodyDiv w:val="1"/>
      <w:marLeft w:val="0"/>
      <w:marRight w:val="0"/>
      <w:marTop w:val="0"/>
      <w:marBottom w:val="0"/>
      <w:divBdr>
        <w:top w:val="none" w:sz="0" w:space="0" w:color="auto"/>
        <w:left w:val="none" w:sz="0" w:space="0" w:color="auto"/>
        <w:bottom w:val="none" w:sz="0" w:space="0" w:color="auto"/>
        <w:right w:val="none" w:sz="0" w:space="0" w:color="auto"/>
      </w:divBdr>
    </w:div>
    <w:div w:id="2088841672">
      <w:bodyDiv w:val="1"/>
      <w:marLeft w:val="0"/>
      <w:marRight w:val="0"/>
      <w:marTop w:val="0"/>
      <w:marBottom w:val="0"/>
      <w:divBdr>
        <w:top w:val="none" w:sz="0" w:space="0" w:color="auto"/>
        <w:left w:val="none" w:sz="0" w:space="0" w:color="auto"/>
        <w:bottom w:val="none" w:sz="0" w:space="0" w:color="auto"/>
        <w:right w:val="none" w:sz="0" w:space="0" w:color="auto"/>
      </w:divBdr>
    </w:div>
    <w:div w:id="2094937170">
      <w:bodyDiv w:val="1"/>
      <w:marLeft w:val="0"/>
      <w:marRight w:val="0"/>
      <w:marTop w:val="0"/>
      <w:marBottom w:val="0"/>
      <w:divBdr>
        <w:top w:val="none" w:sz="0" w:space="0" w:color="auto"/>
        <w:left w:val="none" w:sz="0" w:space="0" w:color="auto"/>
        <w:bottom w:val="none" w:sz="0" w:space="0" w:color="auto"/>
        <w:right w:val="none" w:sz="0" w:space="0" w:color="auto"/>
      </w:divBdr>
    </w:div>
    <w:div w:id="2096590146">
      <w:bodyDiv w:val="1"/>
      <w:marLeft w:val="0"/>
      <w:marRight w:val="0"/>
      <w:marTop w:val="0"/>
      <w:marBottom w:val="0"/>
      <w:divBdr>
        <w:top w:val="none" w:sz="0" w:space="0" w:color="auto"/>
        <w:left w:val="none" w:sz="0" w:space="0" w:color="auto"/>
        <w:bottom w:val="none" w:sz="0" w:space="0" w:color="auto"/>
        <w:right w:val="none" w:sz="0" w:space="0" w:color="auto"/>
      </w:divBdr>
    </w:div>
    <w:div w:id="2101101588">
      <w:bodyDiv w:val="1"/>
      <w:marLeft w:val="0"/>
      <w:marRight w:val="0"/>
      <w:marTop w:val="0"/>
      <w:marBottom w:val="0"/>
      <w:divBdr>
        <w:top w:val="none" w:sz="0" w:space="0" w:color="auto"/>
        <w:left w:val="none" w:sz="0" w:space="0" w:color="auto"/>
        <w:bottom w:val="none" w:sz="0" w:space="0" w:color="auto"/>
        <w:right w:val="none" w:sz="0" w:space="0" w:color="auto"/>
      </w:divBdr>
    </w:div>
    <w:div w:id="2106150090">
      <w:bodyDiv w:val="1"/>
      <w:marLeft w:val="0"/>
      <w:marRight w:val="0"/>
      <w:marTop w:val="0"/>
      <w:marBottom w:val="0"/>
      <w:divBdr>
        <w:top w:val="none" w:sz="0" w:space="0" w:color="auto"/>
        <w:left w:val="none" w:sz="0" w:space="0" w:color="auto"/>
        <w:bottom w:val="none" w:sz="0" w:space="0" w:color="auto"/>
        <w:right w:val="none" w:sz="0" w:space="0" w:color="auto"/>
      </w:divBdr>
    </w:div>
    <w:div w:id="2108497676">
      <w:bodyDiv w:val="1"/>
      <w:marLeft w:val="0"/>
      <w:marRight w:val="0"/>
      <w:marTop w:val="0"/>
      <w:marBottom w:val="0"/>
      <w:divBdr>
        <w:top w:val="none" w:sz="0" w:space="0" w:color="auto"/>
        <w:left w:val="none" w:sz="0" w:space="0" w:color="auto"/>
        <w:bottom w:val="none" w:sz="0" w:space="0" w:color="auto"/>
        <w:right w:val="none" w:sz="0" w:space="0" w:color="auto"/>
      </w:divBdr>
    </w:div>
    <w:div w:id="2114199650">
      <w:bodyDiv w:val="1"/>
      <w:marLeft w:val="0"/>
      <w:marRight w:val="0"/>
      <w:marTop w:val="0"/>
      <w:marBottom w:val="0"/>
      <w:divBdr>
        <w:top w:val="none" w:sz="0" w:space="0" w:color="auto"/>
        <w:left w:val="none" w:sz="0" w:space="0" w:color="auto"/>
        <w:bottom w:val="none" w:sz="0" w:space="0" w:color="auto"/>
        <w:right w:val="none" w:sz="0" w:space="0" w:color="auto"/>
      </w:divBdr>
    </w:div>
    <w:div w:id="2114938679">
      <w:bodyDiv w:val="1"/>
      <w:marLeft w:val="0"/>
      <w:marRight w:val="0"/>
      <w:marTop w:val="0"/>
      <w:marBottom w:val="0"/>
      <w:divBdr>
        <w:top w:val="none" w:sz="0" w:space="0" w:color="auto"/>
        <w:left w:val="none" w:sz="0" w:space="0" w:color="auto"/>
        <w:bottom w:val="none" w:sz="0" w:space="0" w:color="auto"/>
        <w:right w:val="none" w:sz="0" w:space="0" w:color="auto"/>
      </w:divBdr>
    </w:div>
    <w:div w:id="2126189662">
      <w:bodyDiv w:val="1"/>
      <w:marLeft w:val="0"/>
      <w:marRight w:val="0"/>
      <w:marTop w:val="0"/>
      <w:marBottom w:val="0"/>
      <w:divBdr>
        <w:top w:val="none" w:sz="0" w:space="0" w:color="auto"/>
        <w:left w:val="none" w:sz="0" w:space="0" w:color="auto"/>
        <w:bottom w:val="none" w:sz="0" w:space="0" w:color="auto"/>
        <w:right w:val="none" w:sz="0" w:space="0" w:color="auto"/>
      </w:divBdr>
    </w:div>
    <w:div w:id="2126193095">
      <w:bodyDiv w:val="1"/>
      <w:marLeft w:val="0"/>
      <w:marRight w:val="0"/>
      <w:marTop w:val="0"/>
      <w:marBottom w:val="0"/>
      <w:divBdr>
        <w:top w:val="none" w:sz="0" w:space="0" w:color="auto"/>
        <w:left w:val="none" w:sz="0" w:space="0" w:color="auto"/>
        <w:bottom w:val="none" w:sz="0" w:space="0" w:color="auto"/>
        <w:right w:val="none" w:sz="0" w:space="0" w:color="auto"/>
      </w:divBdr>
    </w:div>
    <w:div w:id="21307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www.google.co.za/url?sa=i&amp;rct=j&amp;q=exxarro+lephalale&amp;source=images&amp;cd=&amp;cad=rja&amp;docid=2cYoF6Qb51SznM&amp;tbnid=-k4O_8VsVhdmyM:&amp;ved=0CAUQjRw&amp;url=http://www.yourminingnews.com/news_item.php?newsID=41449&amp;ei=yIkkUabUO-jE0QXC_YCYDw&amp;bvm=bv.42661473,d.d2k&amp;psig=AFQjCNE0nOx0sQCfkYZOhltsZDaBX9oFfA&amp;ust=1361435427535798" TargetMode="External"/><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5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ogle.co.za/url?sa=i&amp;rct=j&amp;q=exxarro+lephalale&amp;source=images&amp;cd=&amp;cad=rja&amp;docid=2cYoF6Qb51SznM&amp;tbnid=-k4O_8VsVhdmyM:&amp;ved=0CAUQjRw&amp;url=http://www.yourminingnews.com/news_item.php?newsID=41449&amp;ei=yIkkUabUO-jE0QXC_YCYDw&amp;bvm=bv.42661473,d.d2k&amp;psig=AFQjCNE0nOx0sQCfkYZOhltsZDaBX9oFfA&amp;ust=1361435427535798" TargetMode="External"/><Relationship Id="rId17" Type="http://schemas.openxmlformats.org/officeDocument/2006/relationships/image" Target="media/image30.jpeg"/><Relationship Id="rId25" Type="http://schemas.openxmlformats.org/officeDocument/2006/relationships/image" Target="media/image8.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0.jpeg"/><Relationship Id="rId20" Type="http://schemas.openxmlformats.org/officeDocument/2006/relationships/hyperlink" Target="http://www.google.co.za/url?sa=i&amp;rct=j&amp;q=lephalale+wild+life&amp;source=images&amp;cd=&amp;cad=rja&amp;docid=JXrQnSZ1f_itaM&amp;tbnid=x0pJn7qP82fGPM:&amp;ved=0CAUQjRw&amp;url=http://www.sleeping-out.co.za/md/Camp-Mabula/8871&amp;ei=J4okUfH5Jaay0QWCgoGQDw&amp;bvm=bv.42661473,d.d2k&amp;psig=AFQjCNEY3xNFxKpCPc4LMYppWpcMCbYayw&amp;ust=1361435527008842" TargetMode="External"/><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7.emf"/><Relationship Id="rId32"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28" Type="http://schemas.openxmlformats.org/officeDocument/2006/relationships/image" Target="media/image11.emf"/><Relationship Id="rId10" Type="http://schemas.openxmlformats.org/officeDocument/2006/relationships/image" Target="media/image2.jpeg"/><Relationship Id="rId19" Type="http://schemas.openxmlformats.org/officeDocument/2006/relationships/image" Target="media/image40.jpeg"/><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yperlink" Target="http://www.google.co.za/url?sa=i&amp;rct=j&amp;q=lephalale+wild+life&amp;source=images&amp;cd=&amp;cad=rja&amp;docid=JXrQnSZ1f_itaM&amp;tbnid=x0pJn7qP82fGPM:&amp;ved=0CAUQjRw&amp;url=http://www.sleeping-out.co.za/md/Camp-Mabula/8871&amp;ei=J4okUfH5Jaay0QWCgoGQDw&amp;bvm=bv.42661473,d.d2k&amp;psig=AFQjCNEY3xNFxKpCPc4LMYppWpcMCbYayw&amp;ust=1361435527008842" TargetMode="External"/><Relationship Id="rId22" Type="http://schemas.openxmlformats.org/officeDocument/2006/relationships/image" Target="media/image6.png"/><Relationship Id="rId27" Type="http://schemas.openxmlformats.org/officeDocument/2006/relationships/image" Target="media/image10.emf"/><Relationship Id="rId30" Type="http://schemas.openxmlformats.org/officeDocument/2006/relationships/image" Target="media/image13.emf"/><Relationship Id="rId8"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B454A-1652-4A53-B62B-F225E1C9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44</Pages>
  <Words>6850</Words>
  <Characters>39047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Draft Service Delivery and Budget Implementation Plan</vt:lpstr>
    </vt:vector>
  </TitlesOfParts>
  <Company>Deftones</Company>
  <LinksUpToDate>false</LinksUpToDate>
  <CharactersWithSpaces>45806</CharactersWithSpaces>
  <SharedDoc>false</SharedDoc>
  <HLinks>
    <vt:vector size="156" baseType="variant">
      <vt:variant>
        <vt:i4>1310773</vt:i4>
      </vt:variant>
      <vt:variant>
        <vt:i4>104</vt:i4>
      </vt:variant>
      <vt:variant>
        <vt:i4>0</vt:i4>
      </vt:variant>
      <vt:variant>
        <vt:i4>5</vt:i4>
      </vt:variant>
      <vt:variant>
        <vt:lpwstr/>
      </vt:variant>
      <vt:variant>
        <vt:lpwstr>_Toc422323114</vt:lpwstr>
      </vt:variant>
      <vt:variant>
        <vt:i4>1310773</vt:i4>
      </vt:variant>
      <vt:variant>
        <vt:i4>98</vt:i4>
      </vt:variant>
      <vt:variant>
        <vt:i4>0</vt:i4>
      </vt:variant>
      <vt:variant>
        <vt:i4>5</vt:i4>
      </vt:variant>
      <vt:variant>
        <vt:lpwstr/>
      </vt:variant>
      <vt:variant>
        <vt:lpwstr>_Toc422323113</vt:lpwstr>
      </vt:variant>
      <vt:variant>
        <vt:i4>1310773</vt:i4>
      </vt:variant>
      <vt:variant>
        <vt:i4>92</vt:i4>
      </vt:variant>
      <vt:variant>
        <vt:i4>0</vt:i4>
      </vt:variant>
      <vt:variant>
        <vt:i4>5</vt:i4>
      </vt:variant>
      <vt:variant>
        <vt:lpwstr/>
      </vt:variant>
      <vt:variant>
        <vt:lpwstr>_Toc422323112</vt:lpwstr>
      </vt:variant>
      <vt:variant>
        <vt:i4>1310773</vt:i4>
      </vt:variant>
      <vt:variant>
        <vt:i4>86</vt:i4>
      </vt:variant>
      <vt:variant>
        <vt:i4>0</vt:i4>
      </vt:variant>
      <vt:variant>
        <vt:i4>5</vt:i4>
      </vt:variant>
      <vt:variant>
        <vt:lpwstr/>
      </vt:variant>
      <vt:variant>
        <vt:lpwstr>_Toc422323111</vt:lpwstr>
      </vt:variant>
      <vt:variant>
        <vt:i4>1310773</vt:i4>
      </vt:variant>
      <vt:variant>
        <vt:i4>80</vt:i4>
      </vt:variant>
      <vt:variant>
        <vt:i4>0</vt:i4>
      </vt:variant>
      <vt:variant>
        <vt:i4>5</vt:i4>
      </vt:variant>
      <vt:variant>
        <vt:lpwstr/>
      </vt:variant>
      <vt:variant>
        <vt:lpwstr>_Toc422323110</vt:lpwstr>
      </vt:variant>
      <vt:variant>
        <vt:i4>1376309</vt:i4>
      </vt:variant>
      <vt:variant>
        <vt:i4>74</vt:i4>
      </vt:variant>
      <vt:variant>
        <vt:i4>0</vt:i4>
      </vt:variant>
      <vt:variant>
        <vt:i4>5</vt:i4>
      </vt:variant>
      <vt:variant>
        <vt:lpwstr/>
      </vt:variant>
      <vt:variant>
        <vt:lpwstr>_Toc422323109</vt:lpwstr>
      </vt:variant>
      <vt:variant>
        <vt:i4>1376309</vt:i4>
      </vt:variant>
      <vt:variant>
        <vt:i4>68</vt:i4>
      </vt:variant>
      <vt:variant>
        <vt:i4>0</vt:i4>
      </vt:variant>
      <vt:variant>
        <vt:i4>5</vt:i4>
      </vt:variant>
      <vt:variant>
        <vt:lpwstr/>
      </vt:variant>
      <vt:variant>
        <vt:lpwstr>_Toc422323108</vt:lpwstr>
      </vt:variant>
      <vt:variant>
        <vt:i4>1376309</vt:i4>
      </vt:variant>
      <vt:variant>
        <vt:i4>62</vt:i4>
      </vt:variant>
      <vt:variant>
        <vt:i4>0</vt:i4>
      </vt:variant>
      <vt:variant>
        <vt:i4>5</vt:i4>
      </vt:variant>
      <vt:variant>
        <vt:lpwstr/>
      </vt:variant>
      <vt:variant>
        <vt:lpwstr>_Toc422323107</vt:lpwstr>
      </vt:variant>
      <vt:variant>
        <vt:i4>1376309</vt:i4>
      </vt:variant>
      <vt:variant>
        <vt:i4>56</vt:i4>
      </vt:variant>
      <vt:variant>
        <vt:i4>0</vt:i4>
      </vt:variant>
      <vt:variant>
        <vt:i4>5</vt:i4>
      </vt:variant>
      <vt:variant>
        <vt:lpwstr/>
      </vt:variant>
      <vt:variant>
        <vt:lpwstr>_Toc422323106</vt:lpwstr>
      </vt:variant>
      <vt:variant>
        <vt:i4>1376309</vt:i4>
      </vt:variant>
      <vt:variant>
        <vt:i4>50</vt:i4>
      </vt:variant>
      <vt:variant>
        <vt:i4>0</vt:i4>
      </vt:variant>
      <vt:variant>
        <vt:i4>5</vt:i4>
      </vt:variant>
      <vt:variant>
        <vt:lpwstr/>
      </vt:variant>
      <vt:variant>
        <vt:lpwstr>_Toc422323105</vt:lpwstr>
      </vt:variant>
      <vt:variant>
        <vt:i4>1376309</vt:i4>
      </vt:variant>
      <vt:variant>
        <vt:i4>44</vt:i4>
      </vt:variant>
      <vt:variant>
        <vt:i4>0</vt:i4>
      </vt:variant>
      <vt:variant>
        <vt:i4>5</vt:i4>
      </vt:variant>
      <vt:variant>
        <vt:lpwstr/>
      </vt:variant>
      <vt:variant>
        <vt:lpwstr>_Toc422323104</vt:lpwstr>
      </vt:variant>
      <vt:variant>
        <vt:i4>1376309</vt:i4>
      </vt:variant>
      <vt:variant>
        <vt:i4>38</vt:i4>
      </vt:variant>
      <vt:variant>
        <vt:i4>0</vt:i4>
      </vt:variant>
      <vt:variant>
        <vt:i4>5</vt:i4>
      </vt:variant>
      <vt:variant>
        <vt:lpwstr/>
      </vt:variant>
      <vt:variant>
        <vt:lpwstr>_Toc422323103</vt:lpwstr>
      </vt:variant>
      <vt:variant>
        <vt:i4>1376309</vt:i4>
      </vt:variant>
      <vt:variant>
        <vt:i4>32</vt:i4>
      </vt:variant>
      <vt:variant>
        <vt:i4>0</vt:i4>
      </vt:variant>
      <vt:variant>
        <vt:i4>5</vt:i4>
      </vt:variant>
      <vt:variant>
        <vt:lpwstr/>
      </vt:variant>
      <vt:variant>
        <vt:lpwstr>_Toc422323102</vt:lpwstr>
      </vt:variant>
      <vt:variant>
        <vt:i4>1376309</vt:i4>
      </vt:variant>
      <vt:variant>
        <vt:i4>26</vt:i4>
      </vt:variant>
      <vt:variant>
        <vt:i4>0</vt:i4>
      </vt:variant>
      <vt:variant>
        <vt:i4>5</vt:i4>
      </vt:variant>
      <vt:variant>
        <vt:lpwstr/>
      </vt:variant>
      <vt:variant>
        <vt:lpwstr>_Toc422323101</vt:lpwstr>
      </vt:variant>
      <vt:variant>
        <vt:i4>1376309</vt:i4>
      </vt:variant>
      <vt:variant>
        <vt:i4>20</vt:i4>
      </vt:variant>
      <vt:variant>
        <vt:i4>0</vt:i4>
      </vt:variant>
      <vt:variant>
        <vt:i4>5</vt:i4>
      </vt:variant>
      <vt:variant>
        <vt:lpwstr/>
      </vt:variant>
      <vt:variant>
        <vt:lpwstr>_Toc422323100</vt:lpwstr>
      </vt:variant>
      <vt:variant>
        <vt:i4>1835060</vt:i4>
      </vt:variant>
      <vt:variant>
        <vt:i4>14</vt:i4>
      </vt:variant>
      <vt:variant>
        <vt:i4>0</vt:i4>
      </vt:variant>
      <vt:variant>
        <vt:i4>5</vt:i4>
      </vt:variant>
      <vt:variant>
        <vt:lpwstr/>
      </vt:variant>
      <vt:variant>
        <vt:lpwstr>_Toc422323099</vt:lpwstr>
      </vt:variant>
      <vt:variant>
        <vt:i4>1835060</vt:i4>
      </vt:variant>
      <vt:variant>
        <vt:i4>8</vt:i4>
      </vt:variant>
      <vt:variant>
        <vt:i4>0</vt:i4>
      </vt:variant>
      <vt:variant>
        <vt:i4>5</vt:i4>
      </vt:variant>
      <vt:variant>
        <vt:lpwstr/>
      </vt:variant>
      <vt:variant>
        <vt:lpwstr>_Toc422323098</vt:lpwstr>
      </vt:variant>
      <vt:variant>
        <vt:i4>1835060</vt:i4>
      </vt:variant>
      <vt:variant>
        <vt:i4>2</vt:i4>
      </vt:variant>
      <vt:variant>
        <vt:i4>0</vt:i4>
      </vt:variant>
      <vt:variant>
        <vt:i4>5</vt:i4>
      </vt:variant>
      <vt:variant>
        <vt:lpwstr/>
      </vt:variant>
      <vt:variant>
        <vt:lpwstr>_Toc422323097</vt:lpwstr>
      </vt:variant>
      <vt:variant>
        <vt:i4>3604481</vt:i4>
      </vt:variant>
      <vt:variant>
        <vt:i4>9</vt:i4>
      </vt:variant>
      <vt:variant>
        <vt:i4>0</vt:i4>
      </vt:variant>
      <vt:variant>
        <vt:i4>5</vt:i4>
      </vt:variant>
      <vt:variant>
        <vt:lpwstr>http://www.google.co.za/url?sa=i&amp;rct=j&amp;q=lephalale+wild+life&amp;source=images&amp;cd=&amp;cad=rja&amp;docid=JXrQnSZ1f_itaM&amp;tbnid=x0pJn7qP82fGPM:&amp;ved=0CAUQjRw&amp;url=http://www.sleeping-out.co.za/md/Camp-Mabula/8871&amp;ei=J4okUfH5Jaay0QWCgoGQDw&amp;bvm=bv.42661473,d.d2k&amp;psig=AFQjCNEY3xNFxKpCPc4LMYppWpcMCbYayw&amp;ust=1361435527008842</vt:lpwstr>
      </vt:variant>
      <vt:variant>
        <vt:lpwstr/>
      </vt:variant>
      <vt:variant>
        <vt:i4>3801112</vt:i4>
      </vt:variant>
      <vt:variant>
        <vt:i4>6</vt:i4>
      </vt:variant>
      <vt:variant>
        <vt:i4>0</vt:i4>
      </vt:variant>
      <vt:variant>
        <vt:i4>5</vt:i4>
      </vt:variant>
      <vt:variant>
        <vt:lpwstr>http://www.google.co.za/url?sa=i&amp;rct=j&amp;q=exxarro+lephalale&amp;source=images&amp;cd=&amp;cad=rja&amp;docid=2cYoF6Qb51SznM&amp;tbnid=-k4O_8VsVhdmyM:&amp;ved=0CAUQjRw&amp;url=http://www.yourminingnews.com/news_item.php?newsID=41449&amp;ei=yIkkUabUO-jE0QXC_YCYDw&amp;bvm=bv.42661473,d.d2k&amp;psig=AFQjCNE0nOx0sQCfkYZOhltsZDaBX9oFfA&amp;ust=1361435427535798</vt:lpwstr>
      </vt:variant>
      <vt:variant>
        <vt:lpwstr/>
      </vt:variant>
      <vt:variant>
        <vt:i4>3604481</vt:i4>
      </vt:variant>
      <vt:variant>
        <vt:i4>3</vt:i4>
      </vt:variant>
      <vt:variant>
        <vt:i4>0</vt:i4>
      </vt:variant>
      <vt:variant>
        <vt:i4>5</vt:i4>
      </vt:variant>
      <vt:variant>
        <vt:lpwstr>http://www.google.co.za/url?sa=i&amp;rct=j&amp;q=lephalale+wild+life&amp;source=images&amp;cd=&amp;cad=rja&amp;docid=JXrQnSZ1f_itaM&amp;tbnid=x0pJn7qP82fGPM:&amp;ved=0CAUQjRw&amp;url=http://www.sleeping-out.co.za/md/Camp-Mabula/8871&amp;ei=J4okUfH5Jaay0QWCgoGQDw&amp;bvm=bv.42661473,d.d2k&amp;psig=AFQjCNEY3xNFxKpCPc4LMYppWpcMCbYayw&amp;ust=1361435527008842</vt:lpwstr>
      </vt:variant>
      <vt:variant>
        <vt:lpwstr/>
      </vt:variant>
      <vt:variant>
        <vt:i4>3801112</vt:i4>
      </vt:variant>
      <vt:variant>
        <vt:i4>0</vt:i4>
      </vt:variant>
      <vt:variant>
        <vt:i4>0</vt:i4>
      </vt:variant>
      <vt:variant>
        <vt:i4>5</vt:i4>
      </vt:variant>
      <vt:variant>
        <vt:lpwstr>http://www.google.co.za/url?sa=i&amp;rct=j&amp;q=exxarro+lephalale&amp;source=images&amp;cd=&amp;cad=rja&amp;docid=2cYoF6Qb51SznM&amp;tbnid=-k4O_8VsVhdmyM:&amp;ved=0CAUQjRw&amp;url=http://www.yourminingnews.com/news_item.php?newsID=41449&amp;ei=yIkkUabUO-jE0QXC_YCYDw&amp;bvm=bv.42661473,d.d2k&amp;psig=AFQjCNE0nOx0sQCfkYZOhltsZDaBX9oFfA&amp;ust=1361435427535798</vt:lpwstr>
      </vt:variant>
      <vt:variant>
        <vt:lpwstr/>
      </vt:variant>
      <vt:variant>
        <vt:i4>3801112</vt:i4>
      </vt:variant>
      <vt:variant>
        <vt:i4>108391</vt:i4>
      </vt:variant>
      <vt:variant>
        <vt:i4>1032</vt:i4>
      </vt:variant>
      <vt:variant>
        <vt:i4>4</vt:i4>
      </vt:variant>
      <vt:variant>
        <vt:lpwstr>http://www.google.co.za/url?sa=i&amp;rct=j&amp;q=exxarro+lephalale&amp;source=images&amp;cd=&amp;cad=rja&amp;docid=2cYoF6Qb51SznM&amp;tbnid=-k4O_8VsVhdmyM:&amp;ved=0CAUQjRw&amp;url=http://www.yourminingnews.com/news_item.php?newsID=41449&amp;ei=yIkkUabUO-jE0QXC_YCYDw&amp;bvm=bv.42661473,d.d2k&amp;psig=AFQjCNE0nOx0sQCfkYZOhltsZDaBX9oFfA&amp;ust=1361435427535798</vt:lpwstr>
      </vt:variant>
      <vt:variant>
        <vt:lpwstr/>
      </vt:variant>
      <vt:variant>
        <vt:i4>3604481</vt:i4>
      </vt:variant>
      <vt:variant>
        <vt:i4>108714</vt:i4>
      </vt:variant>
      <vt:variant>
        <vt:i4>1033</vt:i4>
      </vt:variant>
      <vt:variant>
        <vt:i4>4</vt:i4>
      </vt:variant>
      <vt:variant>
        <vt:lpwstr>http://www.google.co.za/url?sa=i&amp;rct=j&amp;q=lephalale+wild+life&amp;source=images&amp;cd=&amp;cad=rja&amp;docid=JXrQnSZ1f_itaM&amp;tbnid=x0pJn7qP82fGPM:&amp;ved=0CAUQjRw&amp;url=http://www.sleeping-out.co.za/md/Camp-Mabula/8871&amp;ei=J4okUfH5Jaay0QWCgoGQDw&amp;bvm=bv.42661473,d.d2k&amp;psig=AFQjCNEY3xNFxKpCPc4LMYppWpcMCbYayw&amp;ust=1361435527008842</vt:lpwstr>
      </vt:variant>
      <vt:variant>
        <vt:lpwstr/>
      </vt:variant>
      <vt:variant>
        <vt:i4>3801112</vt:i4>
      </vt:variant>
      <vt:variant>
        <vt:i4>109051</vt:i4>
      </vt:variant>
      <vt:variant>
        <vt:i4>1039</vt:i4>
      </vt:variant>
      <vt:variant>
        <vt:i4>4</vt:i4>
      </vt:variant>
      <vt:variant>
        <vt:lpwstr>http://www.google.co.za/url?sa=i&amp;rct=j&amp;q=exxarro+lephalale&amp;source=images&amp;cd=&amp;cad=rja&amp;docid=2cYoF6Qb51SznM&amp;tbnid=-k4O_8VsVhdmyM:&amp;ved=0CAUQjRw&amp;url=http://www.yourminingnews.com/news_item.php?newsID=41449&amp;ei=yIkkUabUO-jE0QXC_YCYDw&amp;bvm=bv.42661473,d.d2k&amp;psig=AFQjCNE0nOx0sQCfkYZOhltsZDaBX9oFfA&amp;ust=1361435427535798</vt:lpwstr>
      </vt:variant>
      <vt:variant>
        <vt:lpwstr/>
      </vt:variant>
      <vt:variant>
        <vt:i4>3604481</vt:i4>
      </vt:variant>
      <vt:variant>
        <vt:i4>109374</vt:i4>
      </vt:variant>
      <vt:variant>
        <vt:i4>1040</vt:i4>
      </vt:variant>
      <vt:variant>
        <vt:i4>4</vt:i4>
      </vt:variant>
      <vt:variant>
        <vt:lpwstr>http://www.google.co.za/url?sa=i&amp;rct=j&amp;q=lephalale+wild+life&amp;source=images&amp;cd=&amp;cad=rja&amp;docid=JXrQnSZ1f_itaM&amp;tbnid=x0pJn7qP82fGPM:&amp;ved=0CAUQjRw&amp;url=http://www.sleeping-out.co.za/md/Camp-Mabula/8871&amp;ei=J4okUfH5Jaay0QWCgoGQDw&amp;bvm=bv.42661473,d.d2k&amp;psig=AFQjCNEY3xNFxKpCPc4LMYppWpcMCbYayw&amp;ust=1361435527008842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Service Delivery and Budget Implementation Plan</dc:title>
  <dc:subject/>
  <dc:creator>Rienie</dc:creator>
  <cp:keywords/>
  <dc:description/>
  <cp:lastModifiedBy>Ronald Maepa</cp:lastModifiedBy>
  <cp:revision>194</cp:revision>
  <cp:lastPrinted>2017-07-14T08:01:00Z</cp:lastPrinted>
  <dcterms:created xsi:type="dcterms:W3CDTF">2017-06-27T06:36:00Z</dcterms:created>
  <dcterms:modified xsi:type="dcterms:W3CDTF">2017-10-02T06:38:00Z</dcterms:modified>
</cp:coreProperties>
</file>